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51.xml" ContentType="application/vnd.openxmlformats-officedocument.drawingml.chart+xml"/>
  <Override PartName="/word/charts/chart52.xml" ContentType="application/vnd.openxmlformats-officedocument.drawingml.chart+xml"/>
  <Override PartName="/word/charts/chart43.xml" ContentType="application/vnd.openxmlformats-officedocument.drawingml.chart+xml"/>
  <Override PartName="/word/charts/chart42.xml" ContentType="application/vnd.openxmlformats-officedocument.drawingml.chart+xml"/>
  <Override PartName="/word/charts/chart41.xml" ContentType="application/vnd.openxmlformats-officedocument.drawingml.chart+xml"/>
  <Override PartName="/word/charts/chart40.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50.xml" ContentType="application/vnd.openxmlformats-officedocument.drawingml.chart+xml"/>
  <Override PartName="/word/charts/chart49.xml" ContentType="application/vnd.openxmlformats-officedocument.drawingml.chart+xml"/>
  <Override PartName="/word/charts/chart48.xml" ContentType="application/vnd.openxmlformats-officedocument.drawingml.chart+xml"/>
  <Override PartName="/word/charts/chart47.xml" ContentType="application/vnd.openxmlformats-officedocument.drawingml.chart+xml"/>
  <Override PartName="/word/charts/chart53.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30.xml" ContentType="application/vnd.openxmlformats-officedocument.drawingml.chart+xml"/>
  <Override PartName="/word/charts/chart29.xml" ContentType="application/vnd.openxmlformats-officedocument.drawingml.chart+xml"/>
  <Override PartName="/word/charts/chart28.xml" ContentType="application/vnd.openxmlformats-officedocument.drawingml.chart+xml"/>
  <Override PartName="/word/charts/chart27.xml" ContentType="application/vnd.openxmlformats-officedocument.drawingml.chart+xml"/>
  <Override PartName="/word/charts/chart26.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7.xml" ContentType="application/vnd.openxmlformats-officedocument.drawingml.chart+xml"/>
  <Override PartName="/word/charts/chart36.xml" ContentType="application/vnd.openxmlformats-officedocument.drawingml.chart+xml"/>
  <Override PartName="/word/charts/chart35.xml" ContentType="application/vnd.openxmlformats-officedocument.drawingml.chart+xml"/>
  <Override PartName="/word/charts/chart34.xml" ContentType="application/vnd.openxmlformats-officedocument.drawingml.chart+xml"/>
  <Override PartName="/word/charts/chart25.xml" ContentType="application/vnd.openxmlformats-officedocument.drawingml.chart+xml"/>
  <Override PartName="/word/charts/chart24.xml" ContentType="application/vnd.openxmlformats-officedocument.drawingml.chart+xml"/>
  <Override PartName="/word/charts/chart23.xml" ContentType="application/vnd.openxmlformats-officedocument.drawingml.chart+xml"/>
  <Override PartName="/word/charts/chart16.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17.xml" ContentType="application/vnd.openxmlformats-officedocument.drawingml.chart+xml"/>
  <Override PartName="/word/charts/chart22.xml" ContentType="application/vnd.openxmlformats-officedocument.drawingml.chart+xml"/>
  <Override PartName="/word/charts/chart21.xml" ContentType="application/vnd.openxmlformats-officedocument.drawingml.chart+xml"/>
  <Override PartName="/word/charts/chart20.xml" ContentType="application/vnd.openxmlformats-officedocument.drawingml.chart+xml"/>
  <Override PartName="/word/charts/chart19.xml" ContentType="application/vnd.openxmlformats-officedocument.drawingml.chart+xml"/>
  <Override PartName="/word/charts/chart18.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029D" w14:textId="7ED2490B" w:rsidR="00346B77" w:rsidRPr="005E0CB7" w:rsidRDefault="00FA7D20" w:rsidP="00A02858">
      <w:pPr>
        <w:rPr>
          <w:rFonts w:eastAsia="宋体"/>
          <w:b/>
          <w:sz w:val="30"/>
          <w:szCs w:val="30"/>
          <w:lang w:val="en-GB"/>
        </w:rPr>
      </w:pPr>
      <w:r w:rsidRPr="005E0CB7">
        <w:rPr>
          <w:rFonts w:eastAsia="宋体"/>
          <w:b/>
          <w:sz w:val="30"/>
          <w:szCs w:val="30"/>
          <w:lang w:val="en-GB"/>
        </w:rPr>
        <w:t xml:space="preserve">Parametric study on </w:t>
      </w:r>
      <w:r w:rsidR="002D6964" w:rsidRPr="005E0CB7">
        <w:rPr>
          <w:rFonts w:eastAsia="宋体"/>
          <w:b/>
          <w:sz w:val="30"/>
          <w:szCs w:val="30"/>
          <w:lang w:val="en-GB"/>
        </w:rPr>
        <w:t>module</w:t>
      </w:r>
      <w:r w:rsidR="000C43DF" w:rsidRPr="005E0CB7">
        <w:rPr>
          <w:rFonts w:eastAsia="宋体"/>
          <w:b/>
          <w:sz w:val="30"/>
          <w:szCs w:val="30"/>
          <w:lang w:val="en-GB"/>
        </w:rPr>
        <w:t xml:space="preserve"> wall-</w:t>
      </w:r>
      <w:r w:rsidRPr="005E0CB7">
        <w:rPr>
          <w:rFonts w:eastAsia="宋体"/>
          <w:b/>
          <w:sz w:val="30"/>
          <w:szCs w:val="30"/>
          <w:lang w:val="en-GB"/>
        </w:rPr>
        <w:t xml:space="preserve">core system of concrete modular high-rises considering </w:t>
      </w:r>
      <w:r w:rsidR="003F5E3A" w:rsidRPr="005E0CB7">
        <w:rPr>
          <w:rFonts w:eastAsia="宋体"/>
          <w:b/>
          <w:sz w:val="30"/>
          <w:szCs w:val="30"/>
          <w:lang w:val="en-GB"/>
        </w:rPr>
        <w:t xml:space="preserve">the </w:t>
      </w:r>
      <w:r w:rsidR="00AE6F02" w:rsidRPr="005E0CB7">
        <w:rPr>
          <w:rFonts w:eastAsia="宋体"/>
          <w:b/>
          <w:sz w:val="30"/>
          <w:szCs w:val="30"/>
          <w:lang w:val="en-GB"/>
        </w:rPr>
        <w:t xml:space="preserve">influence </w:t>
      </w:r>
      <w:r w:rsidR="003F5E3A" w:rsidRPr="005E0CB7">
        <w:rPr>
          <w:rFonts w:eastAsia="宋体"/>
          <w:b/>
          <w:sz w:val="30"/>
          <w:szCs w:val="30"/>
          <w:lang w:val="en-GB"/>
        </w:rPr>
        <w:t xml:space="preserve">of </w:t>
      </w:r>
      <w:r w:rsidRPr="005E0CB7">
        <w:rPr>
          <w:rFonts w:eastAsia="宋体"/>
          <w:b/>
          <w:sz w:val="30"/>
          <w:szCs w:val="30"/>
          <w:lang w:val="en-GB"/>
        </w:rPr>
        <w:t>vertical inter-module connections</w:t>
      </w:r>
    </w:p>
    <w:p w14:paraId="1B1FB3C6" w14:textId="0196738F" w:rsidR="00EC407E" w:rsidRPr="005A223B" w:rsidRDefault="00FA7D20" w:rsidP="00EC407E">
      <w:pPr>
        <w:spacing w:beforeLines="50" w:before="163" w:afterLines="50" w:after="163"/>
        <w:jc w:val="left"/>
        <w:rPr>
          <w:rFonts w:eastAsia="宋体"/>
          <w:b/>
          <w:sz w:val="32"/>
          <w:szCs w:val="30"/>
        </w:rPr>
      </w:pPr>
      <w:r>
        <w:rPr>
          <w:rFonts w:eastAsia="宋体" w:hint="eastAsia"/>
          <w:sz w:val="21"/>
          <w:szCs w:val="21"/>
        </w:rPr>
        <w:t>Zhen Wang, Wei Pan</w:t>
      </w:r>
      <w:r w:rsidR="00EC407E" w:rsidRPr="006F3431">
        <w:rPr>
          <w:rFonts w:eastAsia="宋体" w:hint="eastAsia"/>
          <w:sz w:val="21"/>
          <w:szCs w:val="21"/>
        </w:rPr>
        <w:t xml:space="preserve">*, and </w:t>
      </w:r>
      <w:r w:rsidR="00EC407E">
        <w:rPr>
          <w:rFonts w:eastAsia="宋体" w:hint="eastAsia"/>
          <w:sz w:val="21"/>
          <w:szCs w:val="21"/>
        </w:rPr>
        <w:t>Yang</w:t>
      </w:r>
      <w:r w:rsidR="00EC407E" w:rsidRPr="006F3431">
        <w:rPr>
          <w:rFonts w:eastAsia="宋体" w:hint="eastAsia"/>
          <w:sz w:val="21"/>
          <w:szCs w:val="21"/>
        </w:rPr>
        <w:t xml:space="preserve"> Zhang</w:t>
      </w:r>
      <w:r w:rsidR="00EC407E" w:rsidRPr="00063769">
        <w:rPr>
          <w:rStyle w:val="aa"/>
          <w:rFonts w:eastAsia="宋体"/>
          <w:color w:val="FFFFFF" w:themeColor="background1"/>
          <w:szCs w:val="21"/>
        </w:rPr>
        <w:footnoteReference w:id="1"/>
      </w:r>
    </w:p>
    <w:p w14:paraId="54758ED0" w14:textId="5900661D" w:rsidR="00EC407E" w:rsidRPr="00EA2DAF" w:rsidRDefault="00EC407E" w:rsidP="00EA2DAF">
      <w:pPr>
        <w:spacing w:beforeLines="50" w:before="163" w:afterLines="50" w:after="163"/>
        <w:jc w:val="left"/>
        <w:rPr>
          <w:i/>
          <w:kern w:val="0"/>
          <w:szCs w:val="21"/>
        </w:rPr>
      </w:pPr>
      <w:r w:rsidRPr="006F3431">
        <w:rPr>
          <w:i/>
          <w:kern w:val="0"/>
          <w:sz w:val="21"/>
          <w:szCs w:val="21"/>
        </w:rPr>
        <w:t>Department of Civil Engineering,</w:t>
      </w:r>
      <w:bookmarkStart w:id="0" w:name="OLE_LINK24"/>
      <w:r w:rsidRPr="006F3431">
        <w:rPr>
          <w:i/>
          <w:kern w:val="0"/>
          <w:sz w:val="21"/>
          <w:szCs w:val="21"/>
        </w:rPr>
        <w:t xml:space="preserve"> </w:t>
      </w:r>
      <w:proofErr w:type="gramStart"/>
      <w:r w:rsidRPr="006F3431">
        <w:rPr>
          <w:i/>
          <w:kern w:val="0"/>
          <w:sz w:val="21"/>
          <w:szCs w:val="21"/>
        </w:rPr>
        <w:t>The</w:t>
      </w:r>
      <w:proofErr w:type="gramEnd"/>
      <w:r w:rsidRPr="006F3431">
        <w:rPr>
          <w:i/>
          <w:kern w:val="0"/>
          <w:sz w:val="21"/>
          <w:szCs w:val="21"/>
        </w:rPr>
        <w:t xml:space="preserve"> University of Hong Kong, </w:t>
      </w:r>
      <w:proofErr w:type="spellStart"/>
      <w:r>
        <w:rPr>
          <w:rFonts w:hint="eastAsia"/>
          <w:i/>
          <w:kern w:val="0"/>
          <w:sz w:val="21"/>
          <w:szCs w:val="21"/>
        </w:rPr>
        <w:t>Pokfulam</w:t>
      </w:r>
      <w:bookmarkEnd w:id="0"/>
      <w:proofErr w:type="spellEnd"/>
      <w:r>
        <w:rPr>
          <w:rFonts w:hint="eastAsia"/>
          <w:i/>
          <w:kern w:val="0"/>
          <w:sz w:val="21"/>
          <w:szCs w:val="21"/>
        </w:rPr>
        <w:t xml:space="preserve">, </w:t>
      </w:r>
      <w:r w:rsidRPr="006F3431">
        <w:rPr>
          <w:i/>
          <w:kern w:val="0"/>
          <w:sz w:val="21"/>
          <w:szCs w:val="21"/>
        </w:rPr>
        <w:t>Hong Kong, China</w:t>
      </w:r>
    </w:p>
    <w:p w14:paraId="23FB0EE3" w14:textId="2C4A072D" w:rsidR="002B40DE" w:rsidRDefault="005E08F5" w:rsidP="0090117A">
      <w:pPr>
        <w:tabs>
          <w:tab w:val="left" w:pos="9356"/>
        </w:tabs>
        <w:spacing w:beforeLines="50" w:before="163" w:afterLines="50" w:after="163" w:line="360" w:lineRule="auto"/>
        <w:rPr>
          <w:rFonts w:eastAsia="宋体"/>
          <w:lang w:val="en-GB"/>
        </w:rPr>
      </w:pPr>
      <w:r w:rsidRPr="00313D2D">
        <w:rPr>
          <w:rFonts w:eastAsia="宋体"/>
          <w:b/>
          <w:lang w:val="en-GB"/>
        </w:rPr>
        <w:t>Abstract:</w:t>
      </w:r>
      <w:r w:rsidR="00E61E9D">
        <w:rPr>
          <w:rFonts w:eastAsia="宋体" w:hint="eastAsia"/>
          <w:lang w:val="en-GB"/>
        </w:rPr>
        <w:t xml:space="preserve"> </w:t>
      </w:r>
      <w:r w:rsidR="00894DF1">
        <w:rPr>
          <w:rFonts w:eastAsia="宋体" w:hint="eastAsia"/>
          <w:lang w:val="en-GB"/>
        </w:rPr>
        <w:t>H</w:t>
      </w:r>
      <w:r w:rsidR="00564D45">
        <w:rPr>
          <w:rFonts w:eastAsia="宋体" w:hint="eastAsia"/>
          <w:lang w:val="en-GB"/>
        </w:rPr>
        <w:t>igh-rise</w:t>
      </w:r>
      <w:r w:rsidR="00894DF1" w:rsidRPr="00894DF1">
        <w:rPr>
          <w:rFonts w:eastAsia="宋体" w:hint="eastAsia"/>
          <w:lang w:val="en-GB"/>
        </w:rPr>
        <w:t xml:space="preserve"> </w:t>
      </w:r>
      <w:r w:rsidR="00894DF1">
        <w:rPr>
          <w:rFonts w:eastAsia="宋体" w:hint="eastAsia"/>
          <w:lang w:val="en-GB"/>
        </w:rPr>
        <w:t>modular</w:t>
      </w:r>
      <w:r w:rsidR="00564D45">
        <w:rPr>
          <w:rFonts w:eastAsia="宋体" w:hint="eastAsia"/>
          <w:lang w:val="en-GB"/>
        </w:rPr>
        <w:t xml:space="preserve"> buildings are attractive for metropolises, but </w:t>
      </w:r>
      <w:r w:rsidR="00641C4A">
        <w:rPr>
          <w:rFonts w:eastAsia="宋体" w:hint="eastAsia"/>
          <w:lang w:val="en-GB"/>
        </w:rPr>
        <w:t xml:space="preserve">few </w:t>
      </w:r>
      <w:r w:rsidR="00564D45">
        <w:rPr>
          <w:rFonts w:eastAsia="宋体" w:hint="eastAsia"/>
          <w:lang w:val="en-GB"/>
        </w:rPr>
        <w:t>applications</w:t>
      </w:r>
      <w:r w:rsidR="00AE6F02">
        <w:rPr>
          <w:rFonts w:eastAsia="宋体" w:hint="eastAsia"/>
          <w:lang w:val="en-GB"/>
        </w:rPr>
        <w:t xml:space="preserve"> exist.</w:t>
      </w:r>
      <w:r w:rsidR="00564D45">
        <w:rPr>
          <w:rFonts w:eastAsia="宋体" w:hint="eastAsia"/>
          <w:lang w:val="en-GB"/>
        </w:rPr>
        <w:t xml:space="preserve"> </w:t>
      </w:r>
      <w:r w:rsidR="00AE6F02">
        <w:rPr>
          <w:rFonts w:eastAsia="宋体" w:hint="eastAsia"/>
          <w:lang w:val="en-GB"/>
        </w:rPr>
        <w:t>One reason is</w:t>
      </w:r>
      <w:r w:rsidR="00564D45">
        <w:rPr>
          <w:rFonts w:eastAsia="宋体" w:hint="eastAsia"/>
          <w:lang w:val="en-GB"/>
        </w:rPr>
        <w:t xml:space="preserve"> the lack of relevant knowledge about </w:t>
      </w:r>
      <w:r w:rsidR="00BD1F21">
        <w:rPr>
          <w:rFonts w:eastAsia="宋体" w:hint="eastAsia"/>
          <w:lang w:val="en-GB"/>
        </w:rPr>
        <w:t xml:space="preserve">their </w:t>
      </w:r>
      <w:r w:rsidR="00564D45">
        <w:rPr>
          <w:rFonts w:eastAsia="宋体" w:hint="eastAsia"/>
          <w:lang w:val="en-GB"/>
        </w:rPr>
        <w:t>lateral force resistance.</w:t>
      </w:r>
      <w:r w:rsidR="0002763E">
        <w:rPr>
          <w:rFonts w:eastAsia="宋体" w:hint="eastAsia"/>
          <w:lang w:val="en-GB"/>
        </w:rPr>
        <w:t xml:space="preserve"> </w:t>
      </w:r>
      <w:r w:rsidR="002D6964">
        <w:rPr>
          <w:rFonts w:eastAsia="宋体" w:hint="eastAsia"/>
          <w:lang w:val="en-GB"/>
        </w:rPr>
        <w:t>Existing high-rise</w:t>
      </w:r>
      <w:r w:rsidR="00894DF1" w:rsidRPr="00894DF1">
        <w:rPr>
          <w:rFonts w:eastAsia="宋体" w:hint="eastAsia"/>
          <w:lang w:val="en-GB"/>
        </w:rPr>
        <w:t xml:space="preserve"> </w:t>
      </w:r>
      <w:r w:rsidR="00894DF1">
        <w:rPr>
          <w:rFonts w:eastAsia="宋体" w:hint="eastAsia"/>
          <w:lang w:val="en-GB"/>
        </w:rPr>
        <w:t>modular</w:t>
      </w:r>
      <w:r w:rsidR="002D6964">
        <w:rPr>
          <w:rFonts w:eastAsia="宋体" w:hint="eastAsia"/>
          <w:lang w:val="en-GB"/>
        </w:rPr>
        <w:t xml:space="preserve"> buildings </w:t>
      </w:r>
      <w:r w:rsidR="00FF3452">
        <w:rPr>
          <w:rFonts w:eastAsia="宋体" w:hint="eastAsia"/>
          <w:lang w:val="en-GB"/>
        </w:rPr>
        <w:t xml:space="preserve">generally </w:t>
      </w:r>
      <w:r w:rsidR="00AE6F02">
        <w:rPr>
          <w:rFonts w:eastAsia="宋体" w:hint="eastAsia"/>
          <w:lang w:val="en-GB"/>
        </w:rPr>
        <w:t xml:space="preserve">adopt </w:t>
      </w:r>
      <w:r w:rsidR="00CA30DD">
        <w:rPr>
          <w:rFonts w:eastAsia="宋体" w:hint="eastAsia"/>
          <w:lang w:val="en-GB"/>
        </w:rPr>
        <w:t xml:space="preserve">cast-in-situ </w:t>
      </w:r>
      <w:r w:rsidR="002775F3">
        <w:rPr>
          <w:rFonts w:eastAsia="宋体" w:hint="eastAsia"/>
          <w:lang w:val="en-GB"/>
        </w:rPr>
        <w:t xml:space="preserve">concrete </w:t>
      </w:r>
      <w:r w:rsidR="002D6964">
        <w:rPr>
          <w:rFonts w:eastAsia="宋体" w:hint="eastAsia"/>
          <w:lang w:val="en-GB"/>
        </w:rPr>
        <w:t>cores,</w:t>
      </w:r>
      <w:r w:rsidR="00F40CC0">
        <w:rPr>
          <w:rFonts w:eastAsia="宋体" w:hint="eastAsia"/>
          <w:lang w:val="en-GB"/>
        </w:rPr>
        <w:t xml:space="preserve"> </w:t>
      </w:r>
      <w:r w:rsidR="00AE2F48">
        <w:rPr>
          <w:rFonts w:eastAsia="宋体" w:hint="eastAsia"/>
          <w:lang w:val="en-GB"/>
        </w:rPr>
        <w:t xml:space="preserve">which </w:t>
      </w:r>
      <w:r w:rsidR="004A6949">
        <w:rPr>
          <w:rFonts w:eastAsia="宋体"/>
          <w:lang w:val="en-GB"/>
        </w:rPr>
        <w:t xml:space="preserve">can </w:t>
      </w:r>
      <w:r w:rsidR="00AE2F48">
        <w:rPr>
          <w:rFonts w:eastAsia="宋体" w:hint="eastAsia"/>
          <w:lang w:val="en-GB"/>
        </w:rPr>
        <w:t xml:space="preserve">work with </w:t>
      </w:r>
      <w:r w:rsidR="00B24FF3">
        <w:rPr>
          <w:rFonts w:eastAsia="宋体" w:hint="eastAsia"/>
          <w:lang w:val="en-GB"/>
        </w:rPr>
        <w:t xml:space="preserve">precast module walls </w:t>
      </w:r>
      <w:r w:rsidR="00B24FF3">
        <w:rPr>
          <w:rFonts w:eastAsia="宋体"/>
          <w:lang w:val="en-GB"/>
        </w:rPr>
        <w:t xml:space="preserve">in </w:t>
      </w:r>
      <w:r w:rsidR="00B24FF3">
        <w:rPr>
          <w:rFonts w:eastAsia="宋体" w:hint="eastAsia"/>
          <w:lang w:val="en-GB"/>
        </w:rPr>
        <w:t xml:space="preserve">concrete </w:t>
      </w:r>
      <w:r w:rsidR="00B24FF3">
        <w:rPr>
          <w:rFonts w:eastAsia="宋体"/>
          <w:lang w:val="en-GB"/>
        </w:rPr>
        <w:t>modular buildings</w:t>
      </w:r>
      <w:r w:rsidR="004A6949">
        <w:rPr>
          <w:rFonts w:eastAsia="宋体"/>
          <w:lang w:val="en-GB"/>
        </w:rPr>
        <w:t xml:space="preserve"> </w:t>
      </w:r>
      <w:r w:rsidR="00AE2F48">
        <w:rPr>
          <w:rFonts w:eastAsia="宋体" w:hint="eastAsia"/>
          <w:lang w:val="en-GB"/>
        </w:rPr>
        <w:t>to resist lateral loads</w:t>
      </w:r>
      <w:r w:rsidR="00AE6F02">
        <w:rPr>
          <w:rFonts w:eastAsia="宋体" w:hint="eastAsia"/>
          <w:lang w:val="en-GB"/>
        </w:rPr>
        <w:t xml:space="preserve"> together</w:t>
      </w:r>
      <w:r w:rsidR="004A6949">
        <w:rPr>
          <w:rFonts w:eastAsia="宋体"/>
          <w:lang w:val="en-GB"/>
        </w:rPr>
        <w:t>.</w:t>
      </w:r>
      <w:r w:rsidR="00F40CC0">
        <w:rPr>
          <w:rFonts w:eastAsia="宋体" w:hint="eastAsia"/>
          <w:lang w:val="en-GB"/>
        </w:rPr>
        <w:t xml:space="preserve"> </w:t>
      </w:r>
      <w:r w:rsidR="00894DF1">
        <w:rPr>
          <w:rFonts w:eastAsia="宋体"/>
          <w:lang w:val="en-GB"/>
        </w:rPr>
        <w:t>This</w:t>
      </w:r>
      <w:r w:rsidR="00894DF1">
        <w:rPr>
          <w:rFonts w:eastAsia="宋体" w:hint="eastAsia"/>
          <w:lang w:val="en-GB"/>
        </w:rPr>
        <w:t xml:space="preserve"> study aims to </w:t>
      </w:r>
      <w:r w:rsidR="00894DF1" w:rsidRPr="00FC5DF4">
        <w:rPr>
          <w:rFonts w:eastAsia="宋体"/>
          <w:lang w:val="en-GB"/>
        </w:rPr>
        <w:t xml:space="preserve">parametrically </w:t>
      </w:r>
      <w:r w:rsidR="00AE6F02">
        <w:rPr>
          <w:rFonts w:eastAsia="宋体" w:hint="eastAsia"/>
          <w:lang w:val="en-GB"/>
        </w:rPr>
        <w:t>examine</w:t>
      </w:r>
      <w:r w:rsidR="00AE6F02" w:rsidRPr="00FC5DF4">
        <w:rPr>
          <w:rFonts w:eastAsia="宋体"/>
          <w:lang w:val="en-GB"/>
        </w:rPr>
        <w:t xml:space="preserve"> </w:t>
      </w:r>
      <w:r w:rsidR="00894DF1" w:rsidRPr="00FC5DF4">
        <w:rPr>
          <w:rFonts w:eastAsia="宋体"/>
          <w:lang w:val="en-GB"/>
        </w:rPr>
        <w:t>th</w:t>
      </w:r>
      <w:r w:rsidR="00894DF1">
        <w:rPr>
          <w:rFonts w:eastAsia="宋体" w:hint="eastAsia"/>
          <w:lang w:val="en-GB"/>
        </w:rPr>
        <w:t xml:space="preserve">e </w:t>
      </w:r>
      <w:r w:rsidR="007A67B2">
        <w:rPr>
          <w:rFonts w:eastAsia="宋体" w:hint="eastAsia"/>
          <w:lang w:val="en-GB"/>
        </w:rPr>
        <w:t xml:space="preserve">module wall-core </w:t>
      </w:r>
      <w:r w:rsidR="00894DF1" w:rsidRPr="00FC5DF4">
        <w:rPr>
          <w:rFonts w:eastAsia="宋体"/>
          <w:lang w:val="en-GB"/>
        </w:rPr>
        <w:t>system</w:t>
      </w:r>
      <w:r w:rsidR="004012C6">
        <w:rPr>
          <w:rFonts w:eastAsia="宋体" w:hint="eastAsia"/>
          <w:lang w:val="en-GB"/>
        </w:rPr>
        <w:t xml:space="preserve">. A typical </w:t>
      </w:r>
      <w:r w:rsidR="00E736DD">
        <w:rPr>
          <w:rFonts w:eastAsia="宋体"/>
          <w:lang w:val="en-GB"/>
        </w:rPr>
        <w:t>40-story</w:t>
      </w:r>
      <w:r w:rsidR="004012C6">
        <w:rPr>
          <w:rFonts w:eastAsia="宋体" w:hint="eastAsia"/>
          <w:lang w:val="en-GB"/>
        </w:rPr>
        <w:t xml:space="preserve"> public residential building in Hong Kong</w:t>
      </w:r>
      <w:r w:rsidR="00207B58">
        <w:rPr>
          <w:rFonts w:eastAsia="宋体" w:hint="eastAsia"/>
          <w:lang w:val="en-GB"/>
        </w:rPr>
        <w:t xml:space="preserve"> </w:t>
      </w:r>
      <w:r w:rsidR="004012C6">
        <w:rPr>
          <w:rFonts w:eastAsia="宋体" w:hint="eastAsia"/>
          <w:lang w:val="en-GB"/>
        </w:rPr>
        <w:t xml:space="preserve">was selected as </w:t>
      </w:r>
      <w:r w:rsidR="0077036C">
        <w:rPr>
          <w:rFonts w:eastAsia="宋体" w:hint="eastAsia"/>
          <w:lang w:val="en-GB"/>
        </w:rPr>
        <w:t xml:space="preserve">the </w:t>
      </w:r>
      <w:r w:rsidR="004012C6">
        <w:rPr>
          <w:rFonts w:eastAsia="宋体" w:hint="eastAsia"/>
          <w:lang w:val="en-GB"/>
        </w:rPr>
        <w:t>case building</w:t>
      </w:r>
      <w:r w:rsidR="00B97AE7">
        <w:rPr>
          <w:rFonts w:eastAsia="宋体"/>
          <w:lang w:val="en-GB"/>
        </w:rPr>
        <w:t xml:space="preserve"> and</w:t>
      </w:r>
      <w:r w:rsidR="006B7243">
        <w:rPr>
          <w:rFonts w:eastAsia="宋体" w:hint="eastAsia"/>
          <w:lang w:val="en-GB"/>
        </w:rPr>
        <w:t xml:space="preserve"> re-designed to </w:t>
      </w:r>
      <w:r w:rsidR="00FC519B">
        <w:rPr>
          <w:rFonts w:eastAsia="宋体" w:hint="eastAsia"/>
          <w:lang w:val="en-GB"/>
        </w:rPr>
        <w:t>be a concrete modular building</w:t>
      </w:r>
      <w:r w:rsidR="004012C6">
        <w:rPr>
          <w:rFonts w:eastAsia="宋体" w:hint="eastAsia"/>
          <w:lang w:val="en-GB"/>
        </w:rPr>
        <w:t xml:space="preserve">. </w:t>
      </w:r>
      <w:r w:rsidR="002775F3">
        <w:rPr>
          <w:rFonts w:eastAsia="宋体" w:hint="eastAsia"/>
          <w:lang w:val="en-GB"/>
        </w:rPr>
        <w:t>A</w:t>
      </w:r>
      <w:r w:rsidR="00C746E4">
        <w:rPr>
          <w:rFonts w:eastAsia="宋体" w:hint="eastAsia"/>
          <w:lang w:val="en-GB"/>
        </w:rPr>
        <w:t xml:space="preserve"> method </w:t>
      </w:r>
      <w:r w:rsidR="000C0E74">
        <w:rPr>
          <w:rFonts w:eastAsia="宋体" w:hint="eastAsia"/>
          <w:lang w:val="en-GB"/>
        </w:rPr>
        <w:t xml:space="preserve">called </w:t>
      </w:r>
      <w:r w:rsidR="00F41F79">
        <w:rPr>
          <w:rFonts w:eastAsia="宋体" w:hint="eastAsia"/>
          <w:lang w:val="en-GB"/>
        </w:rPr>
        <w:t>g</w:t>
      </w:r>
      <w:r w:rsidR="00F41F79" w:rsidRPr="00F41F79">
        <w:rPr>
          <w:rFonts w:eastAsia="宋体" w:hint="eastAsia"/>
          <w:lang w:val="en-GB"/>
        </w:rPr>
        <w:t>ener</w:t>
      </w:r>
      <w:r w:rsidR="00F41F79">
        <w:rPr>
          <w:rFonts w:eastAsia="宋体" w:hint="eastAsia"/>
          <w:lang w:val="en-GB"/>
        </w:rPr>
        <w:t xml:space="preserve">alized modulus reduction method </w:t>
      </w:r>
      <w:r w:rsidR="00D637F3">
        <w:rPr>
          <w:rFonts w:eastAsia="宋体" w:hint="eastAsia"/>
          <w:lang w:val="en-GB"/>
        </w:rPr>
        <w:t>wa</w:t>
      </w:r>
      <w:r w:rsidR="00C746E4">
        <w:rPr>
          <w:rFonts w:eastAsia="宋体" w:hint="eastAsia"/>
          <w:lang w:val="en-GB"/>
        </w:rPr>
        <w:t xml:space="preserve">s </w:t>
      </w:r>
      <w:r w:rsidR="00C53A0E">
        <w:rPr>
          <w:rFonts w:eastAsia="宋体"/>
          <w:lang w:val="en-GB"/>
        </w:rPr>
        <w:t>adopted</w:t>
      </w:r>
      <w:r w:rsidR="00C53A0E">
        <w:rPr>
          <w:rFonts w:eastAsia="宋体" w:hint="eastAsia"/>
          <w:lang w:val="en-GB"/>
        </w:rPr>
        <w:t xml:space="preserve"> </w:t>
      </w:r>
      <w:r w:rsidR="00C746E4">
        <w:rPr>
          <w:rFonts w:eastAsia="宋体" w:hint="eastAsia"/>
          <w:lang w:val="en-GB"/>
        </w:rPr>
        <w:t xml:space="preserve">to consider the </w:t>
      </w:r>
      <w:r w:rsidR="00523183">
        <w:rPr>
          <w:rFonts w:eastAsia="宋体" w:hint="eastAsia"/>
          <w:lang w:val="en-GB"/>
        </w:rPr>
        <w:t>influence</w:t>
      </w:r>
      <w:r w:rsidR="00523183">
        <w:rPr>
          <w:rFonts w:eastAsia="宋体"/>
          <w:lang w:val="en-GB"/>
        </w:rPr>
        <w:t xml:space="preserve"> </w:t>
      </w:r>
      <w:r w:rsidR="005F5854">
        <w:rPr>
          <w:rFonts w:eastAsia="宋体"/>
          <w:lang w:val="en-GB"/>
        </w:rPr>
        <w:t>of</w:t>
      </w:r>
      <w:r w:rsidR="00FC5DF4" w:rsidRPr="00FC5DF4">
        <w:rPr>
          <w:rFonts w:eastAsia="宋体"/>
          <w:lang w:val="en-GB"/>
        </w:rPr>
        <w:t xml:space="preserve"> vertical </w:t>
      </w:r>
      <w:r w:rsidR="00573792">
        <w:rPr>
          <w:rFonts w:eastAsia="宋体" w:hint="eastAsia"/>
          <w:lang w:val="en-GB"/>
        </w:rPr>
        <w:t>grouted</w:t>
      </w:r>
      <w:r w:rsidR="00FC5DF4" w:rsidRPr="00FC5DF4">
        <w:rPr>
          <w:rFonts w:eastAsia="宋体"/>
          <w:lang w:val="en-GB"/>
        </w:rPr>
        <w:t xml:space="preserve"> connection</w:t>
      </w:r>
      <w:r w:rsidR="005F5854">
        <w:rPr>
          <w:rFonts w:eastAsia="宋体" w:hint="eastAsia"/>
          <w:lang w:val="en-GB"/>
        </w:rPr>
        <w:t>s</w:t>
      </w:r>
      <w:r w:rsidR="00573792">
        <w:rPr>
          <w:rFonts w:eastAsia="宋体"/>
          <w:lang w:val="en-GB"/>
        </w:rPr>
        <w:t xml:space="preserve"> on </w:t>
      </w:r>
      <w:r w:rsidR="00E45D69">
        <w:rPr>
          <w:rFonts w:eastAsia="宋体" w:hint="eastAsia"/>
          <w:lang w:val="en-GB"/>
        </w:rPr>
        <w:t xml:space="preserve">lateral </w:t>
      </w:r>
      <w:proofErr w:type="spellStart"/>
      <w:r w:rsidR="00573792">
        <w:rPr>
          <w:rFonts w:eastAsia="宋体" w:hint="eastAsia"/>
          <w:lang w:val="en-GB"/>
        </w:rPr>
        <w:t>behavior</w:t>
      </w:r>
      <w:proofErr w:type="spellEnd"/>
      <w:r w:rsidR="00C746E4">
        <w:rPr>
          <w:rFonts w:eastAsia="宋体" w:hint="eastAsia"/>
          <w:lang w:val="en-GB"/>
        </w:rPr>
        <w:t xml:space="preserve"> of </w:t>
      </w:r>
      <w:r w:rsidR="00CB75CC">
        <w:rPr>
          <w:rFonts w:eastAsia="宋体" w:hint="eastAsia"/>
          <w:lang w:val="en-GB"/>
        </w:rPr>
        <w:t xml:space="preserve">slender </w:t>
      </w:r>
      <w:r w:rsidR="00573792">
        <w:rPr>
          <w:rFonts w:eastAsia="宋体" w:hint="eastAsia"/>
          <w:lang w:val="en-GB"/>
        </w:rPr>
        <w:t xml:space="preserve">precast concrete </w:t>
      </w:r>
      <w:r w:rsidR="00FC5DF4" w:rsidRPr="00FC5DF4">
        <w:rPr>
          <w:rFonts w:eastAsia="宋体"/>
          <w:lang w:val="en-GB"/>
        </w:rPr>
        <w:t>wall</w:t>
      </w:r>
      <w:r w:rsidR="00C746E4">
        <w:rPr>
          <w:rFonts w:eastAsia="宋体" w:hint="eastAsia"/>
          <w:lang w:val="en-GB"/>
        </w:rPr>
        <w:t>s</w:t>
      </w:r>
      <w:r w:rsidR="00FC5DF4" w:rsidRPr="00FC5DF4">
        <w:rPr>
          <w:rFonts w:eastAsia="宋体"/>
          <w:lang w:val="en-GB"/>
        </w:rPr>
        <w:t xml:space="preserve">. </w:t>
      </w:r>
      <w:r w:rsidR="007529BF">
        <w:rPr>
          <w:rFonts w:eastAsia="宋体" w:hint="eastAsia"/>
          <w:lang w:val="en-GB"/>
        </w:rPr>
        <w:t xml:space="preserve">A </w:t>
      </w:r>
      <w:r w:rsidR="00D637F3">
        <w:rPr>
          <w:rFonts w:eastAsia="宋体" w:hint="eastAsia"/>
          <w:lang w:val="en-GB"/>
        </w:rPr>
        <w:t>three-dimensional</w:t>
      </w:r>
      <w:r w:rsidR="006B7243" w:rsidRPr="00FC5DF4">
        <w:rPr>
          <w:rFonts w:eastAsia="宋体"/>
          <w:lang w:val="en-GB"/>
        </w:rPr>
        <w:t xml:space="preserve"> </w:t>
      </w:r>
      <w:r w:rsidR="005C6010">
        <w:rPr>
          <w:rFonts w:eastAsia="宋体" w:hint="eastAsia"/>
          <w:lang w:val="en-GB"/>
        </w:rPr>
        <w:t>finite element</w:t>
      </w:r>
      <w:r w:rsidR="006B7243" w:rsidRPr="00FC5DF4">
        <w:rPr>
          <w:rFonts w:eastAsia="宋体"/>
          <w:lang w:val="en-GB"/>
        </w:rPr>
        <w:t xml:space="preserve"> model</w:t>
      </w:r>
      <w:r w:rsidR="006B7243">
        <w:rPr>
          <w:rFonts w:eastAsia="宋体" w:hint="eastAsia"/>
          <w:lang w:val="en-GB"/>
        </w:rPr>
        <w:t xml:space="preserve"> </w:t>
      </w:r>
      <w:r w:rsidR="000C0E74">
        <w:rPr>
          <w:rFonts w:eastAsia="宋体" w:hint="eastAsia"/>
          <w:lang w:val="en-GB"/>
        </w:rPr>
        <w:t xml:space="preserve">using </w:t>
      </w:r>
      <w:r w:rsidR="00B24FF3">
        <w:rPr>
          <w:rFonts w:eastAsia="宋体" w:hint="eastAsia"/>
          <w:lang w:val="en-GB"/>
        </w:rPr>
        <w:t>th</w:t>
      </w:r>
      <w:r w:rsidR="00B97AE7">
        <w:rPr>
          <w:rFonts w:eastAsia="宋体"/>
          <w:lang w:val="en-GB"/>
        </w:rPr>
        <w:t>is</w:t>
      </w:r>
      <w:r w:rsidR="00B24FF3">
        <w:rPr>
          <w:rFonts w:eastAsia="宋体" w:hint="eastAsia"/>
          <w:lang w:val="en-GB"/>
        </w:rPr>
        <w:t xml:space="preserve"> method </w:t>
      </w:r>
      <w:r w:rsidR="00D637F3">
        <w:rPr>
          <w:rFonts w:eastAsia="宋体" w:hint="eastAsia"/>
          <w:lang w:val="en-GB"/>
        </w:rPr>
        <w:t>wa</w:t>
      </w:r>
      <w:r w:rsidR="006B7243">
        <w:rPr>
          <w:rFonts w:eastAsia="宋体" w:hint="eastAsia"/>
          <w:lang w:val="en-GB"/>
        </w:rPr>
        <w:t>s established</w:t>
      </w:r>
      <w:r w:rsidR="007529BF">
        <w:rPr>
          <w:rFonts w:eastAsia="宋体" w:hint="eastAsia"/>
          <w:lang w:val="en-GB"/>
        </w:rPr>
        <w:t xml:space="preserve"> </w:t>
      </w:r>
      <w:r w:rsidR="006B7243">
        <w:rPr>
          <w:rFonts w:eastAsia="宋体" w:hint="eastAsia"/>
          <w:lang w:val="en-GB"/>
        </w:rPr>
        <w:t xml:space="preserve">to </w:t>
      </w:r>
      <w:r w:rsidR="006B7243" w:rsidRPr="00FC5DF4">
        <w:rPr>
          <w:rFonts w:eastAsia="宋体"/>
          <w:lang w:val="en-GB"/>
        </w:rPr>
        <w:t xml:space="preserve">study the influence </w:t>
      </w:r>
      <w:r w:rsidR="00A11B92" w:rsidRPr="00FC5DF4">
        <w:rPr>
          <w:rFonts w:eastAsia="宋体"/>
          <w:lang w:val="en-GB"/>
        </w:rPr>
        <w:t>o</w:t>
      </w:r>
      <w:r w:rsidR="00C10F17">
        <w:rPr>
          <w:rFonts w:eastAsia="宋体"/>
          <w:lang w:val="en-GB"/>
        </w:rPr>
        <w:t>f</w:t>
      </w:r>
      <w:r w:rsidR="00A11B92" w:rsidRPr="00FC5DF4">
        <w:rPr>
          <w:rFonts w:eastAsia="宋体"/>
          <w:lang w:val="en-GB"/>
        </w:rPr>
        <w:t xml:space="preserve"> </w:t>
      </w:r>
      <w:r w:rsidR="00C32D8A">
        <w:rPr>
          <w:rFonts w:eastAsia="宋体"/>
          <w:lang w:val="en-GB"/>
        </w:rPr>
        <w:t>th</w:t>
      </w:r>
      <w:r w:rsidR="00C10F17">
        <w:rPr>
          <w:rFonts w:eastAsia="宋体"/>
          <w:lang w:val="en-GB"/>
        </w:rPr>
        <w:t>re</w:t>
      </w:r>
      <w:r w:rsidR="00C32D8A">
        <w:rPr>
          <w:rFonts w:eastAsia="宋体"/>
          <w:lang w:val="en-GB"/>
        </w:rPr>
        <w:t xml:space="preserve">e </w:t>
      </w:r>
      <w:r w:rsidR="00C10F17">
        <w:rPr>
          <w:rFonts w:eastAsia="宋体"/>
          <w:lang w:val="en-GB"/>
        </w:rPr>
        <w:t xml:space="preserve">parameters on the </w:t>
      </w:r>
      <w:r w:rsidR="00A11B92">
        <w:rPr>
          <w:rFonts w:eastAsia="宋体"/>
          <w:lang w:val="en-GB"/>
        </w:rPr>
        <w:t>structural response</w:t>
      </w:r>
      <w:r w:rsidR="00A11B92">
        <w:rPr>
          <w:rFonts w:eastAsia="宋体" w:hint="eastAsia"/>
          <w:lang w:val="en-GB"/>
        </w:rPr>
        <w:t xml:space="preserve">s of the case building </w:t>
      </w:r>
      <w:r w:rsidR="00A11B92" w:rsidRPr="00FC5DF4">
        <w:rPr>
          <w:rFonts w:eastAsia="宋体"/>
          <w:lang w:val="en-GB"/>
        </w:rPr>
        <w:t xml:space="preserve">under </w:t>
      </w:r>
      <w:r w:rsidR="00A11B92">
        <w:rPr>
          <w:rFonts w:eastAsia="宋体" w:hint="eastAsia"/>
          <w:lang w:val="en-GB"/>
        </w:rPr>
        <w:t xml:space="preserve">the </w:t>
      </w:r>
      <w:r w:rsidR="00B24FF3">
        <w:rPr>
          <w:rFonts w:eastAsia="宋体" w:hint="eastAsia"/>
          <w:lang w:val="en-GB"/>
        </w:rPr>
        <w:t xml:space="preserve">Hong Kong </w:t>
      </w:r>
      <w:r w:rsidR="00A11B92">
        <w:rPr>
          <w:rFonts w:eastAsia="宋体" w:hint="eastAsia"/>
          <w:lang w:val="en-GB"/>
        </w:rPr>
        <w:t>code-specified</w:t>
      </w:r>
      <w:r w:rsidR="00A11B92" w:rsidRPr="00FC5DF4">
        <w:rPr>
          <w:rFonts w:eastAsia="宋体"/>
          <w:lang w:val="en-GB"/>
        </w:rPr>
        <w:t xml:space="preserve"> wind loads</w:t>
      </w:r>
      <w:r w:rsidR="00AE5BCE">
        <w:rPr>
          <w:rFonts w:eastAsia="宋体"/>
          <w:lang w:val="en-GB"/>
        </w:rPr>
        <w:t xml:space="preserve">, </w:t>
      </w:r>
      <w:r w:rsidR="00C10F17">
        <w:rPr>
          <w:rFonts w:eastAsia="宋体"/>
          <w:lang w:val="en-GB"/>
        </w:rPr>
        <w:t>which were</w:t>
      </w:r>
      <w:r w:rsidR="006C2E12">
        <w:rPr>
          <w:rFonts w:eastAsia="宋体"/>
          <w:lang w:val="en-GB"/>
        </w:rPr>
        <w:t xml:space="preserve"> </w:t>
      </w:r>
      <w:r w:rsidR="002E6D57">
        <w:rPr>
          <w:rFonts w:eastAsia="宋体"/>
          <w:lang w:val="en-GB"/>
        </w:rPr>
        <w:t xml:space="preserve">the </w:t>
      </w:r>
      <w:r w:rsidR="006C2E12">
        <w:rPr>
          <w:rFonts w:eastAsia="宋体" w:hint="eastAsia"/>
          <w:lang w:val="en-GB"/>
        </w:rPr>
        <w:t xml:space="preserve">module wall thickness, the reduced lateral stiffness of module walls, </w:t>
      </w:r>
      <w:r w:rsidR="006C2E12">
        <w:rPr>
          <w:rFonts w:eastAsia="宋体"/>
          <w:lang w:val="en-GB"/>
        </w:rPr>
        <w:t>and</w:t>
      </w:r>
      <w:r w:rsidR="006C2E12">
        <w:rPr>
          <w:rFonts w:eastAsia="宋体" w:hint="eastAsia"/>
          <w:lang w:val="en-GB"/>
        </w:rPr>
        <w:t xml:space="preserve"> the defect distribution scenarios of vertical inter-module connections</w:t>
      </w:r>
      <w:r w:rsidR="007529BF">
        <w:rPr>
          <w:rFonts w:eastAsia="宋体" w:hint="eastAsia"/>
          <w:lang w:val="en-GB"/>
        </w:rPr>
        <w:t xml:space="preserve">. </w:t>
      </w:r>
      <w:r w:rsidR="00C62EDE" w:rsidRPr="00C62EDE">
        <w:rPr>
          <w:rFonts w:eastAsia="宋体"/>
          <w:lang w:val="en-GB"/>
        </w:rPr>
        <w:t xml:space="preserve">Results show that </w:t>
      </w:r>
      <w:r w:rsidR="00C32D8A">
        <w:rPr>
          <w:rFonts w:eastAsia="宋体"/>
          <w:lang w:val="en-GB"/>
        </w:rPr>
        <w:t xml:space="preserve">the developed </w:t>
      </w:r>
      <w:r w:rsidR="007E06B8">
        <w:rPr>
          <w:rFonts w:eastAsia="宋体" w:hint="eastAsia"/>
          <w:lang w:val="en-GB"/>
        </w:rPr>
        <w:t>method</w:t>
      </w:r>
      <w:r w:rsidR="007E06B8" w:rsidRPr="00C62EDE">
        <w:rPr>
          <w:rFonts w:eastAsia="宋体"/>
          <w:lang w:val="en-GB"/>
        </w:rPr>
        <w:t xml:space="preserve"> </w:t>
      </w:r>
      <w:r w:rsidR="00C62EDE" w:rsidRPr="00C62EDE">
        <w:rPr>
          <w:rFonts w:eastAsia="宋体"/>
          <w:lang w:val="en-GB"/>
        </w:rPr>
        <w:t xml:space="preserve">can well consider the </w:t>
      </w:r>
      <w:r w:rsidR="0042615A">
        <w:rPr>
          <w:rFonts w:eastAsia="宋体" w:hint="eastAsia"/>
          <w:lang w:val="en-GB"/>
        </w:rPr>
        <w:t>influence</w:t>
      </w:r>
      <w:r w:rsidR="0042615A" w:rsidRPr="00C62EDE">
        <w:rPr>
          <w:rFonts w:eastAsia="宋体"/>
          <w:lang w:val="en-GB"/>
        </w:rPr>
        <w:t xml:space="preserve"> </w:t>
      </w:r>
      <w:r w:rsidR="00C62EDE" w:rsidRPr="00C62EDE">
        <w:rPr>
          <w:rFonts w:eastAsia="宋体"/>
          <w:lang w:val="en-GB"/>
        </w:rPr>
        <w:t>of ver</w:t>
      </w:r>
      <w:r w:rsidR="00CB75CC">
        <w:rPr>
          <w:rFonts w:eastAsia="宋体"/>
          <w:lang w:val="en-GB"/>
        </w:rPr>
        <w:t>tical grouted connections</w:t>
      </w:r>
      <w:r w:rsidR="00C62EDE" w:rsidRPr="00C62EDE">
        <w:rPr>
          <w:rFonts w:eastAsia="宋体"/>
          <w:lang w:val="en-GB"/>
        </w:rPr>
        <w:t xml:space="preserve">. </w:t>
      </w:r>
      <w:r w:rsidR="00F46321">
        <w:rPr>
          <w:rFonts w:eastAsia="宋体" w:hint="eastAsia"/>
          <w:lang w:val="en-GB"/>
        </w:rPr>
        <w:t xml:space="preserve">The module wall-core system can </w:t>
      </w:r>
      <w:r w:rsidR="00C62EDE" w:rsidRPr="00C62EDE">
        <w:rPr>
          <w:rFonts w:eastAsia="宋体"/>
          <w:lang w:val="en-GB"/>
        </w:rPr>
        <w:t xml:space="preserve">provide sufficient stiffness and strength for the case building, and module walls play a leading or even a major role. </w:t>
      </w:r>
      <w:r w:rsidR="00A27088">
        <w:rPr>
          <w:rFonts w:eastAsia="宋体" w:hint="eastAsia"/>
          <w:lang w:val="en-GB"/>
        </w:rPr>
        <w:t>I</w:t>
      </w:r>
      <w:r w:rsidR="00C62EDE" w:rsidRPr="00C62EDE">
        <w:rPr>
          <w:rFonts w:eastAsia="宋体"/>
          <w:lang w:val="en-GB"/>
        </w:rPr>
        <w:t xml:space="preserve">t is beneficial to increase the thickness of module walls due to </w:t>
      </w:r>
      <w:r w:rsidR="006D1032">
        <w:rPr>
          <w:rFonts w:eastAsia="宋体"/>
          <w:lang w:val="en-GB"/>
        </w:rPr>
        <w:t xml:space="preserve">reduced site work for core walls </w:t>
      </w:r>
      <w:r w:rsidR="00036965">
        <w:rPr>
          <w:rFonts w:eastAsia="宋体" w:hint="eastAsia"/>
          <w:lang w:val="en-GB"/>
        </w:rPr>
        <w:t>without</w:t>
      </w:r>
      <w:r w:rsidR="00320952">
        <w:rPr>
          <w:rFonts w:eastAsia="宋体" w:hint="eastAsia"/>
          <w:lang w:val="en-GB"/>
        </w:rPr>
        <w:t xml:space="preserve"> </w:t>
      </w:r>
      <w:r w:rsidR="00320952">
        <w:rPr>
          <w:rFonts w:hint="eastAsia"/>
          <w:lang w:val="en-GB"/>
        </w:rPr>
        <w:t xml:space="preserve">adverse effects on </w:t>
      </w:r>
      <w:r w:rsidR="00C32D8A">
        <w:rPr>
          <w:lang w:val="en-GB"/>
        </w:rPr>
        <w:t xml:space="preserve">the </w:t>
      </w:r>
      <w:r w:rsidR="00242CC3">
        <w:rPr>
          <w:lang w:val="en-GB"/>
        </w:rPr>
        <w:t>structural</w:t>
      </w:r>
      <w:r w:rsidR="00242CC3">
        <w:rPr>
          <w:rFonts w:hint="eastAsia"/>
          <w:lang w:val="en-GB"/>
        </w:rPr>
        <w:t xml:space="preserve"> responses</w:t>
      </w:r>
      <w:r w:rsidR="00320952">
        <w:rPr>
          <w:rFonts w:hint="eastAsia"/>
          <w:lang w:val="en-GB"/>
        </w:rPr>
        <w:t xml:space="preserve"> of </w:t>
      </w:r>
      <w:r w:rsidR="00AC1560">
        <w:rPr>
          <w:rFonts w:hint="eastAsia"/>
          <w:lang w:val="en-GB"/>
        </w:rPr>
        <w:t>buildings</w:t>
      </w:r>
      <w:r w:rsidR="00C62EDE" w:rsidRPr="00C62EDE">
        <w:rPr>
          <w:rFonts w:eastAsia="宋体"/>
          <w:lang w:val="en-GB"/>
        </w:rPr>
        <w:t>. With the reduced lateral stiffness of module walls, the case building</w:t>
      </w:r>
      <w:r w:rsidR="006D1032">
        <w:rPr>
          <w:rFonts w:eastAsia="宋体"/>
          <w:lang w:val="en-GB"/>
        </w:rPr>
        <w:t xml:space="preserve">’s deflection </w:t>
      </w:r>
      <w:r w:rsidR="006D1032">
        <w:rPr>
          <w:rFonts w:eastAsia="宋体" w:hint="eastAsia"/>
          <w:lang w:val="en-GB"/>
        </w:rPr>
        <w:t>i</w:t>
      </w:r>
      <w:r w:rsidR="006D1032">
        <w:rPr>
          <w:rFonts w:eastAsia="宋体"/>
          <w:lang w:val="en-GB"/>
        </w:rPr>
        <w:t>ncrea</w:t>
      </w:r>
      <w:r w:rsidR="00C62EDE" w:rsidRPr="00C62EDE">
        <w:rPr>
          <w:rFonts w:eastAsia="宋体"/>
          <w:lang w:val="en-GB"/>
        </w:rPr>
        <w:t>s</w:t>
      </w:r>
      <w:r w:rsidR="006D1032">
        <w:rPr>
          <w:rFonts w:eastAsia="宋体"/>
          <w:lang w:val="en-GB"/>
        </w:rPr>
        <w:t>es speedily</w:t>
      </w:r>
      <w:r w:rsidR="00C62EDE" w:rsidRPr="00C62EDE">
        <w:rPr>
          <w:rFonts w:eastAsia="宋体"/>
          <w:lang w:val="en-GB"/>
        </w:rPr>
        <w:t xml:space="preserve">, </w:t>
      </w:r>
      <w:r w:rsidR="00314850">
        <w:rPr>
          <w:rFonts w:eastAsia="宋体"/>
          <w:lang w:val="en-GB"/>
        </w:rPr>
        <w:t xml:space="preserve">with </w:t>
      </w:r>
      <w:r w:rsidR="00166A8E">
        <w:rPr>
          <w:rFonts w:eastAsia="宋体" w:hint="eastAsia"/>
          <w:lang w:val="en-GB"/>
        </w:rPr>
        <w:t>more serious</w:t>
      </w:r>
      <w:r w:rsidR="00C62EDE" w:rsidRPr="00C62EDE">
        <w:rPr>
          <w:rFonts w:eastAsia="宋体"/>
          <w:lang w:val="en-GB"/>
        </w:rPr>
        <w:t xml:space="preserve"> wind</w:t>
      </w:r>
      <w:r w:rsidR="00036965">
        <w:rPr>
          <w:rFonts w:eastAsia="宋体" w:hint="eastAsia"/>
          <w:lang w:val="en-GB"/>
        </w:rPr>
        <w:t>-induced</w:t>
      </w:r>
      <w:r w:rsidR="00C62EDE" w:rsidRPr="00C62EDE">
        <w:rPr>
          <w:rFonts w:eastAsia="宋体"/>
          <w:lang w:val="en-GB"/>
        </w:rPr>
        <w:t xml:space="preserve"> vibration and more vulnerable</w:t>
      </w:r>
      <w:r w:rsidR="00166A8E">
        <w:rPr>
          <w:rFonts w:eastAsia="宋体" w:hint="eastAsia"/>
          <w:lang w:val="en-GB"/>
        </w:rPr>
        <w:t xml:space="preserve"> </w:t>
      </w:r>
      <w:r w:rsidR="00166A8E" w:rsidRPr="00C62EDE">
        <w:rPr>
          <w:rFonts w:eastAsia="宋体"/>
          <w:lang w:val="en-GB"/>
        </w:rPr>
        <w:t>core walls</w:t>
      </w:r>
      <w:r w:rsidR="00C62EDE" w:rsidRPr="00C62EDE">
        <w:rPr>
          <w:rFonts w:eastAsia="宋体"/>
          <w:lang w:val="en-GB"/>
        </w:rPr>
        <w:t xml:space="preserve">. When more defective vertical inter-module connections are concentrated on </w:t>
      </w:r>
      <w:r w:rsidR="00AE65D3">
        <w:rPr>
          <w:rFonts w:eastAsia="宋体"/>
          <w:lang w:val="en-GB"/>
        </w:rPr>
        <w:t xml:space="preserve">the bottom stories, there </w:t>
      </w:r>
      <w:r w:rsidR="00AE65D3">
        <w:rPr>
          <w:rFonts w:eastAsia="宋体" w:hint="eastAsia"/>
          <w:lang w:val="en-GB"/>
        </w:rPr>
        <w:t>are</w:t>
      </w:r>
      <w:r w:rsidR="00C62EDE" w:rsidRPr="00C62EDE">
        <w:rPr>
          <w:rFonts w:eastAsia="宋体"/>
          <w:lang w:val="en-GB"/>
        </w:rPr>
        <w:t xml:space="preserve"> relatively small impact</w:t>
      </w:r>
      <w:r w:rsidR="00AE65D3">
        <w:rPr>
          <w:rFonts w:eastAsia="宋体" w:hint="eastAsia"/>
          <w:lang w:val="en-GB"/>
        </w:rPr>
        <w:t>s</w:t>
      </w:r>
      <w:r w:rsidR="00C62EDE" w:rsidRPr="00C62EDE">
        <w:rPr>
          <w:rFonts w:eastAsia="宋体"/>
          <w:lang w:val="en-GB"/>
        </w:rPr>
        <w:t xml:space="preserve"> on overall structural respons</w:t>
      </w:r>
      <w:r w:rsidR="00AE65D3">
        <w:rPr>
          <w:rFonts w:eastAsia="宋体"/>
          <w:lang w:val="en-GB"/>
        </w:rPr>
        <w:t>es of the case building, while</w:t>
      </w:r>
      <w:r w:rsidR="00C62EDE" w:rsidRPr="00C62EDE">
        <w:rPr>
          <w:rFonts w:eastAsia="宋体"/>
          <w:lang w:val="en-GB"/>
        </w:rPr>
        <w:t xml:space="preserve"> </w:t>
      </w:r>
      <w:r w:rsidR="00036965">
        <w:rPr>
          <w:rFonts w:eastAsia="宋体" w:hint="eastAsia"/>
          <w:lang w:val="en-GB"/>
        </w:rPr>
        <w:t>strong</w:t>
      </w:r>
      <w:r w:rsidR="00036965" w:rsidRPr="00C62EDE">
        <w:rPr>
          <w:rFonts w:eastAsia="宋体"/>
          <w:lang w:val="en-GB"/>
        </w:rPr>
        <w:t xml:space="preserve"> </w:t>
      </w:r>
      <w:r w:rsidR="00C62EDE" w:rsidRPr="00C62EDE">
        <w:rPr>
          <w:rFonts w:eastAsia="宋体"/>
          <w:lang w:val="en-GB"/>
        </w:rPr>
        <w:t>adverse impact</w:t>
      </w:r>
      <w:r w:rsidR="00AE65D3">
        <w:rPr>
          <w:rFonts w:eastAsia="宋体" w:hint="eastAsia"/>
          <w:lang w:val="en-GB"/>
        </w:rPr>
        <w:t>s</w:t>
      </w:r>
      <w:r w:rsidR="00C62EDE" w:rsidRPr="00C62EDE">
        <w:rPr>
          <w:rFonts w:eastAsia="宋体"/>
          <w:lang w:val="en-GB"/>
        </w:rPr>
        <w:t xml:space="preserve"> on core walls at the corresponding bottom stories.</w:t>
      </w:r>
      <w:r w:rsidR="00EF0CB4">
        <w:rPr>
          <w:rFonts w:eastAsia="宋体"/>
          <w:lang w:val="en-GB"/>
        </w:rPr>
        <w:t xml:space="preserve"> </w:t>
      </w:r>
      <w:r w:rsidR="00B55069">
        <w:rPr>
          <w:rFonts w:eastAsia="宋体" w:hint="eastAsia"/>
          <w:lang w:val="en-GB"/>
        </w:rPr>
        <w:t>F</w:t>
      </w:r>
      <w:r w:rsidR="00B55069" w:rsidRPr="00A059BF">
        <w:rPr>
          <w:rFonts w:eastAsia="宋体"/>
          <w:lang w:val="en-GB"/>
        </w:rPr>
        <w:t xml:space="preserve">or </w:t>
      </w:r>
      <w:r w:rsidR="00FC7076">
        <w:rPr>
          <w:rFonts w:eastAsia="宋体"/>
          <w:lang w:val="en-GB"/>
        </w:rPr>
        <w:t xml:space="preserve">ensuring </w:t>
      </w:r>
      <w:r w:rsidR="00B55069" w:rsidRPr="00A059BF">
        <w:rPr>
          <w:rFonts w:eastAsia="宋体"/>
          <w:lang w:val="en-GB"/>
        </w:rPr>
        <w:t>safer structural design</w:t>
      </w:r>
      <w:r w:rsidR="00B55069">
        <w:rPr>
          <w:rFonts w:eastAsia="宋体"/>
          <w:lang w:val="en-GB"/>
        </w:rPr>
        <w:t>,</w:t>
      </w:r>
      <w:r w:rsidR="00B55069">
        <w:rPr>
          <w:rFonts w:eastAsia="宋体" w:hint="eastAsia"/>
          <w:lang w:val="en-GB"/>
        </w:rPr>
        <w:t xml:space="preserve"> </w:t>
      </w:r>
      <w:r w:rsidR="00B55069" w:rsidRPr="00A059BF">
        <w:rPr>
          <w:rFonts w:eastAsia="宋体"/>
          <w:lang w:val="en-GB"/>
        </w:rPr>
        <w:t xml:space="preserve">the influence of vertical inter-module connections on the </w:t>
      </w:r>
      <w:r w:rsidR="00B55069">
        <w:rPr>
          <w:rFonts w:eastAsia="宋体"/>
          <w:lang w:val="en-GB"/>
        </w:rPr>
        <w:t xml:space="preserve">global </w:t>
      </w:r>
      <w:r w:rsidR="00B55069" w:rsidRPr="00A059BF">
        <w:rPr>
          <w:rFonts w:eastAsia="宋体"/>
          <w:lang w:val="en-GB"/>
        </w:rPr>
        <w:t xml:space="preserve">lateral force </w:t>
      </w:r>
      <w:r w:rsidR="00B55069" w:rsidRPr="00A059BF">
        <w:rPr>
          <w:rFonts w:eastAsia="宋体"/>
          <w:lang w:val="en-GB"/>
        </w:rPr>
        <w:lastRenderedPageBreak/>
        <w:t xml:space="preserve">resistance of concrete modular high-rises </w:t>
      </w:r>
      <w:r w:rsidR="00A059BF" w:rsidRPr="00A059BF">
        <w:rPr>
          <w:rFonts w:eastAsia="宋体"/>
          <w:lang w:val="en-GB"/>
        </w:rPr>
        <w:t>cannot be ignored.</w:t>
      </w:r>
      <w:r w:rsidR="00EF0CB4">
        <w:rPr>
          <w:rFonts w:eastAsia="宋体"/>
          <w:lang w:val="en-GB"/>
        </w:rPr>
        <w:t xml:space="preserve"> </w:t>
      </w:r>
    </w:p>
    <w:p w14:paraId="7176DC40" w14:textId="1CD0A640" w:rsidR="00553A4A" w:rsidRPr="00313D2D" w:rsidRDefault="00C90C90" w:rsidP="005A223B">
      <w:pPr>
        <w:spacing w:beforeLines="50" w:before="163" w:afterLines="50" w:after="163" w:line="360" w:lineRule="auto"/>
        <w:rPr>
          <w:rFonts w:eastAsia="宋体"/>
          <w:lang w:val="en-GB"/>
        </w:rPr>
        <w:sectPr w:rsidR="00553A4A" w:rsidRPr="00313D2D" w:rsidSect="009F6016">
          <w:footerReference w:type="default" r:id="rId9"/>
          <w:pgSz w:w="11906" w:h="16838"/>
          <w:pgMar w:top="1418" w:right="1134" w:bottom="1418" w:left="1134" w:header="851" w:footer="992" w:gutter="0"/>
          <w:lnNumType w:countBy="1" w:restart="continuous"/>
          <w:cols w:space="425"/>
          <w:docGrid w:type="linesAndChars" w:linePitch="326"/>
        </w:sectPr>
      </w:pPr>
      <w:r w:rsidRPr="00313D2D">
        <w:rPr>
          <w:rFonts w:eastAsia="宋体"/>
          <w:b/>
          <w:lang w:val="en-GB"/>
        </w:rPr>
        <w:t>Keywords:</w:t>
      </w:r>
      <w:r w:rsidRPr="00313D2D">
        <w:rPr>
          <w:rFonts w:eastAsia="宋体"/>
          <w:lang w:val="en-GB"/>
        </w:rPr>
        <w:t xml:space="preserve"> </w:t>
      </w:r>
      <w:r w:rsidR="00185AF5" w:rsidRPr="00313D2D">
        <w:rPr>
          <w:rFonts w:eastAsia="宋体"/>
          <w:lang w:val="en-GB"/>
        </w:rPr>
        <w:t>high-rise building</w:t>
      </w:r>
      <w:r w:rsidR="007F40EC" w:rsidRPr="00313D2D">
        <w:rPr>
          <w:rFonts w:eastAsia="宋体"/>
          <w:lang w:val="en-GB"/>
        </w:rPr>
        <w:t>;</w:t>
      </w:r>
      <w:r w:rsidR="00E6033F" w:rsidRPr="00313D2D">
        <w:rPr>
          <w:rFonts w:eastAsia="宋体"/>
          <w:lang w:val="en-GB"/>
        </w:rPr>
        <w:t xml:space="preserve"> </w:t>
      </w:r>
      <w:r w:rsidR="007F40EC" w:rsidRPr="00313D2D">
        <w:rPr>
          <w:rFonts w:eastAsia="宋体"/>
          <w:lang w:val="en-GB"/>
        </w:rPr>
        <w:t xml:space="preserve">modular </w:t>
      </w:r>
      <w:r w:rsidR="00EE33C9" w:rsidRPr="00313D2D">
        <w:rPr>
          <w:rFonts w:eastAsia="宋体"/>
          <w:lang w:val="en-GB"/>
        </w:rPr>
        <w:t xml:space="preserve">integrated </w:t>
      </w:r>
      <w:r w:rsidR="007F40EC" w:rsidRPr="00313D2D">
        <w:rPr>
          <w:rFonts w:eastAsia="宋体"/>
          <w:lang w:val="en-GB"/>
        </w:rPr>
        <w:t>construction;</w:t>
      </w:r>
      <w:r w:rsidR="00185AF5" w:rsidRPr="00313D2D">
        <w:rPr>
          <w:rFonts w:eastAsia="宋体"/>
          <w:lang w:val="en-GB"/>
        </w:rPr>
        <w:t xml:space="preserve"> </w:t>
      </w:r>
      <w:r w:rsidR="00711F0F" w:rsidRPr="00313D2D">
        <w:rPr>
          <w:rFonts w:eastAsia="宋体"/>
          <w:lang w:val="en-GB"/>
        </w:rPr>
        <w:t>precast concrete;</w:t>
      </w:r>
      <w:r w:rsidR="00A7333A" w:rsidRPr="00313D2D">
        <w:rPr>
          <w:rFonts w:eastAsia="宋体"/>
          <w:lang w:val="en-GB"/>
        </w:rPr>
        <w:t xml:space="preserve"> </w:t>
      </w:r>
      <w:r w:rsidR="00FA7D20">
        <w:rPr>
          <w:rFonts w:eastAsia="宋体" w:hint="eastAsia"/>
          <w:lang w:val="en-GB"/>
        </w:rPr>
        <w:t>vertical inter-module connection</w:t>
      </w:r>
      <w:r w:rsidR="007F40EC" w:rsidRPr="00313D2D">
        <w:rPr>
          <w:rFonts w:eastAsia="宋体"/>
          <w:lang w:val="en-GB"/>
        </w:rPr>
        <w:t>;</w:t>
      </w:r>
      <w:r w:rsidR="00A7333A" w:rsidRPr="00313D2D">
        <w:rPr>
          <w:rFonts w:eastAsia="宋体"/>
          <w:lang w:val="en-GB"/>
        </w:rPr>
        <w:t xml:space="preserve"> </w:t>
      </w:r>
      <w:r w:rsidR="00FA7D20">
        <w:rPr>
          <w:rFonts w:eastAsia="宋体" w:hint="eastAsia"/>
          <w:lang w:val="en-GB"/>
        </w:rPr>
        <w:t>parametric study</w:t>
      </w:r>
      <w:r w:rsidR="007F40EC" w:rsidRPr="00313D2D">
        <w:rPr>
          <w:rFonts w:eastAsia="宋体"/>
          <w:lang w:val="en-GB"/>
        </w:rPr>
        <w:t xml:space="preserve"> </w:t>
      </w:r>
    </w:p>
    <w:p w14:paraId="3062456A" w14:textId="3AA042A1" w:rsidR="001248A4" w:rsidRPr="001248A4" w:rsidRDefault="00760F72" w:rsidP="001248A4">
      <w:pPr>
        <w:pStyle w:val="1"/>
        <w:spacing w:before="163" w:after="163"/>
        <w:rPr>
          <w:rFonts w:cs="Times New Roman"/>
          <w:lang w:val="en-GB"/>
        </w:rPr>
      </w:pPr>
      <w:r>
        <w:rPr>
          <w:rFonts w:cs="Times New Roman" w:hint="eastAsia"/>
          <w:lang w:val="en-GB"/>
        </w:rPr>
        <w:lastRenderedPageBreak/>
        <w:t xml:space="preserve">1. </w:t>
      </w:r>
      <w:r w:rsidR="00C90C90" w:rsidRPr="00313D2D">
        <w:rPr>
          <w:rFonts w:cs="Times New Roman"/>
          <w:lang w:val="en-GB"/>
        </w:rPr>
        <w:t>I</w:t>
      </w:r>
      <w:r w:rsidR="00B408F4" w:rsidRPr="00313D2D">
        <w:rPr>
          <w:rFonts w:cs="Times New Roman"/>
          <w:lang w:val="en-GB"/>
        </w:rPr>
        <w:t>ntroduction</w:t>
      </w:r>
    </w:p>
    <w:p w14:paraId="735C22C8" w14:textId="6D2FED0B" w:rsidR="00B01EA0" w:rsidRDefault="00785113" w:rsidP="00E2080B">
      <w:pPr>
        <w:spacing w:line="360" w:lineRule="auto"/>
        <w:ind w:firstLineChars="200" w:firstLine="480"/>
        <w:rPr>
          <w:lang w:val="en-GB"/>
        </w:rPr>
      </w:pPr>
      <w:r>
        <w:rPr>
          <w:lang w:val="en-GB"/>
        </w:rPr>
        <w:t>Although</w:t>
      </w:r>
      <w:r w:rsidR="00170D04">
        <w:rPr>
          <w:rFonts w:hint="eastAsia"/>
          <w:lang w:val="en-GB"/>
        </w:rPr>
        <w:t xml:space="preserve"> </w:t>
      </w:r>
      <w:r w:rsidR="009950A3">
        <w:rPr>
          <w:rFonts w:hint="eastAsia"/>
          <w:lang w:val="en-GB"/>
        </w:rPr>
        <w:t xml:space="preserve">prefabricated </w:t>
      </w:r>
      <w:r w:rsidR="000C33C5" w:rsidRPr="000C33C5">
        <w:rPr>
          <w:lang w:val="en-GB"/>
        </w:rPr>
        <w:t>construction has developed rapidly in recent years, the productivity of the entire construction industry is still relatively low</w:t>
      </w:r>
      <w:r w:rsidR="00B84E5E">
        <w:rPr>
          <w:rFonts w:hint="eastAsia"/>
          <w:lang w:val="en-GB"/>
        </w:rPr>
        <w:t>er</w:t>
      </w:r>
      <w:r w:rsidR="000C33C5" w:rsidRPr="000C33C5">
        <w:rPr>
          <w:lang w:val="en-GB"/>
        </w:rPr>
        <w:t xml:space="preserve"> compared to other manufacturing industries</w:t>
      </w:r>
      <w:r w:rsidR="00E768AC">
        <w:rPr>
          <w:rFonts w:hint="eastAsia"/>
          <w:lang w:val="en-GB"/>
        </w:rPr>
        <w:t xml:space="preserve"> </w:t>
      </w:r>
      <w:r w:rsidR="00220C6C" w:rsidRPr="00220C6C">
        <w:rPr>
          <w:rFonts w:hint="eastAsia"/>
          <w:color w:val="0000FF"/>
          <w:lang w:val="en-GB"/>
        </w:rPr>
        <w:t>[1]</w:t>
      </w:r>
      <w:r w:rsidR="000C33C5" w:rsidRPr="000C33C5">
        <w:rPr>
          <w:lang w:val="en-GB"/>
        </w:rPr>
        <w:t>.</w:t>
      </w:r>
      <w:r w:rsidR="009D56D6">
        <w:rPr>
          <w:rFonts w:hint="eastAsia"/>
          <w:lang w:val="en-GB"/>
        </w:rPr>
        <w:t xml:space="preserve"> Meanwhile, in some developed </w:t>
      </w:r>
      <w:r>
        <w:rPr>
          <w:lang w:val="en-GB"/>
        </w:rPr>
        <w:t>countries</w:t>
      </w:r>
      <w:r w:rsidR="009D56D6">
        <w:rPr>
          <w:rFonts w:hint="eastAsia"/>
          <w:lang w:val="en-GB"/>
        </w:rPr>
        <w:t xml:space="preserve">, the </w:t>
      </w:r>
      <w:r w:rsidR="009D56D6" w:rsidRPr="000C33C5">
        <w:rPr>
          <w:lang w:val="en-GB"/>
        </w:rPr>
        <w:t>construction industry</w:t>
      </w:r>
      <w:r w:rsidR="009D56D6" w:rsidRPr="009D56D6">
        <w:rPr>
          <w:rFonts w:hint="eastAsia"/>
          <w:lang w:val="en-GB"/>
        </w:rPr>
        <w:t xml:space="preserve"> </w:t>
      </w:r>
      <w:r w:rsidR="003C1B44">
        <w:rPr>
          <w:lang w:val="en-GB"/>
        </w:rPr>
        <w:t xml:space="preserve">has </w:t>
      </w:r>
      <w:r w:rsidR="009D56D6">
        <w:rPr>
          <w:rFonts w:hint="eastAsia"/>
          <w:lang w:val="en-GB"/>
        </w:rPr>
        <w:t xml:space="preserve">become gradually </w:t>
      </w:r>
      <w:r w:rsidR="009D56D6" w:rsidRPr="003C6E5D">
        <w:rPr>
          <w:lang w:val="en-GB"/>
        </w:rPr>
        <w:t>unsustainable</w:t>
      </w:r>
      <w:r w:rsidR="009D56D6">
        <w:rPr>
          <w:rFonts w:hint="eastAsia"/>
          <w:lang w:val="en-GB"/>
        </w:rPr>
        <w:t xml:space="preserve"> due to a series of problems such as costly manpower, </w:t>
      </w:r>
      <w:r w:rsidR="00B84E5E">
        <w:rPr>
          <w:rFonts w:hint="eastAsia"/>
          <w:lang w:val="en-GB"/>
        </w:rPr>
        <w:t xml:space="preserve">serious </w:t>
      </w:r>
      <w:proofErr w:type="spellStart"/>
      <w:r w:rsidR="009D56D6">
        <w:rPr>
          <w:rFonts w:hint="eastAsia"/>
          <w:lang w:val="en-GB"/>
        </w:rPr>
        <w:t>labor</w:t>
      </w:r>
      <w:proofErr w:type="spellEnd"/>
      <w:r w:rsidR="009D56D6">
        <w:rPr>
          <w:rFonts w:hint="eastAsia"/>
          <w:lang w:val="en-GB"/>
        </w:rPr>
        <w:t xml:space="preserve"> </w:t>
      </w:r>
      <w:r w:rsidR="00B84E5E">
        <w:rPr>
          <w:rFonts w:hint="eastAsia"/>
          <w:lang w:val="en-GB"/>
        </w:rPr>
        <w:t>shortage</w:t>
      </w:r>
      <w:r w:rsidR="003565B5">
        <w:rPr>
          <w:lang w:val="en-GB"/>
        </w:rPr>
        <w:t>,</w:t>
      </w:r>
      <w:r w:rsidR="009D56D6">
        <w:rPr>
          <w:rFonts w:hint="eastAsia"/>
          <w:lang w:val="en-GB"/>
        </w:rPr>
        <w:t xml:space="preserve"> and </w:t>
      </w:r>
      <w:r w:rsidR="00B84E5E">
        <w:rPr>
          <w:rFonts w:hint="eastAsia"/>
          <w:lang w:val="en-GB"/>
        </w:rPr>
        <w:t xml:space="preserve">aging </w:t>
      </w:r>
      <w:r w:rsidR="009D56D6">
        <w:rPr>
          <w:rFonts w:hint="eastAsia"/>
          <w:lang w:val="en-GB"/>
        </w:rPr>
        <w:t>workforce</w:t>
      </w:r>
      <w:r w:rsidR="00E768AC">
        <w:rPr>
          <w:rFonts w:hint="eastAsia"/>
          <w:lang w:val="en-GB"/>
        </w:rPr>
        <w:t xml:space="preserve"> </w:t>
      </w:r>
      <w:r w:rsidR="00220C6C" w:rsidRPr="00220C6C">
        <w:rPr>
          <w:rFonts w:hint="eastAsia"/>
          <w:color w:val="0000FF"/>
          <w:lang w:val="en-GB"/>
        </w:rPr>
        <w:t>[2-3]</w:t>
      </w:r>
      <w:r w:rsidR="009D56D6">
        <w:rPr>
          <w:rFonts w:hint="eastAsia"/>
          <w:lang w:val="en-GB"/>
        </w:rPr>
        <w:t xml:space="preserve">. </w:t>
      </w:r>
      <w:r w:rsidR="00B84E5E">
        <w:rPr>
          <w:rFonts w:hint="eastAsia"/>
          <w:lang w:val="en-GB"/>
        </w:rPr>
        <w:t>M</w:t>
      </w:r>
      <w:r w:rsidR="00E2080B">
        <w:rPr>
          <w:rFonts w:hint="eastAsia"/>
          <w:lang w:val="en-GB"/>
        </w:rPr>
        <w:t>odular construction</w:t>
      </w:r>
      <w:r w:rsidR="00B84E5E">
        <w:rPr>
          <w:rFonts w:hint="eastAsia"/>
          <w:lang w:val="en-GB"/>
        </w:rPr>
        <w:t xml:space="preserve"> has</w:t>
      </w:r>
      <w:r w:rsidR="00E2080B">
        <w:rPr>
          <w:rFonts w:hint="eastAsia"/>
          <w:lang w:val="en-GB"/>
        </w:rPr>
        <w:t xml:space="preserve"> receive</w:t>
      </w:r>
      <w:r w:rsidR="00B84E5E">
        <w:rPr>
          <w:rFonts w:hint="eastAsia"/>
          <w:lang w:val="en-GB"/>
        </w:rPr>
        <w:t>d</w:t>
      </w:r>
      <w:r w:rsidR="00E2080B">
        <w:rPr>
          <w:rFonts w:hint="eastAsia"/>
          <w:lang w:val="en-GB"/>
        </w:rPr>
        <w:t xml:space="preserve"> more and more attention</w:t>
      </w:r>
      <w:r w:rsidR="00B84E5E">
        <w:rPr>
          <w:rFonts w:hint="eastAsia"/>
          <w:lang w:val="en-GB"/>
        </w:rPr>
        <w:t>,</w:t>
      </w:r>
      <w:r w:rsidR="00E2080B">
        <w:rPr>
          <w:rFonts w:hint="eastAsia"/>
          <w:lang w:val="en-GB"/>
        </w:rPr>
        <w:t xml:space="preserve"> </w:t>
      </w:r>
      <w:r w:rsidR="00B84E5E">
        <w:rPr>
          <w:rFonts w:hint="eastAsia"/>
          <w:lang w:val="en-GB"/>
        </w:rPr>
        <w:t xml:space="preserve">which is considered as </w:t>
      </w:r>
      <w:r w:rsidR="00E2080B">
        <w:rPr>
          <w:rFonts w:hint="eastAsia"/>
          <w:lang w:val="en-GB"/>
        </w:rPr>
        <w:t xml:space="preserve">the </w:t>
      </w:r>
      <w:r w:rsidR="00B84E5E">
        <w:rPr>
          <w:rFonts w:hint="eastAsia"/>
          <w:lang w:val="en-GB"/>
        </w:rPr>
        <w:t>highest level</w:t>
      </w:r>
      <w:r w:rsidR="00E2080B">
        <w:rPr>
          <w:rFonts w:hint="eastAsia"/>
          <w:lang w:val="en-GB"/>
        </w:rPr>
        <w:t xml:space="preserve"> of prefabricated construction and </w:t>
      </w:r>
      <w:r w:rsidR="007A2145">
        <w:rPr>
          <w:rFonts w:hint="eastAsia"/>
          <w:lang w:val="en-GB"/>
        </w:rPr>
        <w:t xml:space="preserve">a </w:t>
      </w:r>
      <w:r w:rsidR="00E2080B">
        <w:rPr>
          <w:rFonts w:hint="eastAsia"/>
          <w:lang w:val="en-GB"/>
        </w:rPr>
        <w:t>game-changing construction technology encourag</w:t>
      </w:r>
      <w:r w:rsidR="00B84E5E">
        <w:rPr>
          <w:rFonts w:hint="eastAsia"/>
          <w:lang w:val="en-GB"/>
        </w:rPr>
        <w:t>ing</w:t>
      </w:r>
      <w:r w:rsidR="00E2080B">
        <w:rPr>
          <w:rFonts w:hint="eastAsia"/>
          <w:lang w:val="en-GB"/>
        </w:rPr>
        <w:t xml:space="preserve"> the </w:t>
      </w:r>
      <w:r w:rsidR="00B84E5E">
        <w:rPr>
          <w:rFonts w:hint="eastAsia"/>
          <w:lang w:val="en-GB"/>
        </w:rPr>
        <w:t xml:space="preserve">sustainability of the </w:t>
      </w:r>
      <w:r w:rsidR="00E2080B">
        <w:rPr>
          <w:rFonts w:hint="eastAsia"/>
          <w:lang w:val="en-GB"/>
        </w:rPr>
        <w:t xml:space="preserve">construction industry </w:t>
      </w:r>
      <w:r w:rsidR="00220C6C" w:rsidRPr="00220C6C">
        <w:rPr>
          <w:rFonts w:hint="eastAsia"/>
          <w:color w:val="0000FF"/>
          <w:lang w:val="en-GB"/>
        </w:rPr>
        <w:t>[4-5]</w:t>
      </w:r>
      <w:r w:rsidR="00E2080B">
        <w:rPr>
          <w:rFonts w:hint="eastAsia"/>
          <w:lang w:val="en-GB"/>
        </w:rPr>
        <w:t xml:space="preserve">. </w:t>
      </w:r>
      <w:r w:rsidR="00170D04">
        <w:rPr>
          <w:rFonts w:hint="eastAsia"/>
          <w:lang w:val="en-GB"/>
        </w:rPr>
        <w:t>Modular construction ad</w:t>
      </w:r>
      <w:r w:rsidR="003565B5">
        <w:rPr>
          <w:rFonts w:hint="eastAsia"/>
          <w:lang w:val="en-GB"/>
        </w:rPr>
        <w:t>opts three-dimensional prefinished</w:t>
      </w:r>
      <w:r w:rsidR="00170D04">
        <w:rPr>
          <w:rFonts w:hint="eastAsia"/>
          <w:lang w:val="en-GB"/>
        </w:rPr>
        <w:t xml:space="preserve"> volumetric elements </w:t>
      </w:r>
      <w:r w:rsidR="00B84E5E">
        <w:rPr>
          <w:rFonts w:hint="eastAsia"/>
          <w:lang w:val="en-GB"/>
        </w:rPr>
        <w:t>instead of</w:t>
      </w:r>
      <w:r w:rsidR="00170D04">
        <w:rPr>
          <w:rFonts w:hint="eastAsia"/>
          <w:lang w:val="en-GB"/>
        </w:rPr>
        <w:t xml:space="preserve"> traditional one-dimensional </w:t>
      </w:r>
      <w:r w:rsidR="00B84E5E">
        <w:rPr>
          <w:rFonts w:hint="eastAsia"/>
          <w:lang w:val="en-GB"/>
        </w:rPr>
        <w:t xml:space="preserve">or </w:t>
      </w:r>
      <w:r w:rsidR="00170D04">
        <w:rPr>
          <w:rFonts w:hint="eastAsia"/>
          <w:lang w:val="en-GB"/>
        </w:rPr>
        <w:t>two-dimensional precast components</w:t>
      </w:r>
      <w:r w:rsidR="00E768AC">
        <w:rPr>
          <w:rFonts w:hint="eastAsia"/>
          <w:lang w:val="en-GB"/>
        </w:rPr>
        <w:t xml:space="preserve"> </w:t>
      </w:r>
      <w:r w:rsidR="00220C6C" w:rsidRPr="00220C6C">
        <w:rPr>
          <w:rFonts w:hint="eastAsia"/>
          <w:color w:val="0000FF"/>
          <w:lang w:val="en-GB"/>
        </w:rPr>
        <w:t>[6-</w:t>
      </w:r>
      <w:r w:rsidR="00A7212D">
        <w:rPr>
          <w:rFonts w:hint="eastAsia"/>
          <w:color w:val="0000FF"/>
          <w:lang w:val="en-GB"/>
        </w:rPr>
        <w:t>9</w:t>
      </w:r>
      <w:r w:rsidR="00220C6C" w:rsidRPr="00220C6C">
        <w:rPr>
          <w:rFonts w:hint="eastAsia"/>
          <w:color w:val="0000FF"/>
          <w:lang w:val="en-GB"/>
        </w:rPr>
        <w:t>]</w:t>
      </w:r>
      <w:r w:rsidR="00170D04">
        <w:rPr>
          <w:rFonts w:hint="eastAsia"/>
          <w:lang w:val="en-GB"/>
        </w:rPr>
        <w:t>, enabl</w:t>
      </w:r>
      <w:r w:rsidR="00B84E5E">
        <w:rPr>
          <w:rFonts w:hint="eastAsia"/>
          <w:lang w:val="en-GB"/>
        </w:rPr>
        <w:t>ing the precast ratio</w:t>
      </w:r>
      <w:r w:rsidR="00B84E5E" w:rsidDel="00B84E5E">
        <w:rPr>
          <w:rFonts w:hint="eastAsia"/>
          <w:lang w:val="en-GB"/>
        </w:rPr>
        <w:t xml:space="preserve"> </w:t>
      </w:r>
      <w:r w:rsidR="00B84E5E">
        <w:rPr>
          <w:rFonts w:hint="eastAsia"/>
          <w:lang w:val="en-GB"/>
        </w:rPr>
        <w:t>over 70%</w:t>
      </w:r>
      <w:r w:rsidR="00170D04">
        <w:rPr>
          <w:rFonts w:hint="eastAsia"/>
          <w:lang w:val="en-GB"/>
        </w:rPr>
        <w:t xml:space="preserve"> </w:t>
      </w:r>
      <w:r w:rsidR="00B84E5E">
        <w:rPr>
          <w:rFonts w:hint="eastAsia"/>
          <w:lang w:val="en-GB"/>
        </w:rPr>
        <w:t>for the whole</w:t>
      </w:r>
      <w:r w:rsidR="00170D04">
        <w:rPr>
          <w:rFonts w:hint="eastAsia"/>
          <w:lang w:val="en-GB"/>
        </w:rPr>
        <w:t xml:space="preserve"> building </w:t>
      </w:r>
      <w:r w:rsidR="00220C6C" w:rsidRPr="00220C6C">
        <w:rPr>
          <w:rFonts w:hint="eastAsia"/>
          <w:color w:val="0000FF"/>
          <w:lang w:val="en-GB"/>
        </w:rPr>
        <w:t>[</w:t>
      </w:r>
      <w:r w:rsidR="00A315A7">
        <w:rPr>
          <w:rFonts w:hint="eastAsia"/>
          <w:color w:val="0000FF"/>
          <w:lang w:val="en-GB"/>
        </w:rPr>
        <w:t>1</w:t>
      </w:r>
      <w:r w:rsidR="00A7212D">
        <w:rPr>
          <w:rFonts w:hint="eastAsia"/>
          <w:color w:val="0000FF"/>
          <w:lang w:val="en-GB"/>
        </w:rPr>
        <w:t>0</w:t>
      </w:r>
      <w:r w:rsidR="00220C6C" w:rsidRPr="00220C6C">
        <w:rPr>
          <w:rFonts w:hint="eastAsia"/>
          <w:color w:val="0000FF"/>
          <w:lang w:val="en-GB"/>
        </w:rPr>
        <w:t>]</w:t>
      </w:r>
      <w:r w:rsidR="00170D04">
        <w:rPr>
          <w:rFonts w:hint="eastAsia"/>
          <w:lang w:val="en-GB"/>
        </w:rPr>
        <w:t xml:space="preserve">. </w:t>
      </w:r>
      <w:r w:rsidR="00E2080B">
        <w:rPr>
          <w:rFonts w:hint="eastAsia"/>
          <w:lang w:val="en-GB"/>
        </w:rPr>
        <w:t>C</w:t>
      </w:r>
      <w:r w:rsidR="00533EB3">
        <w:rPr>
          <w:rFonts w:hint="eastAsia"/>
          <w:lang w:val="en-GB"/>
        </w:rPr>
        <w:t xml:space="preserve">ompared with onsite construction, </w:t>
      </w:r>
      <w:r w:rsidR="00170D04">
        <w:rPr>
          <w:rFonts w:hint="eastAsia"/>
          <w:lang w:val="en-GB"/>
        </w:rPr>
        <w:t xml:space="preserve">modular construction </w:t>
      </w:r>
      <w:r w:rsidR="00533EB3">
        <w:rPr>
          <w:rFonts w:hint="eastAsia"/>
          <w:lang w:val="en-GB"/>
        </w:rPr>
        <w:t>can further</w:t>
      </w:r>
      <w:r w:rsidR="004E31E1">
        <w:rPr>
          <w:rFonts w:hint="eastAsia"/>
          <w:lang w:val="en-GB"/>
        </w:rPr>
        <w:t xml:space="preserve"> reduce construction time by 50%</w:t>
      </w:r>
      <w:r w:rsidR="00533EB3">
        <w:rPr>
          <w:rFonts w:hint="eastAsia"/>
          <w:lang w:val="en-GB"/>
        </w:rPr>
        <w:t xml:space="preserve">, </w:t>
      </w:r>
      <w:r w:rsidR="004E31E1">
        <w:rPr>
          <w:rFonts w:hint="eastAsia"/>
          <w:lang w:val="en-GB"/>
        </w:rPr>
        <w:t xml:space="preserve">cost by </w:t>
      </w:r>
      <w:proofErr w:type="gramStart"/>
      <w:r w:rsidR="00426588">
        <w:rPr>
          <w:lang w:val="en-GB"/>
        </w:rPr>
        <w:t>20%</w:t>
      </w:r>
      <w:r w:rsidR="003565B5">
        <w:rPr>
          <w:lang w:val="en-GB"/>
        </w:rPr>
        <w:t>,</w:t>
      </w:r>
      <w:proofErr w:type="gramEnd"/>
      <w:r w:rsidR="004E31E1">
        <w:rPr>
          <w:rFonts w:hint="eastAsia"/>
          <w:lang w:val="en-GB"/>
        </w:rPr>
        <w:t xml:space="preserve"> and </w:t>
      </w:r>
      <w:r w:rsidR="009E1029">
        <w:rPr>
          <w:rFonts w:hint="eastAsia"/>
          <w:lang w:val="en-GB"/>
        </w:rPr>
        <w:t>onsite waste by 90%</w:t>
      </w:r>
      <w:r w:rsidR="00D26062">
        <w:rPr>
          <w:rFonts w:hint="eastAsia"/>
          <w:lang w:val="en-GB"/>
        </w:rPr>
        <w:t xml:space="preserve"> </w:t>
      </w:r>
      <w:r w:rsidR="00533EB3">
        <w:rPr>
          <w:rFonts w:hint="eastAsia"/>
          <w:lang w:val="en-GB"/>
        </w:rPr>
        <w:t>according to recent projects</w:t>
      </w:r>
      <w:r w:rsidR="00365225">
        <w:rPr>
          <w:rFonts w:hint="eastAsia"/>
          <w:lang w:val="en-GB"/>
        </w:rPr>
        <w:t xml:space="preserve"> </w:t>
      </w:r>
      <w:r w:rsidR="00365225" w:rsidRPr="00220C6C">
        <w:rPr>
          <w:rFonts w:hint="eastAsia"/>
          <w:color w:val="0000FF"/>
          <w:lang w:val="en-GB"/>
        </w:rPr>
        <w:t>[</w:t>
      </w:r>
      <w:r w:rsidR="00A315A7">
        <w:rPr>
          <w:rFonts w:hint="eastAsia"/>
          <w:color w:val="0000FF"/>
          <w:lang w:val="en-GB"/>
        </w:rPr>
        <w:t>1</w:t>
      </w:r>
      <w:r w:rsidR="00A7212D">
        <w:rPr>
          <w:rFonts w:hint="eastAsia"/>
          <w:color w:val="0000FF"/>
          <w:lang w:val="en-GB"/>
        </w:rPr>
        <w:t>0</w:t>
      </w:r>
      <w:r w:rsidR="00365225" w:rsidRPr="00220C6C">
        <w:rPr>
          <w:rFonts w:hint="eastAsia"/>
          <w:color w:val="0000FF"/>
          <w:lang w:val="en-GB"/>
        </w:rPr>
        <w:t>]</w:t>
      </w:r>
      <w:r w:rsidR="00533EB3">
        <w:rPr>
          <w:rFonts w:hint="eastAsia"/>
          <w:lang w:val="en-GB"/>
        </w:rPr>
        <w:t xml:space="preserve">. </w:t>
      </w:r>
      <w:r w:rsidR="00B01EA0">
        <w:rPr>
          <w:rFonts w:hint="eastAsia"/>
          <w:lang w:val="en-GB"/>
        </w:rPr>
        <w:t xml:space="preserve">Based on the above advantages, many countries including </w:t>
      </w:r>
      <w:r w:rsidR="00365225">
        <w:rPr>
          <w:rFonts w:hint="eastAsia"/>
          <w:lang w:val="en-GB"/>
        </w:rPr>
        <w:t>the U</w:t>
      </w:r>
      <w:r w:rsidR="00EF0CB4">
        <w:rPr>
          <w:lang w:val="en-GB"/>
        </w:rPr>
        <w:t>.</w:t>
      </w:r>
      <w:r w:rsidR="00365225">
        <w:rPr>
          <w:rFonts w:hint="eastAsia"/>
          <w:lang w:val="en-GB"/>
        </w:rPr>
        <w:t>S</w:t>
      </w:r>
      <w:r w:rsidR="00EF0CB4">
        <w:rPr>
          <w:lang w:val="en-GB"/>
        </w:rPr>
        <w:t>.</w:t>
      </w:r>
      <w:r w:rsidR="00B01EA0">
        <w:rPr>
          <w:rFonts w:hint="eastAsia"/>
          <w:lang w:val="en-GB"/>
        </w:rPr>
        <w:t xml:space="preserve">, </w:t>
      </w:r>
      <w:r>
        <w:rPr>
          <w:lang w:val="en-GB"/>
        </w:rPr>
        <w:t>Germany</w:t>
      </w:r>
      <w:r w:rsidR="00B01EA0">
        <w:rPr>
          <w:rFonts w:hint="eastAsia"/>
          <w:lang w:val="en-GB"/>
        </w:rPr>
        <w:t xml:space="preserve">, </w:t>
      </w:r>
      <w:r w:rsidR="00365225">
        <w:rPr>
          <w:rFonts w:hint="eastAsia"/>
          <w:lang w:val="en-GB"/>
        </w:rPr>
        <w:t>the U</w:t>
      </w:r>
      <w:r w:rsidR="00EF0CB4">
        <w:rPr>
          <w:lang w:val="en-GB"/>
        </w:rPr>
        <w:t>.</w:t>
      </w:r>
      <w:r w:rsidR="00365225">
        <w:rPr>
          <w:rFonts w:hint="eastAsia"/>
          <w:lang w:val="en-GB"/>
        </w:rPr>
        <w:t>K</w:t>
      </w:r>
      <w:r w:rsidR="00EF0CB4">
        <w:rPr>
          <w:lang w:val="en-GB"/>
        </w:rPr>
        <w:t>.</w:t>
      </w:r>
      <w:r w:rsidR="00B01EA0">
        <w:rPr>
          <w:rFonts w:hint="eastAsia"/>
          <w:lang w:val="en-GB"/>
        </w:rPr>
        <w:t xml:space="preserve">, Australia, Canada, and China have </w:t>
      </w:r>
      <w:r w:rsidR="00911157">
        <w:rPr>
          <w:rFonts w:hint="eastAsia"/>
          <w:lang w:val="en-GB"/>
        </w:rPr>
        <w:t xml:space="preserve">extensively </w:t>
      </w:r>
      <w:r w:rsidR="00B01EA0">
        <w:rPr>
          <w:rFonts w:hint="eastAsia"/>
          <w:lang w:val="en-GB"/>
        </w:rPr>
        <w:t xml:space="preserve">applied modular construction to </w:t>
      </w:r>
      <w:r w:rsidR="009C4D7D">
        <w:rPr>
          <w:rFonts w:hint="eastAsia"/>
          <w:lang w:val="en-GB"/>
        </w:rPr>
        <w:t>low-rise buildings</w:t>
      </w:r>
      <w:r w:rsidR="00D26062">
        <w:rPr>
          <w:rFonts w:hint="eastAsia"/>
          <w:lang w:val="en-GB"/>
        </w:rPr>
        <w:t xml:space="preserve"> </w:t>
      </w:r>
      <w:r w:rsidR="00220C6C" w:rsidRPr="00220C6C">
        <w:rPr>
          <w:rFonts w:hint="eastAsia"/>
          <w:color w:val="0000FF"/>
          <w:lang w:val="en-GB"/>
        </w:rPr>
        <w:t>[</w:t>
      </w:r>
      <w:r w:rsidR="00A315A7">
        <w:rPr>
          <w:rFonts w:hint="eastAsia"/>
          <w:color w:val="0000FF"/>
          <w:lang w:val="en-GB"/>
        </w:rPr>
        <w:t>1</w:t>
      </w:r>
      <w:r w:rsidR="00A7212D">
        <w:rPr>
          <w:rFonts w:hint="eastAsia"/>
          <w:color w:val="0000FF"/>
          <w:lang w:val="en-GB"/>
        </w:rPr>
        <w:t>1</w:t>
      </w:r>
      <w:r w:rsidR="00B132B4">
        <w:rPr>
          <w:rFonts w:hint="eastAsia"/>
          <w:color w:val="0000FF"/>
          <w:lang w:val="en-GB"/>
        </w:rPr>
        <w:t>-</w:t>
      </w:r>
      <w:r w:rsidR="00A315A7" w:rsidRPr="00220C6C">
        <w:rPr>
          <w:rFonts w:hint="eastAsia"/>
          <w:color w:val="0000FF"/>
          <w:lang w:val="en-GB"/>
        </w:rPr>
        <w:t>1</w:t>
      </w:r>
      <w:r w:rsidR="00A7212D">
        <w:rPr>
          <w:rFonts w:hint="eastAsia"/>
          <w:color w:val="0000FF"/>
          <w:lang w:val="en-GB"/>
        </w:rPr>
        <w:t>2</w:t>
      </w:r>
      <w:r w:rsidR="00220C6C" w:rsidRPr="00220C6C">
        <w:rPr>
          <w:rFonts w:hint="eastAsia"/>
          <w:color w:val="0000FF"/>
          <w:lang w:val="en-GB"/>
        </w:rPr>
        <w:t>]</w:t>
      </w:r>
      <w:r w:rsidR="00B01EA0">
        <w:rPr>
          <w:rFonts w:hint="eastAsia"/>
          <w:lang w:val="en-GB"/>
        </w:rPr>
        <w:t xml:space="preserve">. </w:t>
      </w:r>
    </w:p>
    <w:p w14:paraId="5C24ABEA" w14:textId="62E5F8FD" w:rsidR="00365451" w:rsidRDefault="00C65B7B" w:rsidP="000B25B5">
      <w:pPr>
        <w:spacing w:line="360" w:lineRule="auto"/>
        <w:ind w:firstLineChars="200" w:firstLine="480"/>
        <w:rPr>
          <w:lang w:val="en-GB"/>
        </w:rPr>
      </w:pPr>
      <w:r>
        <w:rPr>
          <w:rFonts w:hint="eastAsia"/>
          <w:lang w:val="en-GB"/>
        </w:rPr>
        <w:t>M</w:t>
      </w:r>
      <w:r w:rsidR="00785113" w:rsidRPr="00785113">
        <w:rPr>
          <w:lang w:val="en-GB"/>
        </w:rPr>
        <w:t xml:space="preserve">odular construction can better </w:t>
      </w:r>
      <w:r w:rsidR="00785113">
        <w:rPr>
          <w:rFonts w:hint="eastAsia"/>
          <w:lang w:val="en-GB"/>
        </w:rPr>
        <w:t>take</w:t>
      </w:r>
      <w:r w:rsidR="00785113" w:rsidRPr="00785113">
        <w:rPr>
          <w:lang w:val="en-GB"/>
        </w:rPr>
        <w:t xml:space="preserve"> its advantages when used </w:t>
      </w:r>
      <w:r w:rsidR="00FC7076">
        <w:rPr>
          <w:lang w:val="en-GB"/>
        </w:rPr>
        <w:t>for</w:t>
      </w:r>
      <w:r w:rsidR="00785113" w:rsidRPr="00785113">
        <w:rPr>
          <w:lang w:val="en-GB"/>
        </w:rPr>
        <w:t xml:space="preserve"> h</w:t>
      </w:r>
      <w:r w:rsidR="00785113">
        <w:rPr>
          <w:lang w:val="en-GB"/>
        </w:rPr>
        <w:t>igh-rise buildings</w:t>
      </w:r>
      <w:r w:rsidR="00785113">
        <w:rPr>
          <w:rFonts w:hint="eastAsia"/>
          <w:lang w:val="en-GB"/>
        </w:rPr>
        <w:t xml:space="preserve"> with </w:t>
      </w:r>
      <w:r w:rsidR="007F675A">
        <w:rPr>
          <w:rFonts w:hint="eastAsia"/>
          <w:lang w:val="en-GB"/>
        </w:rPr>
        <w:t xml:space="preserve">many </w:t>
      </w:r>
      <w:r w:rsidR="00785113">
        <w:rPr>
          <w:rFonts w:hint="eastAsia"/>
          <w:lang w:val="en-GB"/>
        </w:rPr>
        <w:t>repeated units</w:t>
      </w:r>
      <w:r w:rsidR="00A7256C">
        <w:rPr>
          <w:rFonts w:hint="eastAsia"/>
          <w:lang w:val="en-GB"/>
        </w:rPr>
        <w:t xml:space="preserve"> </w:t>
      </w:r>
      <w:r w:rsidR="00220C6C" w:rsidRPr="00220C6C">
        <w:rPr>
          <w:rFonts w:hint="eastAsia"/>
          <w:color w:val="0000FF"/>
          <w:lang w:val="en-GB"/>
        </w:rPr>
        <w:t>[</w:t>
      </w:r>
      <w:r w:rsidR="00A315A7" w:rsidRPr="00220C6C">
        <w:rPr>
          <w:rFonts w:hint="eastAsia"/>
          <w:color w:val="0000FF"/>
          <w:lang w:val="en-GB"/>
        </w:rPr>
        <w:t>1</w:t>
      </w:r>
      <w:r w:rsidR="00A7212D">
        <w:rPr>
          <w:rFonts w:hint="eastAsia"/>
          <w:color w:val="0000FF"/>
          <w:lang w:val="en-GB"/>
        </w:rPr>
        <w:t>3</w:t>
      </w:r>
      <w:r w:rsidR="00220C6C" w:rsidRPr="00220C6C">
        <w:rPr>
          <w:rFonts w:hint="eastAsia"/>
          <w:color w:val="0000FF"/>
          <w:lang w:val="en-GB"/>
        </w:rPr>
        <w:t>]</w:t>
      </w:r>
      <w:r w:rsidR="00785113">
        <w:rPr>
          <w:lang w:val="en-GB"/>
        </w:rPr>
        <w:t xml:space="preserve">, but </w:t>
      </w:r>
      <w:r w:rsidR="007025B3">
        <w:rPr>
          <w:rFonts w:hint="eastAsia"/>
          <w:lang w:val="en-GB"/>
        </w:rPr>
        <w:t>actual</w:t>
      </w:r>
      <w:r w:rsidR="007F675A">
        <w:rPr>
          <w:rFonts w:hint="eastAsia"/>
          <w:lang w:val="en-GB"/>
        </w:rPr>
        <w:t>ly</w:t>
      </w:r>
      <w:r w:rsidR="00785113" w:rsidRPr="00785113">
        <w:rPr>
          <w:lang w:val="en-GB"/>
        </w:rPr>
        <w:t xml:space="preserve"> high-rise mod</w:t>
      </w:r>
      <w:r w:rsidR="00785113">
        <w:rPr>
          <w:lang w:val="en-GB"/>
        </w:rPr>
        <w:t xml:space="preserve">ular buildings are </w:t>
      </w:r>
      <w:r w:rsidR="007F675A">
        <w:rPr>
          <w:rFonts w:hint="eastAsia"/>
          <w:lang w:val="en-GB"/>
        </w:rPr>
        <w:t>rare</w:t>
      </w:r>
      <w:r w:rsidR="00785113">
        <w:rPr>
          <w:rFonts w:hint="eastAsia"/>
          <w:lang w:val="en-GB"/>
        </w:rPr>
        <w:t>, which is part</w:t>
      </w:r>
      <w:r w:rsidR="007F675A">
        <w:rPr>
          <w:rFonts w:hint="eastAsia"/>
          <w:lang w:val="en-GB"/>
        </w:rPr>
        <w:t>ial</w:t>
      </w:r>
      <w:r w:rsidR="00785113">
        <w:rPr>
          <w:rFonts w:hint="eastAsia"/>
          <w:lang w:val="en-GB"/>
        </w:rPr>
        <w:t xml:space="preserve">ly due to the lack of </w:t>
      </w:r>
      <w:r>
        <w:rPr>
          <w:rFonts w:eastAsia="宋体" w:hint="eastAsia"/>
          <w:lang w:val="en-GB"/>
        </w:rPr>
        <w:t xml:space="preserve">relevant knowledge about </w:t>
      </w:r>
      <w:r w:rsidR="007F675A">
        <w:rPr>
          <w:rFonts w:eastAsia="宋体" w:hint="eastAsia"/>
          <w:lang w:val="en-GB"/>
        </w:rPr>
        <w:t xml:space="preserve">their </w:t>
      </w:r>
      <w:r>
        <w:rPr>
          <w:rFonts w:eastAsia="宋体" w:hint="eastAsia"/>
          <w:lang w:val="en-GB"/>
        </w:rPr>
        <w:t>structural responses</w:t>
      </w:r>
      <w:r w:rsidR="00785113">
        <w:rPr>
          <w:rFonts w:hint="eastAsia"/>
          <w:lang w:val="en-GB"/>
        </w:rPr>
        <w:t xml:space="preserve"> under lateral loads such as </w:t>
      </w:r>
      <w:r w:rsidR="007F675A">
        <w:rPr>
          <w:rFonts w:hint="eastAsia"/>
          <w:lang w:val="en-GB"/>
        </w:rPr>
        <w:t>seismic</w:t>
      </w:r>
      <w:r w:rsidR="00785113">
        <w:rPr>
          <w:rFonts w:hint="eastAsia"/>
          <w:lang w:val="en-GB"/>
        </w:rPr>
        <w:t xml:space="preserve"> and wind load</w:t>
      </w:r>
      <w:r>
        <w:rPr>
          <w:rFonts w:hint="eastAsia"/>
          <w:lang w:val="en-GB"/>
        </w:rPr>
        <w:t>s</w:t>
      </w:r>
      <w:r w:rsidR="00A7256C">
        <w:rPr>
          <w:rFonts w:hint="eastAsia"/>
          <w:lang w:val="en-GB"/>
        </w:rPr>
        <w:t xml:space="preserve"> </w:t>
      </w:r>
      <w:r w:rsidR="00220C6C" w:rsidRPr="00220C6C">
        <w:rPr>
          <w:rFonts w:hint="eastAsia"/>
          <w:color w:val="0000FF"/>
          <w:lang w:val="en-GB"/>
        </w:rPr>
        <w:t>[</w:t>
      </w:r>
      <w:r w:rsidR="00A315A7">
        <w:rPr>
          <w:rFonts w:hint="eastAsia"/>
          <w:color w:val="0000FF"/>
          <w:lang w:val="en-GB"/>
        </w:rPr>
        <w:t>1</w:t>
      </w:r>
      <w:r w:rsidR="00A7212D">
        <w:rPr>
          <w:rFonts w:hint="eastAsia"/>
          <w:color w:val="0000FF"/>
          <w:lang w:val="en-GB"/>
        </w:rPr>
        <w:t>0</w:t>
      </w:r>
      <w:r w:rsidR="00220C6C" w:rsidRPr="00220C6C">
        <w:rPr>
          <w:rFonts w:hint="eastAsia"/>
          <w:color w:val="0000FF"/>
          <w:lang w:val="en-GB"/>
        </w:rPr>
        <w:t>]</w:t>
      </w:r>
      <w:r w:rsidR="00785113">
        <w:rPr>
          <w:rFonts w:hint="eastAsia"/>
          <w:lang w:val="en-GB"/>
        </w:rPr>
        <w:t>.</w:t>
      </w:r>
      <w:r w:rsidR="008F6806">
        <w:rPr>
          <w:rFonts w:hint="eastAsia"/>
          <w:lang w:val="en-GB"/>
        </w:rPr>
        <w:t xml:space="preserve"> </w:t>
      </w:r>
      <w:r w:rsidR="00F0077F">
        <w:rPr>
          <w:rFonts w:hint="eastAsia"/>
          <w:lang w:val="en-GB"/>
        </w:rPr>
        <w:t xml:space="preserve">Currently </w:t>
      </w:r>
      <w:r w:rsidR="003D31FA">
        <w:rPr>
          <w:rFonts w:hint="eastAsia"/>
          <w:lang w:val="en-GB"/>
        </w:rPr>
        <w:t xml:space="preserve">there are a few </w:t>
      </w:r>
      <w:r w:rsidR="003565B5">
        <w:rPr>
          <w:rFonts w:hint="eastAsia"/>
          <w:lang w:val="en-GB"/>
        </w:rPr>
        <w:t>studies</w:t>
      </w:r>
      <w:r w:rsidR="003D31FA">
        <w:rPr>
          <w:rFonts w:hint="eastAsia"/>
          <w:lang w:val="en-GB"/>
        </w:rPr>
        <w:t xml:space="preserve"> about </w:t>
      </w:r>
      <w:r w:rsidR="003565B5">
        <w:rPr>
          <w:lang w:val="en-GB"/>
        </w:rPr>
        <w:t xml:space="preserve">the </w:t>
      </w:r>
      <w:r w:rsidR="003D31FA">
        <w:rPr>
          <w:rFonts w:hint="eastAsia"/>
          <w:lang w:val="en-GB"/>
        </w:rPr>
        <w:t xml:space="preserve">lateral </w:t>
      </w:r>
      <w:r w:rsidR="00F0077F">
        <w:rPr>
          <w:rFonts w:hint="eastAsia"/>
          <w:lang w:val="en-GB"/>
        </w:rPr>
        <w:t xml:space="preserve">load resistance </w:t>
      </w:r>
      <w:r w:rsidR="003D31FA">
        <w:rPr>
          <w:rFonts w:hint="eastAsia"/>
          <w:lang w:val="en-GB"/>
        </w:rPr>
        <w:t xml:space="preserve">performance of high-rise modular buildings. A design concept was put forward to use modules to bear only vertical loads and </w:t>
      </w:r>
      <w:r w:rsidR="003A16A0">
        <w:rPr>
          <w:rFonts w:hint="eastAsia"/>
          <w:lang w:val="en-GB"/>
        </w:rPr>
        <w:t xml:space="preserve">use concrete </w:t>
      </w:r>
      <w:r w:rsidR="003D31FA">
        <w:rPr>
          <w:rFonts w:hint="eastAsia"/>
          <w:lang w:val="en-GB"/>
        </w:rPr>
        <w:t>cores to resist lateral loads</w:t>
      </w:r>
      <w:r w:rsidR="003A16A0">
        <w:rPr>
          <w:rFonts w:hint="eastAsia"/>
          <w:lang w:val="en-GB"/>
        </w:rPr>
        <w:t>,</w:t>
      </w:r>
      <w:r w:rsidR="0043300E">
        <w:rPr>
          <w:rFonts w:hint="eastAsia"/>
          <w:lang w:val="en-GB"/>
        </w:rPr>
        <w:t xml:space="preserve"> </w:t>
      </w:r>
      <w:r w:rsidR="003A16A0">
        <w:rPr>
          <w:rFonts w:hint="eastAsia"/>
          <w:lang w:val="en-GB"/>
        </w:rPr>
        <w:t xml:space="preserve">which </w:t>
      </w:r>
      <w:r w:rsidR="00C835B4">
        <w:rPr>
          <w:rFonts w:hint="eastAsia"/>
          <w:lang w:val="en-GB"/>
        </w:rPr>
        <w:t xml:space="preserve">has been </w:t>
      </w:r>
      <w:r w:rsidR="003A16A0">
        <w:rPr>
          <w:rFonts w:hint="eastAsia"/>
          <w:lang w:val="en-GB"/>
        </w:rPr>
        <w:t xml:space="preserve">adopted in steel </w:t>
      </w:r>
      <w:r w:rsidR="00C835B4">
        <w:rPr>
          <w:rFonts w:hint="eastAsia"/>
          <w:lang w:val="en-GB"/>
        </w:rPr>
        <w:t xml:space="preserve">high-rise modular buildings </w:t>
      </w:r>
      <w:r w:rsidR="00220C6C" w:rsidRPr="00220C6C">
        <w:rPr>
          <w:rFonts w:hint="eastAsia"/>
          <w:color w:val="0000FF"/>
          <w:lang w:val="en-GB"/>
        </w:rPr>
        <w:t>[</w:t>
      </w:r>
      <w:r w:rsidR="00A315A7">
        <w:rPr>
          <w:rFonts w:hint="eastAsia"/>
          <w:color w:val="0000FF"/>
          <w:lang w:val="en-GB"/>
        </w:rPr>
        <w:t>1</w:t>
      </w:r>
      <w:r w:rsidR="00A7212D">
        <w:rPr>
          <w:rFonts w:hint="eastAsia"/>
          <w:color w:val="0000FF"/>
          <w:lang w:val="en-GB"/>
        </w:rPr>
        <w:t>4</w:t>
      </w:r>
      <w:r w:rsidR="003A16A0">
        <w:rPr>
          <w:rFonts w:hint="eastAsia"/>
          <w:color w:val="0000FF"/>
          <w:lang w:val="en-GB"/>
        </w:rPr>
        <w:t>-</w:t>
      </w:r>
      <w:r w:rsidR="00A315A7" w:rsidRPr="00220C6C">
        <w:rPr>
          <w:rFonts w:hint="eastAsia"/>
          <w:color w:val="0000FF"/>
          <w:lang w:val="en-GB"/>
        </w:rPr>
        <w:t>1</w:t>
      </w:r>
      <w:r w:rsidR="00A7212D">
        <w:rPr>
          <w:rFonts w:hint="eastAsia"/>
          <w:color w:val="0000FF"/>
          <w:lang w:val="en-GB"/>
        </w:rPr>
        <w:t>5</w:t>
      </w:r>
      <w:r w:rsidR="00220C6C" w:rsidRPr="00220C6C">
        <w:rPr>
          <w:rFonts w:hint="eastAsia"/>
          <w:color w:val="0000FF"/>
          <w:lang w:val="en-GB"/>
        </w:rPr>
        <w:t>]</w:t>
      </w:r>
      <w:r w:rsidR="00C835B4">
        <w:rPr>
          <w:rFonts w:hint="eastAsia"/>
          <w:lang w:val="en-GB"/>
        </w:rPr>
        <w:t xml:space="preserve">. </w:t>
      </w:r>
      <w:r w:rsidR="00B958D4">
        <w:rPr>
          <w:rFonts w:hint="eastAsia"/>
          <w:lang w:val="en-GB"/>
        </w:rPr>
        <w:t>A</w:t>
      </w:r>
      <w:r w:rsidR="00487EE8">
        <w:rPr>
          <w:rFonts w:hint="eastAsia"/>
          <w:lang w:val="en-GB"/>
        </w:rPr>
        <w:t xml:space="preserve"> 12-story </w:t>
      </w:r>
      <w:r w:rsidR="003A16A0">
        <w:rPr>
          <w:rFonts w:hint="eastAsia"/>
          <w:lang w:val="en-GB"/>
        </w:rPr>
        <w:t>steel modular building</w:t>
      </w:r>
      <w:r w:rsidR="00487EE8">
        <w:rPr>
          <w:rFonts w:hint="eastAsia"/>
          <w:lang w:val="en-GB"/>
        </w:rPr>
        <w:t xml:space="preserve"> </w:t>
      </w:r>
      <w:r w:rsidR="000F0197">
        <w:rPr>
          <w:rFonts w:hint="eastAsia"/>
          <w:lang w:val="en-GB"/>
        </w:rPr>
        <w:t xml:space="preserve">adopted a primary framing structure as the main bearing system to resist all the vertical and </w:t>
      </w:r>
      <w:r w:rsidR="000F0197">
        <w:rPr>
          <w:lang w:val="en-GB"/>
        </w:rPr>
        <w:t>horizontal</w:t>
      </w:r>
      <w:r w:rsidR="000F0197">
        <w:rPr>
          <w:rFonts w:hint="eastAsia"/>
          <w:lang w:val="en-GB"/>
        </w:rPr>
        <w:t xml:space="preserve"> loads</w:t>
      </w:r>
      <w:r w:rsidR="003A16A0">
        <w:rPr>
          <w:rFonts w:hint="eastAsia"/>
          <w:lang w:val="en-GB"/>
        </w:rPr>
        <w:t>,</w:t>
      </w:r>
      <w:r w:rsidR="000F0197">
        <w:rPr>
          <w:rFonts w:hint="eastAsia"/>
          <w:lang w:val="en-GB"/>
        </w:rPr>
        <w:t xml:space="preserve"> </w:t>
      </w:r>
      <w:r w:rsidR="003A16A0">
        <w:rPr>
          <w:rFonts w:hint="eastAsia"/>
          <w:lang w:val="en-GB"/>
        </w:rPr>
        <w:t xml:space="preserve">with </w:t>
      </w:r>
      <w:r w:rsidR="00F1134D">
        <w:rPr>
          <w:rFonts w:hint="eastAsia"/>
          <w:lang w:val="en-GB"/>
        </w:rPr>
        <w:t xml:space="preserve">steel </w:t>
      </w:r>
      <w:r w:rsidR="000F0197">
        <w:rPr>
          <w:rFonts w:hint="eastAsia"/>
          <w:lang w:val="en-GB"/>
        </w:rPr>
        <w:t xml:space="preserve">modules </w:t>
      </w:r>
      <w:r w:rsidR="003A16A0">
        <w:rPr>
          <w:rFonts w:hint="eastAsia"/>
          <w:lang w:val="en-GB"/>
        </w:rPr>
        <w:t xml:space="preserve">inserted </w:t>
      </w:r>
      <w:r w:rsidR="000F0197">
        <w:rPr>
          <w:rFonts w:hint="eastAsia"/>
          <w:lang w:val="en-GB"/>
        </w:rPr>
        <w:t xml:space="preserve">inside the framing structure as </w:t>
      </w:r>
      <w:r w:rsidR="000F0197">
        <w:rPr>
          <w:lang w:val="en-GB"/>
        </w:rPr>
        <w:t>non-structural</w:t>
      </w:r>
      <w:r w:rsidR="000F0197">
        <w:rPr>
          <w:rFonts w:hint="eastAsia"/>
          <w:lang w:val="en-GB"/>
        </w:rPr>
        <w:t xml:space="preserve"> elements</w:t>
      </w:r>
      <w:r w:rsidR="0043300E">
        <w:rPr>
          <w:rFonts w:hint="eastAsia"/>
          <w:lang w:val="en-GB"/>
        </w:rPr>
        <w:t xml:space="preserve"> </w:t>
      </w:r>
      <w:r w:rsidR="00220C6C" w:rsidRPr="00220C6C">
        <w:rPr>
          <w:rFonts w:hint="eastAsia"/>
          <w:color w:val="0000FF"/>
          <w:lang w:val="en-GB"/>
        </w:rPr>
        <w:t>[</w:t>
      </w:r>
      <w:r w:rsidR="00A315A7" w:rsidRPr="00220C6C">
        <w:rPr>
          <w:rFonts w:hint="eastAsia"/>
          <w:color w:val="0000FF"/>
          <w:lang w:val="en-GB"/>
        </w:rPr>
        <w:t>1</w:t>
      </w:r>
      <w:r w:rsidR="00A7212D">
        <w:rPr>
          <w:rFonts w:hint="eastAsia"/>
          <w:color w:val="0000FF"/>
          <w:lang w:val="en-GB"/>
        </w:rPr>
        <w:t>6</w:t>
      </w:r>
      <w:r w:rsidR="00220C6C" w:rsidRPr="00220C6C">
        <w:rPr>
          <w:rFonts w:hint="eastAsia"/>
          <w:color w:val="0000FF"/>
          <w:lang w:val="en-GB"/>
        </w:rPr>
        <w:t>]</w:t>
      </w:r>
      <w:r w:rsidR="000F0197">
        <w:rPr>
          <w:rFonts w:hint="eastAsia"/>
          <w:lang w:val="en-GB"/>
        </w:rPr>
        <w:t>.</w:t>
      </w:r>
      <w:r w:rsidR="00E96DC3">
        <w:rPr>
          <w:rFonts w:hint="eastAsia"/>
          <w:lang w:val="en-GB"/>
        </w:rPr>
        <w:t xml:space="preserve"> </w:t>
      </w:r>
      <w:r w:rsidR="007F73B8">
        <w:rPr>
          <w:rFonts w:hint="eastAsia"/>
          <w:lang w:val="en-GB"/>
        </w:rPr>
        <w:t xml:space="preserve">A </w:t>
      </w:r>
      <w:r w:rsidR="00B504EC">
        <w:rPr>
          <w:rFonts w:hint="eastAsia"/>
          <w:lang w:val="en-GB"/>
        </w:rPr>
        <w:t>novel lateral force-</w:t>
      </w:r>
      <w:r w:rsidR="00F050CF">
        <w:rPr>
          <w:rFonts w:hint="eastAsia"/>
          <w:lang w:val="en-GB"/>
        </w:rPr>
        <w:t xml:space="preserve">resisting system </w:t>
      </w:r>
      <w:r w:rsidR="00B25393">
        <w:rPr>
          <w:rFonts w:hint="eastAsia"/>
          <w:lang w:val="en-GB"/>
        </w:rPr>
        <w:t>with</w:t>
      </w:r>
      <w:r w:rsidR="003A16A0">
        <w:rPr>
          <w:rFonts w:hint="eastAsia"/>
          <w:lang w:val="en-GB"/>
        </w:rPr>
        <w:t>out</w:t>
      </w:r>
      <w:r w:rsidR="00B25393">
        <w:rPr>
          <w:rFonts w:hint="eastAsia"/>
          <w:lang w:val="en-GB"/>
        </w:rPr>
        <w:t xml:space="preserve"> cores was developed for a 20-story building</w:t>
      </w:r>
      <w:r w:rsidR="003A16A0">
        <w:rPr>
          <w:rFonts w:hint="eastAsia"/>
          <w:lang w:val="en-GB"/>
        </w:rPr>
        <w:t>,</w:t>
      </w:r>
      <w:r w:rsidR="00B25393">
        <w:rPr>
          <w:rFonts w:hint="eastAsia"/>
          <w:lang w:val="en-GB"/>
        </w:rPr>
        <w:t xml:space="preserve"> us</w:t>
      </w:r>
      <w:r w:rsidR="003A16A0">
        <w:rPr>
          <w:rFonts w:hint="eastAsia"/>
          <w:lang w:val="en-GB"/>
        </w:rPr>
        <w:t>ing</w:t>
      </w:r>
      <w:r w:rsidR="00B25393">
        <w:rPr>
          <w:rFonts w:hint="eastAsia"/>
          <w:lang w:val="en-GB"/>
        </w:rPr>
        <w:t xml:space="preserve"> stiff concrete walls in steel modules to resist all the lateral loads</w:t>
      </w:r>
      <w:r w:rsidR="0043300E">
        <w:rPr>
          <w:rFonts w:hint="eastAsia"/>
          <w:lang w:val="en-GB"/>
        </w:rPr>
        <w:t xml:space="preserve"> </w:t>
      </w:r>
      <w:r w:rsidR="00220C6C" w:rsidRPr="00220C6C">
        <w:rPr>
          <w:rFonts w:hint="eastAsia"/>
          <w:color w:val="0000FF"/>
          <w:lang w:val="en-GB"/>
        </w:rPr>
        <w:t>[</w:t>
      </w:r>
      <w:r w:rsidR="00A315A7" w:rsidRPr="00220C6C">
        <w:rPr>
          <w:rFonts w:hint="eastAsia"/>
          <w:color w:val="0000FF"/>
          <w:lang w:val="en-GB"/>
        </w:rPr>
        <w:t>1</w:t>
      </w:r>
      <w:r w:rsidR="00A7212D">
        <w:rPr>
          <w:rFonts w:hint="eastAsia"/>
          <w:color w:val="0000FF"/>
          <w:lang w:val="en-GB"/>
        </w:rPr>
        <w:t>7</w:t>
      </w:r>
      <w:r w:rsidR="00220C6C" w:rsidRPr="00220C6C">
        <w:rPr>
          <w:rFonts w:hint="eastAsia"/>
          <w:color w:val="0000FF"/>
          <w:lang w:val="en-GB"/>
        </w:rPr>
        <w:t>]</w:t>
      </w:r>
      <w:r w:rsidR="00B25393">
        <w:rPr>
          <w:rFonts w:hint="eastAsia"/>
          <w:lang w:val="en-GB"/>
        </w:rPr>
        <w:t>.</w:t>
      </w:r>
      <w:r w:rsidR="00520B5A">
        <w:rPr>
          <w:rFonts w:hint="eastAsia"/>
          <w:lang w:val="en-GB"/>
        </w:rPr>
        <w:t xml:space="preserve"> </w:t>
      </w:r>
      <w:r w:rsidR="00B504EC">
        <w:rPr>
          <w:rFonts w:hint="eastAsia"/>
          <w:lang w:val="en-GB"/>
        </w:rPr>
        <w:t>Another lateral force-</w:t>
      </w:r>
      <w:r w:rsidR="005647BB">
        <w:rPr>
          <w:rFonts w:hint="eastAsia"/>
          <w:lang w:val="en-GB"/>
        </w:rPr>
        <w:t xml:space="preserve">resisting system with corrugated steel plate walls to </w:t>
      </w:r>
      <w:r w:rsidR="003A16A0">
        <w:rPr>
          <w:rFonts w:hint="eastAsia"/>
          <w:lang w:val="en-GB"/>
        </w:rPr>
        <w:t xml:space="preserve">replace </w:t>
      </w:r>
      <w:r w:rsidR="005647BB">
        <w:rPr>
          <w:rFonts w:hint="eastAsia"/>
          <w:lang w:val="en-GB"/>
        </w:rPr>
        <w:t>cores was proposed for a 20-story modular building</w:t>
      </w:r>
      <w:r w:rsidR="003A16A0">
        <w:rPr>
          <w:rFonts w:hint="eastAsia"/>
          <w:lang w:val="en-GB"/>
        </w:rPr>
        <w:t>,</w:t>
      </w:r>
      <w:r w:rsidR="005647BB">
        <w:rPr>
          <w:rFonts w:hint="eastAsia"/>
          <w:lang w:val="en-GB"/>
        </w:rPr>
        <w:t xml:space="preserve"> of which seismic performance was investigated considering the effects of module layouts</w:t>
      </w:r>
      <w:r w:rsidR="0043300E">
        <w:rPr>
          <w:rFonts w:hint="eastAsia"/>
          <w:lang w:val="en-GB"/>
        </w:rPr>
        <w:t xml:space="preserve"> </w:t>
      </w:r>
      <w:r w:rsidR="00220C6C" w:rsidRPr="00220C6C">
        <w:rPr>
          <w:rFonts w:hint="eastAsia"/>
          <w:color w:val="0000FF"/>
          <w:lang w:val="en-GB"/>
        </w:rPr>
        <w:t>[</w:t>
      </w:r>
      <w:r w:rsidR="00A315A7" w:rsidRPr="00220C6C">
        <w:rPr>
          <w:rFonts w:hint="eastAsia"/>
          <w:color w:val="0000FF"/>
          <w:lang w:val="en-GB"/>
        </w:rPr>
        <w:t>1</w:t>
      </w:r>
      <w:r w:rsidR="00A7212D">
        <w:rPr>
          <w:rFonts w:hint="eastAsia"/>
          <w:color w:val="0000FF"/>
          <w:lang w:val="en-GB"/>
        </w:rPr>
        <w:t>8</w:t>
      </w:r>
      <w:r w:rsidR="00220C6C" w:rsidRPr="00220C6C">
        <w:rPr>
          <w:rFonts w:hint="eastAsia"/>
          <w:color w:val="0000FF"/>
          <w:lang w:val="en-GB"/>
        </w:rPr>
        <w:t>]</w:t>
      </w:r>
      <w:r w:rsidR="005647BB">
        <w:rPr>
          <w:rFonts w:hint="eastAsia"/>
          <w:lang w:val="en-GB"/>
        </w:rPr>
        <w:t xml:space="preserve">. </w:t>
      </w:r>
      <w:r w:rsidR="006A197D">
        <w:rPr>
          <w:rFonts w:hint="eastAsia"/>
          <w:lang w:val="en-GB"/>
        </w:rPr>
        <w:t xml:space="preserve">The lateral </w:t>
      </w:r>
      <w:r w:rsidR="006A197D">
        <w:rPr>
          <w:lang w:val="en-GB"/>
        </w:rPr>
        <w:t>stability</w:t>
      </w:r>
      <w:r w:rsidR="006A197D">
        <w:rPr>
          <w:rFonts w:hint="eastAsia"/>
          <w:lang w:val="en-GB"/>
        </w:rPr>
        <w:t xml:space="preserve"> of a 40-story high-rise modular building with steel modules and concrete cores </w:t>
      </w:r>
      <w:r w:rsidR="006A197D">
        <w:rPr>
          <w:rFonts w:hint="eastAsia"/>
          <w:lang w:val="en-GB"/>
        </w:rPr>
        <w:lastRenderedPageBreak/>
        <w:t>under wind loads was investigated considering the semi-rigid effect of inter-steel module connections</w:t>
      </w:r>
      <w:r w:rsidR="0043300E">
        <w:rPr>
          <w:rFonts w:hint="eastAsia"/>
          <w:lang w:val="en-GB"/>
        </w:rPr>
        <w:t xml:space="preserve"> </w:t>
      </w:r>
      <w:r w:rsidR="00220C6C" w:rsidRPr="00220C6C">
        <w:rPr>
          <w:rFonts w:hint="eastAsia"/>
          <w:color w:val="0000FF"/>
          <w:lang w:val="en-GB"/>
        </w:rPr>
        <w:t>[</w:t>
      </w:r>
      <w:r w:rsidR="00A7212D">
        <w:rPr>
          <w:rFonts w:hint="eastAsia"/>
          <w:color w:val="0000FF"/>
          <w:lang w:val="en-GB"/>
        </w:rPr>
        <w:t>19</w:t>
      </w:r>
      <w:r w:rsidR="00220C6C" w:rsidRPr="00220C6C">
        <w:rPr>
          <w:rFonts w:hint="eastAsia"/>
          <w:color w:val="0000FF"/>
          <w:lang w:val="en-GB"/>
        </w:rPr>
        <w:t>]</w:t>
      </w:r>
      <w:r w:rsidR="006A197D">
        <w:rPr>
          <w:rFonts w:hint="eastAsia"/>
          <w:lang w:val="en-GB"/>
        </w:rPr>
        <w:t xml:space="preserve">. </w:t>
      </w:r>
      <w:r w:rsidR="000B25B5" w:rsidRPr="000B25B5">
        <w:rPr>
          <w:lang w:val="en-GB"/>
        </w:rPr>
        <w:t>A study</w:t>
      </w:r>
      <w:r w:rsidR="000B25B5">
        <w:rPr>
          <w:rFonts w:hint="eastAsia"/>
          <w:lang w:val="en-GB"/>
        </w:rPr>
        <w:t xml:space="preserve"> was conducted on </w:t>
      </w:r>
      <w:r w:rsidR="003A16A0">
        <w:rPr>
          <w:rFonts w:hint="eastAsia"/>
          <w:lang w:val="en-GB"/>
        </w:rPr>
        <w:t xml:space="preserve">the </w:t>
      </w:r>
      <w:r w:rsidR="003A16A0" w:rsidRPr="000B25B5">
        <w:rPr>
          <w:lang w:val="en-GB"/>
        </w:rPr>
        <w:t>feasibility</w:t>
      </w:r>
      <w:r w:rsidR="003A16A0">
        <w:rPr>
          <w:rFonts w:hint="eastAsia"/>
          <w:lang w:val="en-GB"/>
        </w:rPr>
        <w:t xml:space="preserve"> of </w:t>
      </w:r>
      <w:r w:rsidR="000B25B5">
        <w:rPr>
          <w:rFonts w:hint="eastAsia"/>
          <w:lang w:val="en-GB"/>
        </w:rPr>
        <w:t xml:space="preserve">a 40-story building </w:t>
      </w:r>
      <w:r w:rsidR="003A16A0">
        <w:rPr>
          <w:rFonts w:hint="eastAsia"/>
          <w:lang w:val="en-GB"/>
        </w:rPr>
        <w:t xml:space="preserve">using </w:t>
      </w:r>
      <w:r w:rsidR="000B25B5">
        <w:rPr>
          <w:rFonts w:hint="eastAsia"/>
          <w:lang w:val="en-GB"/>
        </w:rPr>
        <w:t xml:space="preserve">steel modules and concrete cores under </w:t>
      </w:r>
      <w:r w:rsidR="003A16A0">
        <w:rPr>
          <w:rFonts w:hint="eastAsia"/>
          <w:lang w:val="en-GB"/>
        </w:rPr>
        <w:t xml:space="preserve">large wind loads specified in </w:t>
      </w:r>
      <w:r w:rsidR="000B25B5">
        <w:rPr>
          <w:rFonts w:hint="eastAsia"/>
          <w:lang w:val="en-GB"/>
        </w:rPr>
        <w:t>Hong Kong</w:t>
      </w:r>
      <w:r w:rsidR="00B504EC">
        <w:rPr>
          <w:rFonts w:hint="eastAsia"/>
          <w:lang w:val="en-GB"/>
        </w:rPr>
        <w:t xml:space="preserve"> (HK)</w:t>
      </w:r>
      <w:r w:rsidR="000B25B5">
        <w:rPr>
          <w:rFonts w:hint="eastAsia"/>
          <w:lang w:val="en-GB"/>
        </w:rPr>
        <w:t xml:space="preserve"> code</w:t>
      </w:r>
      <w:r w:rsidR="0043300E">
        <w:rPr>
          <w:rFonts w:hint="eastAsia"/>
          <w:lang w:val="en-GB"/>
        </w:rPr>
        <w:t xml:space="preserve"> </w:t>
      </w:r>
      <w:r w:rsidR="00220C6C" w:rsidRPr="00220C6C">
        <w:rPr>
          <w:rFonts w:hint="eastAsia"/>
          <w:color w:val="0000FF"/>
          <w:lang w:val="en-GB"/>
        </w:rPr>
        <w:t>[</w:t>
      </w:r>
      <w:r w:rsidR="00A315A7">
        <w:rPr>
          <w:rFonts w:hint="eastAsia"/>
          <w:color w:val="0000FF"/>
          <w:lang w:val="en-GB"/>
        </w:rPr>
        <w:t>2</w:t>
      </w:r>
      <w:r w:rsidR="00A7212D">
        <w:rPr>
          <w:rFonts w:hint="eastAsia"/>
          <w:color w:val="0000FF"/>
          <w:lang w:val="en-GB"/>
        </w:rPr>
        <w:t>0</w:t>
      </w:r>
      <w:r w:rsidR="00220C6C" w:rsidRPr="00220C6C">
        <w:rPr>
          <w:rFonts w:hint="eastAsia"/>
          <w:color w:val="0000FF"/>
          <w:lang w:val="en-GB"/>
        </w:rPr>
        <w:t>]</w:t>
      </w:r>
      <w:r w:rsidR="000B25B5">
        <w:rPr>
          <w:rFonts w:hint="eastAsia"/>
          <w:lang w:val="en-GB"/>
        </w:rPr>
        <w:t xml:space="preserve">. </w:t>
      </w:r>
      <w:r w:rsidR="00365451">
        <w:rPr>
          <w:rFonts w:hint="eastAsia"/>
          <w:lang w:val="en-GB"/>
        </w:rPr>
        <w:t xml:space="preserve">A 40-story building composed of only concrete modules </w:t>
      </w:r>
      <w:r w:rsidR="003A16A0">
        <w:rPr>
          <w:rFonts w:hint="eastAsia"/>
          <w:lang w:val="en-GB"/>
        </w:rPr>
        <w:t>without</w:t>
      </w:r>
      <w:r w:rsidR="00365451">
        <w:rPr>
          <w:rFonts w:hint="eastAsia"/>
          <w:lang w:val="en-GB"/>
        </w:rPr>
        <w:t xml:space="preserve"> cores was proven to be feasible </w:t>
      </w:r>
      <w:r w:rsidR="003A16A0">
        <w:rPr>
          <w:rFonts w:hint="eastAsia"/>
          <w:lang w:val="en-GB"/>
        </w:rPr>
        <w:t>under</w:t>
      </w:r>
      <w:r w:rsidR="000B25B5">
        <w:rPr>
          <w:rFonts w:hint="eastAsia"/>
          <w:lang w:val="en-GB"/>
        </w:rPr>
        <w:t xml:space="preserve"> wind and seismic loads</w:t>
      </w:r>
      <w:r w:rsidR="0043300E">
        <w:rPr>
          <w:rFonts w:hint="eastAsia"/>
          <w:lang w:val="en-GB"/>
        </w:rPr>
        <w:t xml:space="preserve"> </w:t>
      </w:r>
      <w:r w:rsidR="00220C6C" w:rsidRPr="00220C6C">
        <w:rPr>
          <w:rFonts w:hint="eastAsia"/>
          <w:color w:val="0000FF"/>
          <w:lang w:val="en-GB"/>
        </w:rPr>
        <w:t>[</w:t>
      </w:r>
      <w:r w:rsidR="00A315A7">
        <w:rPr>
          <w:rFonts w:hint="eastAsia"/>
          <w:color w:val="0000FF"/>
          <w:lang w:val="en-GB"/>
        </w:rPr>
        <w:t>2</w:t>
      </w:r>
      <w:r w:rsidR="00A7212D">
        <w:rPr>
          <w:rFonts w:hint="eastAsia"/>
          <w:color w:val="0000FF"/>
          <w:lang w:val="en-GB"/>
        </w:rPr>
        <w:t>1</w:t>
      </w:r>
      <w:r w:rsidR="00220C6C" w:rsidRPr="00220C6C">
        <w:rPr>
          <w:rFonts w:hint="eastAsia"/>
          <w:color w:val="0000FF"/>
          <w:lang w:val="en-GB"/>
        </w:rPr>
        <w:t>]</w:t>
      </w:r>
      <w:r w:rsidR="000B25B5">
        <w:rPr>
          <w:rFonts w:hint="eastAsia"/>
          <w:lang w:val="en-GB"/>
        </w:rPr>
        <w:t>, and replaceable steel coupling beams were further proposed to enabl</w:t>
      </w:r>
      <w:r w:rsidR="003A16A0">
        <w:rPr>
          <w:rFonts w:hint="eastAsia"/>
          <w:lang w:val="en-GB"/>
        </w:rPr>
        <w:t>e</w:t>
      </w:r>
      <w:r w:rsidR="000B25B5">
        <w:rPr>
          <w:rFonts w:hint="eastAsia"/>
          <w:lang w:val="en-GB"/>
        </w:rPr>
        <w:t xml:space="preserve"> the </w:t>
      </w:r>
      <w:r w:rsidR="00E058DE">
        <w:rPr>
          <w:rFonts w:hint="eastAsia"/>
          <w:lang w:val="en-GB"/>
        </w:rPr>
        <w:t xml:space="preserve">modular </w:t>
      </w:r>
      <w:r w:rsidR="000B25B5">
        <w:rPr>
          <w:rFonts w:hint="eastAsia"/>
          <w:lang w:val="en-GB"/>
        </w:rPr>
        <w:t>building to be earthquake resilience</w:t>
      </w:r>
      <w:r w:rsidR="0043300E">
        <w:rPr>
          <w:rFonts w:hint="eastAsia"/>
          <w:lang w:val="en-GB"/>
        </w:rPr>
        <w:t xml:space="preserve"> </w:t>
      </w:r>
      <w:r w:rsidR="00220C6C" w:rsidRPr="00220C6C">
        <w:rPr>
          <w:rFonts w:hint="eastAsia"/>
          <w:color w:val="0000FF"/>
          <w:lang w:val="en-GB"/>
        </w:rPr>
        <w:t>[2]</w:t>
      </w:r>
      <w:r w:rsidR="000B25B5">
        <w:rPr>
          <w:rFonts w:hint="eastAsia"/>
          <w:lang w:val="en-GB"/>
        </w:rPr>
        <w:t>.</w:t>
      </w:r>
    </w:p>
    <w:p w14:paraId="3CCE4CE3" w14:textId="7E1150F3" w:rsidR="003A3725" w:rsidRDefault="007901A3" w:rsidP="00FC7623">
      <w:pPr>
        <w:spacing w:line="360" w:lineRule="auto"/>
        <w:ind w:firstLineChars="200" w:firstLine="480"/>
        <w:rPr>
          <w:rFonts w:eastAsia="宋体"/>
          <w:lang w:val="en-GB"/>
        </w:rPr>
      </w:pPr>
      <w:r>
        <w:rPr>
          <w:rFonts w:hint="eastAsia"/>
          <w:lang w:val="en-GB"/>
        </w:rPr>
        <w:t xml:space="preserve">The above-mentioned </w:t>
      </w:r>
      <w:r w:rsidR="00E33C03">
        <w:rPr>
          <w:rFonts w:hint="eastAsia"/>
          <w:lang w:val="en-GB"/>
        </w:rPr>
        <w:t>studies</w:t>
      </w:r>
      <w:r w:rsidR="000A7C7E">
        <w:rPr>
          <w:rFonts w:hint="eastAsia"/>
          <w:lang w:val="en-GB"/>
        </w:rPr>
        <w:t xml:space="preserve"> mostly focus</w:t>
      </w:r>
      <w:r w:rsidR="00FC7076">
        <w:rPr>
          <w:lang w:val="en-GB"/>
        </w:rPr>
        <w:t>ed</w:t>
      </w:r>
      <w:r w:rsidR="000A7C7E">
        <w:rPr>
          <w:rFonts w:hint="eastAsia"/>
          <w:lang w:val="en-GB"/>
        </w:rPr>
        <w:t xml:space="preserve"> on </w:t>
      </w:r>
      <w:r>
        <w:rPr>
          <w:rFonts w:hint="eastAsia"/>
          <w:lang w:val="en-GB"/>
        </w:rPr>
        <w:t>high-rise buildings</w:t>
      </w:r>
      <w:r w:rsidR="00FC7076">
        <w:rPr>
          <w:lang w:val="en-GB"/>
        </w:rPr>
        <w:t xml:space="preserve"> that</w:t>
      </w:r>
      <w:r w:rsidR="000A7C7E">
        <w:rPr>
          <w:rFonts w:hint="eastAsia"/>
          <w:lang w:val="en-GB"/>
        </w:rPr>
        <w:t xml:space="preserve"> </w:t>
      </w:r>
      <w:r w:rsidR="00051578">
        <w:rPr>
          <w:rFonts w:hint="eastAsia"/>
          <w:lang w:val="en-GB"/>
        </w:rPr>
        <w:t>us</w:t>
      </w:r>
      <w:r w:rsidR="00FC7076">
        <w:rPr>
          <w:lang w:val="en-GB"/>
        </w:rPr>
        <w:t>e</w:t>
      </w:r>
      <w:r w:rsidR="00051578">
        <w:rPr>
          <w:rFonts w:hint="eastAsia"/>
          <w:lang w:val="en-GB"/>
        </w:rPr>
        <w:t xml:space="preserve"> </w:t>
      </w:r>
      <w:r w:rsidR="000A7C7E">
        <w:rPr>
          <w:rFonts w:hint="eastAsia"/>
          <w:lang w:val="en-GB"/>
        </w:rPr>
        <w:t>steel modules</w:t>
      </w:r>
      <w:r>
        <w:rPr>
          <w:rFonts w:hint="eastAsia"/>
          <w:lang w:val="en-GB"/>
        </w:rPr>
        <w:t>. H</w:t>
      </w:r>
      <w:r w:rsidR="00F158DC">
        <w:rPr>
          <w:rFonts w:hint="eastAsia"/>
          <w:lang w:val="en-GB"/>
        </w:rPr>
        <w:t>owever,</w:t>
      </w:r>
      <w:r w:rsidR="00061521">
        <w:rPr>
          <w:lang w:val="en-GB"/>
        </w:rPr>
        <w:t xml:space="preserve"> concrete modul</w:t>
      </w:r>
      <w:r w:rsidR="00061521">
        <w:rPr>
          <w:rFonts w:hint="eastAsia"/>
          <w:lang w:val="en-GB"/>
        </w:rPr>
        <w:t xml:space="preserve">ar high-rises </w:t>
      </w:r>
      <w:r w:rsidR="00051578">
        <w:rPr>
          <w:rFonts w:hint="eastAsia"/>
          <w:lang w:val="en-GB"/>
        </w:rPr>
        <w:t xml:space="preserve">are also used </w:t>
      </w:r>
      <w:r w:rsidR="00BD10F2">
        <w:rPr>
          <w:rFonts w:hint="eastAsia"/>
          <w:lang w:val="en-GB"/>
        </w:rPr>
        <w:t>a</w:t>
      </w:r>
      <w:r w:rsidR="00BD10F2" w:rsidRPr="00061521">
        <w:rPr>
          <w:lang w:val="en-GB"/>
        </w:rPr>
        <w:t xml:space="preserve">mong the </w:t>
      </w:r>
      <w:r w:rsidR="00BD10F2">
        <w:rPr>
          <w:rFonts w:hint="eastAsia"/>
          <w:lang w:val="en-GB"/>
        </w:rPr>
        <w:t>tallest</w:t>
      </w:r>
      <w:r w:rsidR="00BD10F2" w:rsidRPr="00061521">
        <w:rPr>
          <w:lang w:val="en-GB"/>
        </w:rPr>
        <w:t xml:space="preserve"> high-rise </w:t>
      </w:r>
      <w:r w:rsidR="00BD10F2">
        <w:rPr>
          <w:rFonts w:hint="eastAsia"/>
          <w:lang w:val="en-GB"/>
        </w:rPr>
        <w:t xml:space="preserve">modular </w:t>
      </w:r>
      <w:r w:rsidR="00BD10F2" w:rsidRPr="00061521">
        <w:rPr>
          <w:lang w:val="en-GB"/>
        </w:rPr>
        <w:t>building</w:t>
      </w:r>
      <w:r w:rsidR="00BD10F2">
        <w:rPr>
          <w:lang w:val="en-GB"/>
        </w:rPr>
        <w:t>s</w:t>
      </w:r>
      <w:r w:rsidR="00F158DC">
        <w:rPr>
          <w:rFonts w:hint="eastAsia"/>
          <w:lang w:val="en-GB"/>
        </w:rPr>
        <w:t xml:space="preserve"> worldwide</w:t>
      </w:r>
      <w:r w:rsidR="00220C6C">
        <w:rPr>
          <w:rFonts w:hint="eastAsia"/>
          <w:lang w:val="en-GB"/>
        </w:rPr>
        <w:t xml:space="preserve"> </w:t>
      </w:r>
      <w:r w:rsidR="00220C6C" w:rsidRPr="00220C6C">
        <w:rPr>
          <w:rFonts w:hint="eastAsia"/>
          <w:color w:val="0000FF"/>
          <w:lang w:val="en-GB"/>
        </w:rPr>
        <w:t>[</w:t>
      </w:r>
      <w:r w:rsidR="00A315A7">
        <w:rPr>
          <w:rFonts w:hint="eastAsia"/>
          <w:color w:val="0000FF"/>
          <w:lang w:val="en-GB"/>
        </w:rPr>
        <w:t>1</w:t>
      </w:r>
      <w:r w:rsidR="00A7212D">
        <w:rPr>
          <w:rFonts w:hint="eastAsia"/>
          <w:color w:val="0000FF"/>
          <w:lang w:val="en-GB"/>
        </w:rPr>
        <w:t>0</w:t>
      </w:r>
      <w:r w:rsidR="00220C6C" w:rsidRPr="00220C6C">
        <w:rPr>
          <w:rFonts w:hint="eastAsia"/>
          <w:color w:val="0000FF"/>
          <w:lang w:val="en-GB"/>
        </w:rPr>
        <w:t>]</w:t>
      </w:r>
      <w:r w:rsidR="00051578">
        <w:rPr>
          <w:rFonts w:hint="eastAsia"/>
          <w:lang w:val="en-GB"/>
        </w:rPr>
        <w:t xml:space="preserve">, </w:t>
      </w:r>
      <w:r w:rsidR="00BD10F2">
        <w:rPr>
          <w:rFonts w:hint="eastAsia"/>
          <w:lang w:val="en-GB"/>
        </w:rPr>
        <w:t xml:space="preserve">due to </w:t>
      </w:r>
      <w:r w:rsidR="00817341">
        <w:rPr>
          <w:rFonts w:hint="eastAsia"/>
          <w:lang w:val="en-GB"/>
        </w:rPr>
        <w:t xml:space="preserve">the </w:t>
      </w:r>
      <w:r w:rsidR="00817341" w:rsidRPr="00817341">
        <w:rPr>
          <w:lang w:val="en-GB"/>
        </w:rPr>
        <w:t xml:space="preserve">benefits </w:t>
      </w:r>
      <w:r w:rsidR="00817341">
        <w:rPr>
          <w:rFonts w:hint="eastAsia"/>
          <w:lang w:val="en-GB"/>
        </w:rPr>
        <w:t xml:space="preserve">of concrete modules </w:t>
      </w:r>
      <w:r w:rsidR="00817341" w:rsidRPr="00817341">
        <w:rPr>
          <w:lang w:val="en-GB"/>
        </w:rPr>
        <w:t>in fire resistance, acoustic insulation, thermal performance, and vibration control</w:t>
      </w:r>
      <w:r w:rsidR="007C4687">
        <w:rPr>
          <w:rFonts w:hint="eastAsia"/>
          <w:lang w:val="en-GB"/>
        </w:rPr>
        <w:t xml:space="preserve"> </w:t>
      </w:r>
      <w:r w:rsidR="00220C6C" w:rsidRPr="00220C6C">
        <w:rPr>
          <w:rFonts w:hint="eastAsia"/>
          <w:color w:val="0000FF"/>
          <w:lang w:val="en-GB"/>
        </w:rPr>
        <w:t>[7]</w:t>
      </w:r>
      <w:r w:rsidR="00817341" w:rsidRPr="00817341">
        <w:rPr>
          <w:lang w:val="en-GB"/>
        </w:rPr>
        <w:t>.</w:t>
      </w:r>
      <w:r w:rsidR="00F31F25">
        <w:rPr>
          <w:rFonts w:hint="eastAsia"/>
          <w:lang w:val="en-GB"/>
        </w:rPr>
        <w:t xml:space="preserve"> </w:t>
      </w:r>
      <w:r w:rsidR="000641B4">
        <w:rPr>
          <w:rFonts w:hint="eastAsia"/>
          <w:lang w:val="en-GB"/>
        </w:rPr>
        <w:t xml:space="preserve">For existing concrete high-rise modular buildings such as 40-story Clement Canopy in Singapore, </w:t>
      </w:r>
      <w:r w:rsidR="00D97316">
        <w:rPr>
          <w:rFonts w:eastAsia="宋体" w:hint="eastAsia"/>
          <w:lang w:val="en-GB"/>
        </w:rPr>
        <w:t xml:space="preserve">cast-in-situ concrete cores are </w:t>
      </w:r>
      <w:proofErr w:type="gramStart"/>
      <w:r w:rsidR="00C06ACC">
        <w:rPr>
          <w:rFonts w:eastAsia="宋体" w:hint="eastAsia"/>
          <w:lang w:val="en-GB"/>
        </w:rPr>
        <w:t>adopted</w:t>
      </w:r>
      <w:proofErr w:type="gramEnd"/>
      <w:r w:rsidR="00C06ACC">
        <w:rPr>
          <w:rFonts w:eastAsia="宋体" w:hint="eastAsia"/>
          <w:lang w:val="en-GB"/>
        </w:rPr>
        <w:t xml:space="preserve"> </w:t>
      </w:r>
      <w:r w:rsidR="00D97316">
        <w:rPr>
          <w:rFonts w:eastAsia="宋体" w:hint="eastAsia"/>
          <w:lang w:val="en-GB"/>
        </w:rPr>
        <w:t xml:space="preserve">to work together with </w:t>
      </w:r>
      <w:r w:rsidR="00367002">
        <w:rPr>
          <w:rFonts w:eastAsia="宋体"/>
          <w:lang w:val="en-GB"/>
        </w:rPr>
        <w:t>concrete</w:t>
      </w:r>
      <w:r w:rsidR="00367002">
        <w:rPr>
          <w:rFonts w:eastAsia="宋体" w:hint="eastAsia"/>
          <w:lang w:val="en-GB"/>
        </w:rPr>
        <w:t xml:space="preserve"> </w:t>
      </w:r>
      <w:r w:rsidR="00D97316">
        <w:rPr>
          <w:rFonts w:eastAsia="宋体" w:hint="eastAsia"/>
          <w:lang w:val="en-GB"/>
        </w:rPr>
        <w:t xml:space="preserve">module walls </w:t>
      </w:r>
      <w:r w:rsidR="00C06ACC">
        <w:rPr>
          <w:rFonts w:eastAsia="宋体" w:hint="eastAsia"/>
          <w:lang w:val="en-GB"/>
        </w:rPr>
        <w:t xml:space="preserve">to </w:t>
      </w:r>
      <w:r w:rsidR="00D97316">
        <w:rPr>
          <w:rFonts w:eastAsia="宋体" w:hint="eastAsia"/>
          <w:lang w:val="en-GB"/>
        </w:rPr>
        <w:t xml:space="preserve">resist lateral loads, and a module wall-core system is </w:t>
      </w:r>
      <w:r w:rsidR="00D97316">
        <w:rPr>
          <w:rFonts w:eastAsia="宋体"/>
          <w:lang w:val="en-GB"/>
        </w:rPr>
        <w:t>actually</w:t>
      </w:r>
      <w:r w:rsidR="00D97316">
        <w:rPr>
          <w:rFonts w:eastAsia="宋体" w:hint="eastAsia"/>
          <w:lang w:val="en-GB"/>
        </w:rPr>
        <w:t xml:space="preserve"> formed</w:t>
      </w:r>
      <w:r w:rsidR="00485038">
        <w:rPr>
          <w:rFonts w:eastAsia="宋体" w:hint="eastAsia"/>
          <w:lang w:val="en-GB"/>
        </w:rPr>
        <w:t xml:space="preserve"> [2</w:t>
      </w:r>
      <w:r w:rsidR="00A7212D">
        <w:rPr>
          <w:rFonts w:eastAsia="宋体" w:hint="eastAsia"/>
          <w:lang w:val="en-GB"/>
        </w:rPr>
        <w:t>2</w:t>
      </w:r>
      <w:r w:rsidR="00485038">
        <w:rPr>
          <w:rFonts w:eastAsia="宋体" w:hint="eastAsia"/>
          <w:lang w:val="en-GB"/>
        </w:rPr>
        <w:t>]</w:t>
      </w:r>
      <w:r w:rsidR="00D97316">
        <w:rPr>
          <w:rFonts w:eastAsia="宋体" w:hint="eastAsia"/>
          <w:lang w:val="en-GB"/>
        </w:rPr>
        <w:t xml:space="preserve">. </w:t>
      </w:r>
      <w:r w:rsidR="00367002">
        <w:rPr>
          <w:rFonts w:eastAsia="宋体" w:hint="eastAsia"/>
          <w:lang w:val="en-GB"/>
        </w:rPr>
        <w:t xml:space="preserve">Those module walls </w:t>
      </w:r>
      <w:r w:rsidR="00B175E9">
        <w:rPr>
          <w:rFonts w:eastAsia="宋体" w:hint="eastAsia"/>
          <w:lang w:val="en-GB"/>
        </w:rPr>
        <w:t xml:space="preserve">with vertical grouted inter-module connections </w:t>
      </w:r>
      <w:r w:rsidR="00367002">
        <w:rPr>
          <w:rFonts w:eastAsia="宋体" w:hint="eastAsia"/>
          <w:lang w:val="en-GB"/>
        </w:rPr>
        <w:t xml:space="preserve">are </w:t>
      </w:r>
      <w:r w:rsidR="00B175E9">
        <w:rPr>
          <w:rFonts w:eastAsia="宋体" w:hint="eastAsia"/>
          <w:lang w:val="en-GB"/>
        </w:rPr>
        <w:t xml:space="preserve">generally </w:t>
      </w:r>
      <w:r w:rsidR="00751E01">
        <w:rPr>
          <w:rFonts w:eastAsia="宋体" w:hint="eastAsia"/>
          <w:lang w:val="en-GB"/>
        </w:rPr>
        <w:t xml:space="preserve">considered </w:t>
      </w:r>
      <w:r w:rsidR="00367002">
        <w:rPr>
          <w:rFonts w:eastAsia="宋体" w:hint="eastAsia"/>
          <w:lang w:val="en-GB"/>
        </w:rPr>
        <w:t xml:space="preserve">to </w:t>
      </w:r>
      <w:r w:rsidR="00751E01">
        <w:rPr>
          <w:rFonts w:eastAsia="宋体" w:hint="eastAsia"/>
          <w:lang w:val="en-GB"/>
        </w:rPr>
        <w:t xml:space="preserve">provide </w:t>
      </w:r>
      <w:r w:rsidR="00367002">
        <w:rPr>
          <w:rFonts w:eastAsia="宋体" w:hint="eastAsia"/>
          <w:lang w:val="en-GB"/>
        </w:rPr>
        <w:t xml:space="preserve">equivalent lateral </w:t>
      </w:r>
      <w:proofErr w:type="spellStart"/>
      <w:r w:rsidR="00882A6B">
        <w:rPr>
          <w:rFonts w:eastAsia="宋体" w:hint="eastAsia"/>
          <w:lang w:val="en-GB"/>
        </w:rPr>
        <w:t>bebavior</w:t>
      </w:r>
      <w:proofErr w:type="spellEnd"/>
      <w:r w:rsidR="00882A6B">
        <w:rPr>
          <w:rFonts w:eastAsia="宋体" w:hint="eastAsia"/>
          <w:lang w:val="en-GB"/>
        </w:rPr>
        <w:t xml:space="preserve"> of</w:t>
      </w:r>
      <w:r w:rsidR="00B175E9">
        <w:rPr>
          <w:rFonts w:eastAsia="宋体" w:hint="eastAsia"/>
          <w:lang w:val="en-GB"/>
        </w:rPr>
        <w:t xml:space="preserve"> </w:t>
      </w:r>
      <w:r w:rsidR="00882A6B">
        <w:rPr>
          <w:rFonts w:eastAsia="宋体" w:hint="eastAsia"/>
          <w:lang w:val="en-GB"/>
        </w:rPr>
        <w:t>cast-in-situ concrete</w:t>
      </w:r>
      <w:r w:rsidR="00B175E9">
        <w:rPr>
          <w:rFonts w:eastAsia="宋体" w:hint="eastAsia"/>
          <w:lang w:val="en-GB"/>
        </w:rPr>
        <w:t xml:space="preserve"> counterparts</w:t>
      </w:r>
      <w:r w:rsidR="00FF7051">
        <w:rPr>
          <w:rFonts w:eastAsia="宋体" w:hint="eastAsia"/>
          <w:lang w:val="en-GB"/>
        </w:rPr>
        <w:t>, which means that</w:t>
      </w:r>
      <w:r w:rsidR="00FF7051" w:rsidRPr="00FF7051">
        <w:rPr>
          <w:rFonts w:eastAsia="宋体" w:hint="eastAsia"/>
          <w:lang w:val="en-GB"/>
        </w:rPr>
        <w:t xml:space="preserve"> </w:t>
      </w:r>
      <w:r w:rsidR="00FF7051">
        <w:rPr>
          <w:rFonts w:eastAsia="宋体" w:hint="eastAsia"/>
          <w:lang w:val="en-GB"/>
        </w:rPr>
        <w:t xml:space="preserve">the </w:t>
      </w:r>
      <w:r w:rsidR="00751E01">
        <w:rPr>
          <w:rFonts w:eastAsia="宋体" w:hint="eastAsia"/>
          <w:lang w:val="en-GB"/>
        </w:rPr>
        <w:t xml:space="preserve">influence </w:t>
      </w:r>
      <w:r w:rsidR="00FF7051">
        <w:rPr>
          <w:rFonts w:eastAsia="宋体" w:hint="eastAsia"/>
          <w:lang w:val="en-GB"/>
        </w:rPr>
        <w:t xml:space="preserve">of vertical grouted inter-module connections </w:t>
      </w:r>
      <w:r w:rsidR="00751E01">
        <w:rPr>
          <w:rFonts w:eastAsia="宋体" w:hint="eastAsia"/>
          <w:lang w:val="en-GB"/>
        </w:rPr>
        <w:t>is ignored</w:t>
      </w:r>
      <w:r w:rsidR="00B175E9">
        <w:rPr>
          <w:rFonts w:eastAsia="宋体" w:hint="eastAsia"/>
          <w:lang w:val="en-GB"/>
        </w:rPr>
        <w:t xml:space="preserve">. The equivalent </w:t>
      </w:r>
      <w:r w:rsidR="0081377C">
        <w:rPr>
          <w:rFonts w:eastAsia="宋体" w:hint="eastAsia"/>
          <w:lang w:val="en-GB"/>
        </w:rPr>
        <w:t xml:space="preserve">design consideration </w:t>
      </w:r>
      <w:r w:rsidR="00B175E9">
        <w:rPr>
          <w:rFonts w:eastAsia="宋体" w:hint="eastAsia"/>
          <w:lang w:val="en-GB"/>
        </w:rPr>
        <w:t>of module walls contribute</w:t>
      </w:r>
      <w:r w:rsidR="00EC784A">
        <w:rPr>
          <w:rFonts w:eastAsia="宋体" w:hint="eastAsia"/>
          <w:lang w:val="en-GB"/>
        </w:rPr>
        <w:t>s</w:t>
      </w:r>
      <w:r w:rsidR="00B175E9">
        <w:rPr>
          <w:rFonts w:eastAsia="宋体" w:hint="eastAsia"/>
          <w:lang w:val="en-GB"/>
        </w:rPr>
        <w:t xml:space="preserve"> </w:t>
      </w:r>
      <w:r w:rsidR="00882A6B">
        <w:rPr>
          <w:rFonts w:eastAsia="宋体" w:hint="eastAsia"/>
          <w:lang w:val="en-GB"/>
        </w:rPr>
        <w:t xml:space="preserve">to simplified </w:t>
      </w:r>
      <w:proofErr w:type="spellStart"/>
      <w:r w:rsidR="00882A6B">
        <w:rPr>
          <w:rFonts w:eastAsia="宋体" w:hint="eastAsia"/>
          <w:lang w:val="en-GB"/>
        </w:rPr>
        <w:t>modeling</w:t>
      </w:r>
      <w:proofErr w:type="spellEnd"/>
      <w:r w:rsidR="00882A6B">
        <w:rPr>
          <w:rFonts w:eastAsia="宋体" w:hint="eastAsia"/>
          <w:lang w:val="en-GB"/>
        </w:rPr>
        <w:t xml:space="preserve">, </w:t>
      </w:r>
      <w:r w:rsidR="00882A6B">
        <w:rPr>
          <w:rFonts w:eastAsia="宋体"/>
          <w:lang w:val="en-GB"/>
        </w:rPr>
        <w:t>maximizing</w:t>
      </w:r>
      <w:r w:rsidR="00B175E9">
        <w:rPr>
          <w:rFonts w:eastAsia="宋体" w:hint="eastAsia"/>
          <w:lang w:val="en-GB"/>
        </w:rPr>
        <w:t xml:space="preserve"> the lateral </w:t>
      </w:r>
      <w:r w:rsidR="00882A6B">
        <w:rPr>
          <w:rFonts w:eastAsia="宋体" w:hint="eastAsia"/>
          <w:lang w:val="en-GB"/>
        </w:rPr>
        <w:t xml:space="preserve">force resistance </w:t>
      </w:r>
      <w:r w:rsidR="00B175E9">
        <w:rPr>
          <w:rFonts w:eastAsia="宋体" w:hint="eastAsia"/>
          <w:lang w:val="en-GB"/>
        </w:rPr>
        <w:t>of module walls, and minimizing the thickness</w:t>
      </w:r>
      <w:r w:rsidR="00D053FA">
        <w:rPr>
          <w:rFonts w:eastAsia="宋体" w:hint="eastAsia"/>
          <w:lang w:val="en-GB"/>
        </w:rPr>
        <w:t xml:space="preserve"> </w:t>
      </w:r>
      <w:r w:rsidR="0081377C">
        <w:rPr>
          <w:rFonts w:eastAsia="宋体" w:hint="eastAsia"/>
          <w:lang w:val="en-GB"/>
        </w:rPr>
        <w:t xml:space="preserve">and material amount </w:t>
      </w:r>
      <w:r w:rsidR="00D053FA">
        <w:rPr>
          <w:rFonts w:eastAsia="宋体" w:hint="eastAsia"/>
          <w:lang w:val="en-GB"/>
        </w:rPr>
        <w:t>of cast-in-situ concrete cores.</w:t>
      </w:r>
      <w:r w:rsidR="00FF7051">
        <w:rPr>
          <w:rFonts w:eastAsia="宋体" w:hint="eastAsia"/>
          <w:lang w:val="en-GB"/>
        </w:rPr>
        <w:t xml:space="preserve"> </w:t>
      </w:r>
      <w:r w:rsidR="0081377C">
        <w:rPr>
          <w:rFonts w:eastAsia="宋体" w:hint="eastAsia"/>
          <w:lang w:val="en-GB"/>
        </w:rPr>
        <w:t>However</w:t>
      </w:r>
      <w:r w:rsidR="00B175E9">
        <w:rPr>
          <w:rFonts w:eastAsia="宋体" w:hint="eastAsia"/>
          <w:lang w:val="en-GB"/>
        </w:rPr>
        <w:t xml:space="preserve">, </w:t>
      </w:r>
      <w:r w:rsidR="0081377C">
        <w:rPr>
          <w:rFonts w:eastAsia="宋体" w:hint="eastAsia"/>
          <w:lang w:val="en-GB"/>
        </w:rPr>
        <w:t>it</w:t>
      </w:r>
      <w:r w:rsidR="00FF7051">
        <w:rPr>
          <w:rFonts w:eastAsia="宋体" w:hint="eastAsia"/>
          <w:lang w:val="en-GB"/>
        </w:rPr>
        <w:t xml:space="preserve"> </w:t>
      </w:r>
      <w:r w:rsidR="00FC774F">
        <w:rPr>
          <w:rFonts w:eastAsia="宋体" w:hint="eastAsia"/>
          <w:lang w:val="en-GB"/>
        </w:rPr>
        <w:t xml:space="preserve">may bring potential </w:t>
      </w:r>
      <w:r w:rsidR="00EC784A">
        <w:rPr>
          <w:rFonts w:eastAsia="宋体" w:hint="eastAsia"/>
          <w:lang w:val="en-GB"/>
        </w:rPr>
        <w:t>risks</w:t>
      </w:r>
      <w:r w:rsidR="00FC774F">
        <w:rPr>
          <w:rFonts w:eastAsia="宋体" w:hint="eastAsia"/>
          <w:lang w:val="en-GB"/>
        </w:rPr>
        <w:t xml:space="preserve"> </w:t>
      </w:r>
      <w:r w:rsidR="0081377C">
        <w:rPr>
          <w:rFonts w:eastAsia="宋体" w:hint="eastAsia"/>
          <w:lang w:val="en-GB"/>
        </w:rPr>
        <w:t xml:space="preserve">in </w:t>
      </w:r>
      <w:r w:rsidR="00D76FFB">
        <w:rPr>
          <w:rFonts w:eastAsia="宋体" w:hint="eastAsia"/>
          <w:lang w:val="en-GB"/>
        </w:rPr>
        <w:t>overestimating the lateral stiffness of module walls</w:t>
      </w:r>
      <w:r w:rsidR="00C17D81">
        <w:rPr>
          <w:rFonts w:eastAsia="宋体" w:hint="eastAsia"/>
          <w:lang w:val="en-GB"/>
        </w:rPr>
        <w:t>.</w:t>
      </w:r>
      <w:r w:rsidR="00FC774F">
        <w:rPr>
          <w:rFonts w:eastAsia="宋体" w:hint="eastAsia"/>
          <w:lang w:val="en-GB"/>
        </w:rPr>
        <w:t xml:space="preserve"> </w:t>
      </w:r>
      <w:r w:rsidR="00EC77BD">
        <w:rPr>
          <w:rFonts w:eastAsia="宋体" w:hint="eastAsia"/>
          <w:lang w:val="en-GB"/>
        </w:rPr>
        <w:t xml:space="preserve">Existing research reports that the vertical inter-module connections can </w:t>
      </w:r>
      <w:r w:rsidR="0081377C">
        <w:rPr>
          <w:rFonts w:eastAsia="宋体" w:hint="eastAsia"/>
          <w:lang w:val="en-GB"/>
        </w:rPr>
        <w:t xml:space="preserve">weaken </w:t>
      </w:r>
      <w:r w:rsidR="00EC77BD">
        <w:rPr>
          <w:rFonts w:eastAsia="宋体" w:hint="eastAsia"/>
          <w:lang w:val="en-GB"/>
        </w:rPr>
        <w:t>the lateral stiffness of a 6-story steel modular building</w:t>
      </w:r>
      <w:r w:rsidR="005615EF">
        <w:rPr>
          <w:rFonts w:eastAsia="宋体" w:hint="eastAsia"/>
          <w:lang w:val="en-GB"/>
        </w:rPr>
        <w:t xml:space="preserve"> </w:t>
      </w:r>
      <w:r w:rsidR="00220C6C" w:rsidRPr="00220C6C">
        <w:rPr>
          <w:rFonts w:eastAsia="宋体" w:hint="eastAsia"/>
          <w:color w:val="0000FF"/>
          <w:lang w:val="en-GB"/>
        </w:rPr>
        <w:t>[</w:t>
      </w:r>
      <w:r w:rsidR="00A315A7" w:rsidRPr="00220C6C">
        <w:rPr>
          <w:rFonts w:eastAsia="宋体" w:hint="eastAsia"/>
          <w:color w:val="0000FF"/>
          <w:lang w:val="en-GB"/>
        </w:rPr>
        <w:t>2</w:t>
      </w:r>
      <w:r w:rsidR="00A7212D">
        <w:rPr>
          <w:rFonts w:eastAsia="宋体" w:hint="eastAsia"/>
          <w:color w:val="0000FF"/>
          <w:lang w:val="en-GB"/>
        </w:rPr>
        <w:t>3</w:t>
      </w:r>
      <w:r w:rsidR="00220C6C" w:rsidRPr="00220C6C">
        <w:rPr>
          <w:rFonts w:eastAsia="宋体" w:hint="eastAsia"/>
          <w:color w:val="0000FF"/>
          <w:lang w:val="en-GB"/>
        </w:rPr>
        <w:t>]</w:t>
      </w:r>
      <w:r w:rsidR="00FB1F9E">
        <w:rPr>
          <w:rFonts w:eastAsia="宋体" w:hint="eastAsia"/>
          <w:lang w:val="en-GB"/>
        </w:rPr>
        <w:t xml:space="preserve">. </w:t>
      </w:r>
      <w:r w:rsidR="0081377C">
        <w:rPr>
          <w:rFonts w:eastAsia="宋体" w:hint="eastAsia"/>
          <w:lang w:val="en-GB"/>
        </w:rPr>
        <w:t>N</w:t>
      </w:r>
      <w:r w:rsidR="00FC7623">
        <w:rPr>
          <w:rFonts w:eastAsia="宋体" w:hint="eastAsia"/>
          <w:lang w:val="en-GB"/>
        </w:rPr>
        <w:t xml:space="preserve">o </w:t>
      </w:r>
      <w:r w:rsidR="00FC7623">
        <w:rPr>
          <w:rFonts w:eastAsia="宋体"/>
          <w:lang w:val="en-GB"/>
        </w:rPr>
        <w:t>research</w:t>
      </w:r>
      <w:r w:rsidR="00FC7623">
        <w:rPr>
          <w:rFonts w:eastAsia="宋体" w:hint="eastAsia"/>
          <w:lang w:val="en-GB"/>
        </w:rPr>
        <w:t xml:space="preserve"> </w:t>
      </w:r>
      <w:r w:rsidR="0081377C">
        <w:rPr>
          <w:rFonts w:eastAsia="宋体" w:hint="eastAsia"/>
          <w:lang w:val="en-GB"/>
        </w:rPr>
        <w:t xml:space="preserve">has </w:t>
      </w:r>
      <w:r w:rsidR="00FC7623">
        <w:rPr>
          <w:rFonts w:eastAsia="宋体" w:hint="eastAsia"/>
          <w:lang w:val="en-GB"/>
        </w:rPr>
        <w:t>report</w:t>
      </w:r>
      <w:r w:rsidR="0081377C">
        <w:rPr>
          <w:rFonts w:eastAsia="宋体" w:hint="eastAsia"/>
          <w:lang w:val="en-GB"/>
        </w:rPr>
        <w:t>ed</w:t>
      </w:r>
      <w:r w:rsidR="00FC7623">
        <w:rPr>
          <w:rFonts w:eastAsia="宋体" w:hint="eastAsia"/>
          <w:lang w:val="en-GB"/>
        </w:rPr>
        <w:t xml:space="preserve"> </w:t>
      </w:r>
      <w:r w:rsidR="00FB1F9E">
        <w:rPr>
          <w:rFonts w:eastAsia="宋体" w:hint="eastAsia"/>
          <w:lang w:val="en-GB"/>
        </w:rPr>
        <w:t xml:space="preserve">the </w:t>
      </w:r>
      <w:r w:rsidR="0081377C">
        <w:rPr>
          <w:rFonts w:eastAsia="宋体" w:hint="eastAsia"/>
          <w:lang w:val="en-GB"/>
        </w:rPr>
        <w:t xml:space="preserve">influence </w:t>
      </w:r>
      <w:r w:rsidR="00FB1F9E">
        <w:rPr>
          <w:rFonts w:eastAsia="宋体" w:hint="eastAsia"/>
          <w:lang w:val="en-GB"/>
        </w:rPr>
        <w:t>of</w:t>
      </w:r>
      <w:r w:rsidR="00EC77BD" w:rsidRPr="00EC77BD">
        <w:rPr>
          <w:rFonts w:eastAsia="宋体"/>
          <w:lang w:val="en-GB"/>
        </w:rPr>
        <w:t xml:space="preserve"> the </w:t>
      </w:r>
      <w:r w:rsidR="00FB1F9E">
        <w:rPr>
          <w:rFonts w:eastAsia="宋体" w:hint="eastAsia"/>
          <w:lang w:val="en-GB"/>
        </w:rPr>
        <w:t xml:space="preserve">vertical grouted inter-module connections on </w:t>
      </w:r>
      <w:r w:rsidR="00FC7076">
        <w:rPr>
          <w:rFonts w:eastAsia="宋体"/>
          <w:lang w:val="en-GB"/>
        </w:rPr>
        <w:t xml:space="preserve">the </w:t>
      </w:r>
      <w:r w:rsidR="00FB1F9E">
        <w:rPr>
          <w:rFonts w:eastAsia="宋体" w:hint="eastAsia"/>
          <w:lang w:val="en-GB"/>
        </w:rPr>
        <w:t>structural responses of concrete modular high-rises under lateral loads.</w:t>
      </w:r>
    </w:p>
    <w:p w14:paraId="38B6B146" w14:textId="795B8079" w:rsidR="00DB5AE2" w:rsidRPr="003A3725" w:rsidRDefault="008C25E2" w:rsidP="006242D5">
      <w:pPr>
        <w:spacing w:line="360" w:lineRule="auto"/>
        <w:ind w:firstLineChars="200" w:firstLine="480"/>
        <w:rPr>
          <w:rFonts w:eastAsia="宋体"/>
          <w:lang w:val="en-GB"/>
        </w:rPr>
      </w:pPr>
      <w:r>
        <w:rPr>
          <w:rFonts w:hint="eastAsia"/>
          <w:lang w:val="en-GB"/>
        </w:rPr>
        <w:t xml:space="preserve">To fill the research gap and promote the application of </w:t>
      </w:r>
      <w:r w:rsidR="003A3725">
        <w:rPr>
          <w:rFonts w:hint="eastAsia"/>
          <w:lang w:val="en-GB"/>
        </w:rPr>
        <w:t>concrete modul</w:t>
      </w:r>
      <w:r w:rsidR="00864FB0">
        <w:rPr>
          <w:rFonts w:hint="eastAsia"/>
          <w:lang w:val="en-GB"/>
        </w:rPr>
        <w:t>ar</w:t>
      </w:r>
      <w:r w:rsidR="003A3725">
        <w:rPr>
          <w:rFonts w:hint="eastAsia"/>
          <w:lang w:val="en-GB"/>
        </w:rPr>
        <w:t xml:space="preserve"> high-rise buildings, </w:t>
      </w:r>
      <w:r w:rsidR="003A3725">
        <w:rPr>
          <w:rFonts w:eastAsia="宋体" w:hint="eastAsia"/>
          <w:lang w:val="en-GB"/>
        </w:rPr>
        <w:t>t</w:t>
      </w:r>
      <w:r w:rsidR="00DB5AE2">
        <w:rPr>
          <w:rFonts w:eastAsia="宋体"/>
          <w:lang w:val="en-GB"/>
        </w:rPr>
        <w:t>his</w:t>
      </w:r>
      <w:r w:rsidR="00DB5AE2">
        <w:rPr>
          <w:rFonts w:eastAsia="宋体" w:hint="eastAsia"/>
          <w:lang w:val="en-GB"/>
        </w:rPr>
        <w:t xml:space="preserve"> study aims to </w:t>
      </w:r>
      <w:r w:rsidR="00DB5AE2" w:rsidRPr="00FC5DF4">
        <w:rPr>
          <w:rFonts w:eastAsia="宋体"/>
          <w:lang w:val="en-GB"/>
        </w:rPr>
        <w:t xml:space="preserve">parametrically </w:t>
      </w:r>
      <w:r w:rsidR="00864FB0">
        <w:rPr>
          <w:rFonts w:eastAsia="宋体" w:hint="eastAsia"/>
          <w:lang w:val="en-GB"/>
        </w:rPr>
        <w:t>examine</w:t>
      </w:r>
      <w:r w:rsidR="00864FB0" w:rsidRPr="00FC5DF4">
        <w:rPr>
          <w:rFonts w:eastAsia="宋体"/>
          <w:lang w:val="en-GB"/>
        </w:rPr>
        <w:t xml:space="preserve"> </w:t>
      </w:r>
      <w:r w:rsidR="00DB5AE2" w:rsidRPr="00FC5DF4">
        <w:rPr>
          <w:rFonts w:eastAsia="宋体"/>
          <w:lang w:val="en-GB"/>
        </w:rPr>
        <w:t>th</w:t>
      </w:r>
      <w:r w:rsidR="00DB5AE2">
        <w:rPr>
          <w:rFonts w:eastAsia="宋体" w:hint="eastAsia"/>
          <w:lang w:val="en-GB"/>
        </w:rPr>
        <w:t>e</w:t>
      </w:r>
      <w:r w:rsidR="003A3725">
        <w:rPr>
          <w:rFonts w:eastAsia="宋体" w:hint="eastAsia"/>
          <w:lang w:val="en-GB"/>
        </w:rPr>
        <w:t xml:space="preserve"> </w:t>
      </w:r>
      <w:r w:rsidR="003A3725">
        <w:rPr>
          <w:rFonts w:hint="eastAsia"/>
          <w:lang w:val="en-GB"/>
        </w:rPr>
        <w:t>module wall-core system</w:t>
      </w:r>
      <w:r w:rsidR="00DB5AE2">
        <w:rPr>
          <w:rFonts w:eastAsia="宋体" w:hint="eastAsia"/>
          <w:lang w:val="en-GB"/>
        </w:rPr>
        <w:t xml:space="preserve"> </w:t>
      </w:r>
      <w:r w:rsidR="003A3725">
        <w:rPr>
          <w:rFonts w:eastAsia="宋体" w:hint="eastAsia"/>
          <w:lang w:val="en-GB"/>
        </w:rPr>
        <w:t xml:space="preserve">considering the </w:t>
      </w:r>
      <w:r w:rsidR="00864FB0">
        <w:rPr>
          <w:rFonts w:eastAsia="宋体" w:hint="eastAsia"/>
          <w:lang w:val="en-GB"/>
        </w:rPr>
        <w:t xml:space="preserve">influence </w:t>
      </w:r>
      <w:r w:rsidR="003A3725">
        <w:rPr>
          <w:rFonts w:eastAsia="宋体" w:hint="eastAsia"/>
          <w:lang w:val="en-GB"/>
        </w:rPr>
        <w:t>of</w:t>
      </w:r>
      <w:r w:rsidR="003A3725" w:rsidRPr="00EC77BD">
        <w:rPr>
          <w:rFonts w:eastAsia="宋体"/>
          <w:lang w:val="en-GB"/>
        </w:rPr>
        <w:t xml:space="preserve"> the </w:t>
      </w:r>
      <w:r w:rsidR="003A3725">
        <w:rPr>
          <w:rFonts w:eastAsia="宋体" w:hint="eastAsia"/>
          <w:lang w:val="en-GB"/>
        </w:rPr>
        <w:t xml:space="preserve">vertical inter-module connections. </w:t>
      </w:r>
      <w:r w:rsidR="00962A0C">
        <w:rPr>
          <w:rFonts w:eastAsia="宋体" w:hint="eastAsia"/>
          <w:lang w:val="en-GB"/>
        </w:rPr>
        <w:t xml:space="preserve">The structure of the paper is as </w:t>
      </w:r>
      <w:r w:rsidR="00864FB0">
        <w:rPr>
          <w:rFonts w:eastAsia="宋体" w:hint="eastAsia"/>
          <w:lang w:val="en-GB"/>
        </w:rPr>
        <w:t>bellow</w:t>
      </w:r>
      <w:r w:rsidR="00962A0C">
        <w:rPr>
          <w:rFonts w:eastAsia="宋体" w:hint="eastAsia"/>
          <w:lang w:val="en-GB"/>
        </w:rPr>
        <w:t>. First, a</w:t>
      </w:r>
      <w:r w:rsidR="00DB5AE2">
        <w:rPr>
          <w:rFonts w:eastAsia="宋体" w:hint="eastAsia"/>
          <w:lang w:val="en-GB"/>
        </w:rPr>
        <w:t xml:space="preserve"> typical high-rise public resi</w:t>
      </w:r>
      <w:r w:rsidR="00962A0C">
        <w:rPr>
          <w:rFonts w:eastAsia="宋体" w:hint="eastAsia"/>
          <w:lang w:val="en-GB"/>
        </w:rPr>
        <w:t>dential building in H</w:t>
      </w:r>
      <w:r w:rsidR="00696113">
        <w:rPr>
          <w:rFonts w:eastAsia="宋体" w:hint="eastAsia"/>
          <w:lang w:val="en-GB"/>
        </w:rPr>
        <w:t>K</w:t>
      </w:r>
      <w:r w:rsidR="00962A0C">
        <w:rPr>
          <w:rFonts w:eastAsia="宋体" w:hint="eastAsia"/>
          <w:lang w:val="en-GB"/>
        </w:rPr>
        <w:t xml:space="preserve"> i</w:t>
      </w:r>
      <w:r w:rsidR="00DB5AE2">
        <w:rPr>
          <w:rFonts w:eastAsia="宋体" w:hint="eastAsia"/>
          <w:lang w:val="en-GB"/>
        </w:rPr>
        <w:t>s selected as the case building</w:t>
      </w:r>
      <w:r w:rsidR="009920B0">
        <w:rPr>
          <w:rFonts w:eastAsia="宋体" w:hint="eastAsia"/>
          <w:lang w:val="en-GB"/>
        </w:rPr>
        <w:t>,</w:t>
      </w:r>
      <w:r w:rsidR="00DB5AE2">
        <w:rPr>
          <w:rFonts w:eastAsia="宋体" w:hint="eastAsia"/>
          <w:lang w:val="en-GB"/>
        </w:rPr>
        <w:t xml:space="preserve"> </w:t>
      </w:r>
      <w:r w:rsidR="009920B0">
        <w:rPr>
          <w:rFonts w:eastAsia="宋体" w:hint="eastAsia"/>
          <w:lang w:val="en-GB"/>
        </w:rPr>
        <w:t xml:space="preserve">in </w:t>
      </w:r>
      <w:r w:rsidR="00962A0C">
        <w:rPr>
          <w:rFonts w:eastAsia="宋体" w:hint="eastAsia"/>
          <w:lang w:val="en-GB"/>
        </w:rPr>
        <w:t xml:space="preserve">which </w:t>
      </w:r>
      <w:r w:rsidR="009920B0">
        <w:rPr>
          <w:rFonts w:eastAsia="宋体" w:hint="eastAsia"/>
          <w:lang w:val="en-GB"/>
        </w:rPr>
        <w:t>concrete modules are used and horizontal as well as vertical connections are re-designed</w:t>
      </w:r>
      <w:r w:rsidR="00DB5AE2">
        <w:rPr>
          <w:rFonts w:eastAsia="宋体" w:hint="eastAsia"/>
          <w:lang w:val="en-GB"/>
        </w:rPr>
        <w:t xml:space="preserve">. </w:t>
      </w:r>
      <w:r w:rsidR="00962A0C">
        <w:rPr>
          <w:rFonts w:eastAsia="宋体" w:hint="eastAsia"/>
          <w:lang w:val="en-GB"/>
        </w:rPr>
        <w:t>Second, a</w:t>
      </w:r>
      <w:r w:rsidR="00DB5AE2">
        <w:rPr>
          <w:rFonts w:eastAsia="宋体" w:hint="eastAsia"/>
          <w:lang w:val="en-GB"/>
        </w:rPr>
        <w:t xml:space="preserve"> g</w:t>
      </w:r>
      <w:r w:rsidR="00DB5AE2" w:rsidRPr="00F41F79">
        <w:rPr>
          <w:rFonts w:eastAsia="宋体" w:hint="eastAsia"/>
          <w:lang w:val="en-GB"/>
        </w:rPr>
        <w:t>ener</w:t>
      </w:r>
      <w:r w:rsidR="00DB5AE2">
        <w:rPr>
          <w:rFonts w:eastAsia="宋体" w:hint="eastAsia"/>
          <w:lang w:val="en-GB"/>
        </w:rPr>
        <w:t>alized modulus reduction method</w:t>
      </w:r>
      <w:r w:rsidR="00DB5AE2" w:rsidRPr="00F41F79">
        <w:rPr>
          <w:rFonts w:eastAsia="宋体" w:hint="eastAsia"/>
          <w:lang w:val="en-GB"/>
        </w:rPr>
        <w:t xml:space="preserve"> </w:t>
      </w:r>
      <w:r w:rsidR="00DB5AE2">
        <w:rPr>
          <w:rFonts w:eastAsia="宋体" w:hint="eastAsia"/>
          <w:lang w:val="en-GB"/>
        </w:rPr>
        <w:t>(</w:t>
      </w:r>
      <w:r w:rsidR="00DB5AE2" w:rsidRPr="00F41F79">
        <w:rPr>
          <w:rFonts w:eastAsia="宋体" w:hint="eastAsia"/>
          <w:lang w:val="en-GB"/>
        </w:rPr>
        <w:t>GMRM</w:t>
      </w:r>
      <w:r w:rsidR="00962A0C">
        <w:rPr>
          <w:rFonts w:eastAsia="宋体" w:hint="eastAsia"/>
          <w:lang w:val="en-GB"/>
        </w:rPr>
        <w:t>) i</w:t>
      </w:r>
      <w:r w:rsidR="00DB5AE2">
        <w:rPr>
          <w:rFonts w:eastAsia="宋体" w:hint="eastAsia"/>
          <w:lang w:val="en-GB"/>
        </w:rPr>
        <w:t xml:space="preserve">s developed </w:t>
      </w:r>
      <w:r w:rsidR="00962A0C">
        <w:rPr>
          <w:rFonts w:eastAsia="宋体" w:hint="eastAsia"/>
          <w:lang w:val="en-GB"/>
        </w:rPr>
        <w:t xml:space="preserve">and incorporated into </w:t>
      </w:r>
      <w:r w:rsidR="00A10CA5">
        <w:rPr>
          <w:rFonts w:eastAsia="宋体" w:hint="eastAsia"/>
          <w:lang w:val="en-GB"/>
        </w:rPr>
        <w:t>a</w:t>
      </w:r>
      <w:r w:rsidR="006242D5" w:rsidRPr="006242D5">
        <w:rPr>
          <w:rFonts w:eastAsia="宋体" w:hint="eastAsia"/>
          <w:lang w:val="en-GB"/>
        </w:rPr>
        <w:t xml:space="preserve"> </w:t>
      </w:r>
      <w:r w:rsidR="006242D5">
        <w:rPr>
          <w:rFonts w:eastAsia="宋体" w:hint="eastAsia"/>
          <w:lang w:val="en-GB"/>
        </w:rPr>
        <w:lastRenderedPageBreak/>
        <w:t>three-dimensional</w:t>
      </w:r>
      <w:r w:rsidR="00962A0C">
        <w:rPr>
          <w:rFonts w:eastAsia="宋体" w:hint="eastAsia"/>
          <w:lang w:val="en-GB"/>
        </w:rPr>
        <w:t xml:space="preserve"> finite element</w:t>
      </w:r>
      <w:r w:rsidR="003D2648">
        <w:rPr>
          <w:rFonts w:eastAsia="宋体" w:hint="eastAsia"/>
          <w:lang w:val="en-GB"/>
        </w:rPr>
        <w:t xml:space="preserve"> (FE)</w:t>
      </w:r>
      <w:r w:rsidR="00962A0C">
        <w:rPr>
          <w:rFonts w:eastAsia="宋体" w:hint="eastAsia"/>
          <w:lang w:val="en-GB"/>
        </w:rPr>
        <w:t xml:space="preserve"> model of </w:t>
      </w:r>
      <w:r w:rsidR="006242D5">
        <w:rPr>
          <w:rFonts w:eastAsia="宋体" w:hint="eastAsia"/>
          <w:lang w:val="en-GB"/>
        </w:rPr>
        <w:t>the case building</w:t>
      </w:r>
      <w:r w:rsidR="00962A0C">
        <w:rPr>
          <w:rFonts w:eastAsia="宋体" w:hint="eastAsia"/>
          <w:lang w:val="en-GB"/>
        </w:rPr>
        <w:t xml:space="preserve"> </w:t>
      </w:r>
      <w:r w:rsidR="00DB5AE2">
        <w:rPr>
          <w:rFonts w:eastAsia="宋体" w:hint="eastAsia"/>
          <w:lang w:val="en-GB"/>
        </w:rPr>
        <w:t xml:space="preserve">to consider the </w:t>
      </w:r>
      <w:r w:rsidR="00DB5AE2">
        <w:rPr>
          <w:rFonts w:eastAsia="宋体"/>
          <w:lang w:val="en-GB"/>
        </w:rPr>
        <w:t>influence of</w:t>
      </w:r>
      <w:r w:rsidR="00DB5AE2" w:rsidRPr="00FC5DF4">
        <w:rPr>
          <w:rFonts w:eastAsia="宋体"/>
          <w:lang w:val="en-GB"/>
        </w:rPr>
        <w:t xml:space="preserve"> vertical </w:t>
      </w:r>
      <w:r w:rsidR="00DB5AE2">
        <w:rPr>
          <w:rFonts w:eastAsia="宋体" w:hint="eastAsia"/>
          <w:lang w:val="en-GB"/>
        </w:rPr>
        <w:t>inter-</w:t>
      </w:r>
      <w:r w:rsidR="00DB5AE2" w:rsidRPr="00FC5DF4">
        <w:rPr>
          <w:rFonts w:eastAsia="宋体"/>
          <w:lang w:val="en-GB"/>
        </w:rPr>
        <w:t>module connection</w:t>
      </w:r>
      <w:r w:rsidR="00DB5AE2">
        <w:rPr>
          <w:rFonts w:eastAsia="宋体" w:hint="eastAsia"/>
          <w:lang w:val="en-GB"/>
        </w:rPr>
        <w:t>s</w:t>
      </w:r>
      <w:r w:rsidR="00DB5AE2" w:rsidRPr="00FC5DF4">
        <w:rPr>
          <w:rFonts w:eastAsia="宋体"/>
          <w:lang w:val="en-GB"/>
        </w:rPr>
        <w:t xml:space="preserve"> on the </w:t>
      </w:r>
      <w:r w:rsidR="00DB5AE2">
        <w:rPr>
          <w:rFonts w:eastAsia="宋体" w:hint="eastAsia"/>
          <w:lang w:val="en-GB"/>
        </w:rPr>
        <w:t xml:space="preserve">lateral force resistance of </w:t>
      </w:r>
      <w:r w:rsidR="000D770C" w:rsidRPr="00FC5DF4">
        <w:rPr>
          <w:rFonts w:eastAsia="宋体"/>
          <w:lang w:val="en-GB"/>
        </w:rPr>
        <w:t>modul</w:t>
      </w:r>
      <w:r w:rsidR="000D770C">
        <w:rPr>
          <w:rFonts w:eastAsia="宋体" w:hint="eastAsia"/>
          <w:lang w:val="en-GB"/>
        </w:rPr>
        <w:t>e</w:t>
      </w:r>
      <w:r w:rsidR="000D770C" w:rsidRPr="00FC5DF4">
        <w:rPr>
          <w:rFonts w:eastAsia="宋体"/>
          <w:lang w:val="en-GB"/>
        </w:rPr>
        <w:t xml:space="preserve"> </w:t>
      </w:r>
      <w:r w:rsidR="00DB5AE2" w:rsidRPr="00FC5DF4">
        <w:rPr>
          <w:rFonts w:eastAsia="宋体"/>
          <w:lang w:val="en-GB"/>
        </w:rPr>
        <w:t>wall</w:t>
      </w:r>
      <w:r w:rsidR="00DB5AE2">
        <w:rPr>
          <w:rFonts w:eastAsia="宋体" w:hint="eastAsia"/>
          <w:lang w:val="en-GB"/>
        </w:rPr>
        <w:t>s</w:t>
      </w:r>
      <w:r w:rsidR="00DB5AE2" w:rsidRPr="00FC5DF4">
        <w:rPr>
          <w:rFonts w:eastAsia="宋体"/>
          <w:lang w:val="en-GB"/>
        </w:rPr>
        <w:t xml:space="preserve">. </w:t>
      </w:r>
      <w:r w:rsidR="006242D5">
        <w:rPr>
          <w:rFonts w:eastAsia="宋体" w:hint="eastAsia"/>
          <w:lang w:val="en-GB"/>
        </w:rPr>
        <w:t xml:space="preserve">Third, </w:t>
      </w:r>
      <w:r w:rsidR="000D5A0A">
        <w:rPr>
          <w:rFonts w:eastAsia="宋体" w:hint="eastAsia"/>
          <w:lang w:val="en-GB"/>
        </w:rPr>
        <w:t xml:space="preserve">based on the </w:t>
      </w:r>
      <w:r w:rsidR="003D2648">
        <w:rPr>
          <w:rFonts w:eastAsia="宋体" w:hint="eastAsia"/>
          <w:lang w:val="en-GB"/>
        </w:rPr>
        <w:t>FE</w:t>
      </w:r>
      <w:r w:rsidR="000D5A0A">
        <w:rPr>
          <w:rFonts w:eastAsia="宋体" w:hint="eastAsia"/>
          <w:lang w:val="en-GB"/>
        </w:rPr>
        <w:t xml:space="preserve"> model, </w:t>
      </w:r>
      <w:r w:rsidR="006242D5">
        <w:rPr>
          <w:rFonts w:eastAsia="宋体" w:hint="eastAsia"/>
          <w:lang w:val="en-GB"/>
        </w:rPr>
        <w:t xml:space="preserve">parametric analysis </w:t>
      </w:r>
      <w:r w:rsidR="009920B0">
        <w:rPr>
          <w:rFonts w:eastAsia="宋体" w:hint="eastAsia"/>
          <w:lang w:val="en-GB"/>
        </w:rPr>
        <w:t xml:space="preserve">is </w:t>
      </w:r>
      <w:r w:rsidR="006242D5" w:rsidRPr="006242D5">
        <w:rPr>
          <w:rFonts w:eastAsia="宋体"/>
          <w:lang w:val="en-GB"/>
        </w:rPr>
        <w:t>sequentially</w:t>
      </w:r>
      <w:r w:rsidR="006242D5">
        <w:rPr>
          <w:rFonts w:eastAsia="宋体" w:hint="eastAsia"/>
          <w:lang w:val="en-GB"/>
        </w:rPr>
        <w:t xml:space="preserve"> conducted on </w:t>
      </w:r>
      <w:r w:rsidR="00DB5AE2" w:rsidRPr="00FC5DF4">
        <w:rPr>
          <w:rFonts w:eastAsia="宋体"/>
          <w:lang w:val="en-GB"/>
        </w:rPr>
        <w:t>three parameters</w:t>
      </w:r>
      <w:r w:rsidR="00DB5AE2">
        <w:rPr>
          <w:rFonts w:eastAsia="宋体" w:hint="eastAsia"/>
          <w:lang w:val="en-GB"/>
        </w:rPr>
        <w:t>,</w:t>
      </w:r>
      <w:r w:rsidR="00DB5AE2" w:rsidRPr="00FC5DF4">
        <w:rPr>
          <w:rFonts w:eastAsia="宋体"/>
          <w:lang w:val="en-GB"/>
        </w:rPr>
        <w:t xml:space="preserve"> </w:t>
      </w:r>
      <w:r w:rsidR="00FC7076">
        <w:rPr>
          <w:rFonts w:eastAsia="宋体"/>
          <w:lang w:val="en-GB"/>
        </w:rPr>
        <w:t>i.e.</w:t>
      </w:r>
      <w:r w:rsidR="00DB5AE2">
        <w:rPr>
          <w:rFonts w:eastAsia="宋体" w:hint="eastAsia"/>
          <w:lang w:val="en-GB"/>
        </w:rPr>
        <w:t xml:space="preserve"> the thickness and reduced lateral stiffness of module walls</w:t>
      </w:r>
      <w:r w:rsidR="009920B0">
        <w:rPr>
          <w:rFonts w:eastAsia="宋体" w:hint="eastAsia"/>
          <w:lang w:val="en-GB"/>
        </w:rPr>
        <w:t>,</w:t>
      </w:r>
      <w:r w:rsidR="00DB5AE2">
        <w:rPr>
          <w:rFonts w:eastAsia="宋体" w:hint="eastAsia"/>
          <w:lang w:val="en-GB"/>
        </w:rPr>
        <w:t xml:space="preserve"> as well as the defect distribution scenarios of vertical inter-module connections, </w:t>
      </w:r>
      <w:r w:rsidR="00A021F4">
        <w:rPr>
          <w:rFonts w:eastAsia="宋体" w:hint="eastAsia"/>
          <w:lang w:val="en-GB"/>
        </w:rPr>
        <w:t xml:space="preserve">to investigate their </w:t>
      </w:r>
      <w:r w:rsidR="009920B0">
        <w:rPr>
          <w:rFonts w:eastAsia="宋体" w:hint="eastAsia"/>
          <w:lang w:val="en-GB"/>
        </w:rPr>
        <w:t xml:space="preserve">impacts </w:t>
      </w:r>
      <w:r w:rsidR="00A021F4">
        <w:rPr>
          <w:rFonts w:eastAsia="宋体" w:hint="eastAsia"/>
          <w:lang w:val="en-GB"/>
        </w:rPr>
        <w:t>on</w:t>
      </w:r>
      <w:r w:rsidR="00DB5AE2" w:rsidRPr="00FC5DF4">
        <w:rPr>
          <w:rFonts w:eastAsia="宋体"/>
          <w:lang w:val="en-GB"/>
        </w:rPr>
        <w:t xml:space="preserve"> </w:t>
      </w:r>
      <w:r w:rsidR="00FC7076">
        <w:rPr>
          <w:rFonts w:eastAsia="宋体"/>
          <w:lang w:val="en-GB"/>
        </w:rPr>
        <w:t xml:space="preserve">the </w:t>
      </w:r>
      <w:r w:rsidR="00DB5AE2">
        <w:rPr>
          <w:rFonts w:eastAsia="宋体"/>
          <w:lang w:val="en-GB"/>
        </w:rPr>
        <w:t>structural response</w:t>
      </w:r>
      <w:r w:rsidR="00DB5AE2">
        <w:rPr>
          <w:rFonts w:eastAsia="宋体" w:hint="eastAsia"/>
          <w:lang w:val="en-GB"/>
        </w:rPr>
        <w:t>s of the case building</w:t>
      </w:r>
      <w:r w:rsidR="006242D5">
        <w:rPr>
          <w:rFonts w:eastAsia="宋体" w:hint="eastAsia"/>
          <w:lang w:val="en-GB"/>
        </w:rPr>
        <w:t xml:space="preserve"> </w:t>
      </w:r>
      <w:r w:rsidR="00DB5AE2" w:rsidRPr="00FC5DF4">
        <w:rPr>
          <w:rFonts w:eastAsia="宋体"/>
          <w:lang w:val="en-GB"/>
        </w:rPr>
        <w:t xml:space="preserve">under </w:t>
      </w:r>
      <w:r w:rsidR="00DB5AE2">
        <w:rPr>
          <w:rFonts w:eastAsia="宋体" w:hint="eastAsia"/>
          <w:lang w:val="en-GB"/>
        </w:rPr>
        <w:t>the HK code-specified</w:t>
      </w:r>
      <w:r w:rsidR="00DB5AE2" w:rsidRPr="00FC5DF4">
        <w:rPr>
          <w:rFonts w:eastAsia="宋体"/>
          <w:lang w:val="en-GB"/>
        </w:rPr>
        <w:t xml:space="preserve"> wind loads</w:t>
      </w:r>
      <w:r w:rsidR="009920B0">
        <w:rPr>
          <w:rFonts w:eastAsia="宋体" w:hint="eastAsia"/>
          <w:lang w:val="en-GB"/>
        </w:rPr>
        <w:t>.</w:t>
      </w:r>
      <w:r w:rsidR="006242D5">
        <w:rPr>
          <w:rFonts w:eastAsia="宋体" w:hint="eastAsia"/>
          <w:lang w:val="en-GB"/>
        </w:rPr>
        <w:t xml:space="preserve"> </w:t>
      </w:r>
      <w:r w:rsidR="009920B0">
        <w:rPr>
          <w:rFonts w:eastAsia="宋体" w:hint="eastAsia"/>
          <w:lang w:val="en-GB"/>
        </w:rPr>
        <w:t>C</w:t>
      </w:r>
      <w:r w:rsidR="006242D5">
        <w:rPr>
          <w:rFonts w:eastAsia="宋体"/>
          <w:lang w:val="en-GB"/>
        </w:rPr>
        <w:t>onclusions</w:t>
      </w:r>
      <w:r w:rsidR="006242D5">
        <w:rPr>
          <w:rFonts w:eastAsia="宋体" w:hint="eastAsia"/>
          <w:lang w:val="en-GB"/>
        </w:rPr>
        <w:t xml:space="preserve"> are drawn</w:t>
      </w:r>
      <w:r w:rsidR="009920B0">
        <w:rPr>
          <w:rFonts w:eastAsia="宋体" w:hint="eastAsia"/>
          <w:lang w:val="en-GB"/>
        </w:rPr>
        <w:t xml:space="preserve"> </w:t>
      </w:r>
      <w:r w:rsidR="00EF0CB4">
        <w:rPr>
          <w:rFonts w:eastAsia="宋体"/>
          <w:lang w:val="en-GB"/>
        </w:rPr>
        <w:t>at</w:t>
      </w:r>
      <w:r w:rsidR="009920B0">
        <w:rPr>
          <w:rFonts w:eastAsia="宋体" w:hint="eastAsia"/>
          <w:lang w:val="en-GB"/>
        </w:rPr>
        <w:t xml:space="preserve"> the end of this </w:t>
      </w:r>
      <w:r w:rsidR="00EF0CB4">
        <w:rPr>
          <w:rFonts w:eastAsia="宋体"/>
          <w:lang w:val="en-GB"/>
        </w:rPr>
        <w:t>paper</w:t>
      </w:r>
      <w:r w:rsidR="006242D5">
        <w:rPr>
          <w:rFonts w:eastAsia="宋体" w:hint="eastAsia"/>
          <w:lang w:val="en-GB"/>
        </w:rPr>
        <w:t>.</w:t>
      </w:r>
    </w:p>
    <w:p w14:paraId="305E79DB" w14:textId="4BA27B2D" w:rsidR="005A223B" w:rsidRDefault="005A223B" w:rsidP="0090117A">
      <w:pPr>
        <w:pStyle w:val="1"/>
        <w:spacing w:before="163" w:after="163"/>
        <w:rPr>
          <w:lang w:val="en-GB"/>
        </w:rPr>
      </w:pPr>
      <w:r w:rsidRPr="00313D2D">
        <w:rPr>
          <w:lang w:val="en-GB"/>
        </w:rPr>
        <w:t xml:space="preserve">2. </w:t>
      </w:r>
      <w:r w:rsidR="00EF0CB4">
        <w:rPr>
          <w:lang w:val="en-GB"/>
        </w:rPr>
        <w:t>Methods</w:t>
      </w:r>
    </w:p>
    <w:p w14:paraId="5B5B8827" w14:textId="66DD7DA5" w:rsidR="00EF0CB4" w:rsidRPr="00EF0CB4" w:rsidRDefault="00EF0CB4" w:rsidP="00C32D8A">
      <w:pPr>
        <w:spacing w:line="360" w:lineRule="auto"/>
        <w:ind w:firstLineChars="200" w:firstLine="480"/>
        <w:rPr>
          <w:lang w:val="en-GB"/>
        </w:rPr>
      </w:pPr>
      <w:r>
        <w:rPr>
          <w:rFonts w:eastAsia="宋体"/>
          <w:lang w:val="en-GB"/>
        </w:rPr>
        <w:t>The study on which this paper</w:t>
      </w:r>
      <w:r w:rsidR="00E736DD">
        <w:rPr>
          <w:rFonts w:eastAsia="宋体"/>
          <w:lang w:val="en-GB"/>
        </w:rPr>
        <w:t xml:space="preserve"> reports was conducted through the case study method given the newness of the researched module wall-core system and fewness of modular high-rises. </w:t>
      </w:r>
      <w:r>
        <w:rPr>
          <w:rFonts w:eastAsia="宋体" w:hint="eastAsia"/>
          <w:lang w:val="en-GB"/>
        </w:rPr>
        <w:t xml:space="preserve">A typical high-rise public residential building in HK was selected as the case building, which was re-designed to be a concrete modular building. </w:t>
      </w:r>
      <w:r w:rsidR="00FC7076">
        <w:rPr>
          <w:rFonts w:eastAsia="宋体"/>
          <w:lang w:val="en-GB"/>
        </w:rPr>
        <w:t xml:space="preserve">The </w:t>
      </w:r>
      <w:r>
        <w:rPr>
          <w:rFonts w:eastAsia="宋体" w:hint="eastAsia"/>
          <w:lang w:val="en-GB"/>
        </w:rPr>
        <w:t xml:space="preserve">method </w:t>
      </w:r>
      <w:r w:rsidRPr="00F41F79">
        <w:rPr>
          <w:rFonts w:eastAsia="宋体" w:hint="eastAsia"/>
          <w:lang w:val="en-GB"/>
        </w:rPr>
        <w:t>GMRM</w:t>
      </w:r>
      <w:r>
        <w:rPr>
          <w:rFonts w:eastAsia="宋体" w:hint="eastAsia"/>
          <w:lang w:val="en-GB"/>
        </w:rPr>
        <w:t xml:space="preserve"> was </w:t>
      </w:r>
      <w:r w:rsidR="00C53A0E">
        <w:rPr>
          <w:rFonts w:eastAsia="宋体"/>
          <w:lang w:val="en-GB"/>
        </w:rPr>
        <w:t>adopted</w:t>
      </w:r>
      <w:r w:rsidR="00C53A0E">
        <w:rPr>
          <w:rFonts w:eastAsia="宋体" w:hint="eastAsia"/>
          <w:lang w:val="en-GB"/>
        </w:rPr>
        <w:t xml:space="preserve"> </w:t>
      </w:r>
      <w:r>
        <w:rPr>
          <w:rFonts w:eastAsia="宋体" w:hint="eastAsia"/>
          <w:lang w:val="en-GB"/>
        </w:rPr>
        <w:t>to consider the influence</w:t>
      </w:r>
      <w:r>
        <w:rPr>
          <w:rFonts w:eastAsia="宋体"/>
          <w:lang w:val="en-GB"/>
        </w:rPr>
        <w:t xml:space="preserve"> of</w:t>
      </w:r>
      <w:r w:rsidRPr="00FC5DF4">
        <w:rPr>
          <w:rFonts w:eastAsia="宋体"/>
          <w:lang w:val="en-GB"/>
        </w:rPr>
        <w:t xml:space="preserve"> vertical </w:t>
      </w:r>
      <w:r>
        <w:rPr>
          <w:rFonts w:eastAsia="宋体" w:hint="eastAsia"/>
          <w:lang w:val="en-GB"/>
        </w:rPr>
        <w:t>grouted</w:t>
      </w:r>
      <w:r w:rsidRPr="00FC5DF4">
        <w:rPr>
          <w:rFonts w:eastAsia="宋体"/>
          <w:lang w:val="en-GB"/>
        </w:rPr>
        <w:t xml:space="preserve"> connection</w:t>
      </w:r>
      <w:r>
        <w:rPr>
          <w:rFonts w:eastAsia="宋体" w:hint="eastAsia"/>
          <w:lang w:val="en-GB"/>
        </w:rPr>
        <w:t>s</w:t>
      </w:r>
      <w:r>
        <w:rPr>
          <w:rFonts w:eastAsia="宋体"/>
          <w:lang w:val="en-GB"/>
        </w:rPr>
        <w:t xml:space="preserve"> on </w:t>
      </w:r>
      <w:r w:rsidR="00FC7076">
        <w:rPr>
          <w:rFonts w:eastAsia="宋体"/>
          <w:lang w:val="en-GB"/>
        </w:rPr>
        <w:t xml:space="preserve">the </w:t>
      </w:r>
      <w:r>
        <w:rPr>
          <w:rFonts w:eastAsia="宋体" w:hint="eastAsia"/>
          <w:lang w:val="en-GB"/>
        </w:rPr>
        <w:t xml:space="preserve">lateral </w:t>
      </w:r>
      <w:proofErr w:type="spellStart"/>
      <w:r>
        <w:rPr>
          <w:rFonts w:eastAsia="宋体" w:hint="eastAsia"/>
          <w:lang w:val="en-GB"/>
        </w:rPr>
        <w:t>behavior</w:t>
      </w:r>
      <w:proofErr w:type="spellEnd"/>
      <w:r>
        <w:rPr>
          <w:rFonts w:eastAsia="宋体" w:hint="eastAsia"/>
          <w:lang w:val="en-GB"/>
        </w:rPr>
        <w:t xml:space="preserve"> of slender precast concrete </w:t>
      </w:r>
      <w:r w:rsidRPr="00FC5DF4">
        <w:rPr>
          <w:rFonts w:eastAsia="宋体"/>
          <w:lang w:val="en-GB"/>
        </w:rPr>
        <w:t>wall</w:t>
      </w:r>
      <w:r>
        <w:rPr>
          <w:rFonts w:eastAsia="宋体" w:hint="eastAsia"/>
          <w:lang w:val="en-GB"/>
        </w:rPr>
        <w:t>s</w:t>
      </w:r>
      <w:r w:rsidRPr="00FC5DF4">
        <w:rPr>
          <w:rFonts w:eastAsia="宋体"/>
          <w:lang w:val="en-GB"/>
        </w:rPr>
        <w:t>.</w:t>
      </w:r>
    </w:p>
    <w:p w14:paraId="3EBCC841" w14:textId="44D824A8" w:rsidR="00DC2D46" w:rsidRPr="00313D2D" w:rsidRDefault="00F503C0" w:rsidP="00F6279B">
      <w:pPr>
        <w:pStyle w:val="2"/>
        <w:spacing w:before="163" w:after="163"/>
        <w:rPr>
          <w:lang w:val="en-GB"/>
        </w:rPr>
      </w:pPr>
      <w:r w:rsidRPr="00313D2D">
        <w:rPr>
          <w:lang w:val="en-GB"/>
        </w:rPr>
        <w:t>2.</w:t>
      </w:r>
      <w:r w:rsidR="00630C5D">
        <w:rPr>
          <w:lang w:val="en-GB"/>
        </w:rPr>
        <w:t>1</w:t>
      </w:r>
      <w:r w:rsidRPr="00313D2D">
        <w:rPr>
          <w:lang w:val="en-GB"/>
        </w:rPr>
        <w:t xml:space="preserve">. </w:t>
      </w:r>
      <w:r w:rsidR="00D20451">
        <w:rPr>
          <w:rFonts w:hint="eastAsia"/>
          <w:lang w:val="en-GB"/>
        </w:rPr>
        <w:t>A</w:t>
      </w:r>
      <w:r w:rsidR="00EE5DF1" w:rsidRPr="00313D2D">
        <w:rPr>
          <w:lang w:val="en-GB"/>
        </w:rPr>
        <w:t xml:space="preserve"> Hong Kong</w:t>
      </w:r>
      <w:r w:rsidR="00ED18DB" w:rsidRPr="00313D2D">
        <w:rPr>
          <w:lang w:val="en-GB"/>
        </w:rPr>
        <w:t xml:space="preserve"> high-rise</w:t>
      </w:r>
      <w:r w:rsidR="00EE5DF1" w:rsidRPr="00313D2D">
        <w:rPr>
          <w:lang w:val="en-GB"/>
        </w:rPr>
        <w:t xml:space="preserve"> public </w:t>
      </w:r>
      <w:r w:rsidR="00ED18DB" w:rsidRPr="00313D2D">
        <w:rPr>
          <w:lang w:val="en-GB"/>
        </w:rPr>
        <w:t xml:space="preserve">residential </w:t>
      </w:r>
      <w:r w:rsidR="00EE5DF1" w:rsidRPr="00313D2D">
        <w:rPr>
          <w:lang w:val="en-GB"/>
        </w:rPr>
        <w:t>building</w:t>
      </w:r>
      <w:r w:rsidR="00676AB6" w:rsidRPr="00313D2D">
        <w:rPr>
          <w:lang w:val="en-GB"/>
        </w:rPr>
        <w:t xml:space="preserve"> </w:t>
      </w:r>
      <w:r w:rsidR="00D20451">
        <w:rPr>
          <w:rFonts w:hint="eastAsia"/>
          <w:lang w:val="en-GB"/>
        </w:rPr>
        <w:t>for case study</w:t>
      </w:r>
    </w:p>
    <w:p w14:paraId="76F199B9" w14:textId="44B014E4" w:rsidR="0050163C" w:rsidRPr="0050163C" w:rsidRDefault="0050163C" w:rsidP="0050163C">
      <w:pPr>
        <w:spacing w:line="360" w:lineRule="auto"/>
        <w:ind w:firstLineChars="200" w:firstLine="480"/>
        <w:rPr>
          <w:lang w:val="en-GB"/>
        </w:rPr>
      </w:pPr>
      <w:r w:rsidRPr="0050163C">
        <w:rPr>
          <w:lang w:val="en-GB"/>
        </w:rPr>
        <w:t>In HK, public housing led by the government has been crucial to provid</w:t>
      </w:r>
      <w:r w:rsidR="003565B5">
        <w:rPr>
          <w:lang w:val="en-GB"/>
        </w:rPr>
        <w:t>ing</w:t>
      </w:r>
      <w:r w:rsidRPr="0050163C">
        <w:rPr>
          <w:lang w:val="en-GB"/>
        </w:rPr>
        <w:t xml:space="preserve"> housing supply for lower-income residents </w:t>
      </w:r>
      <w:r w:rsidR="00734847" w:rsidRPr="00734847">
        <w:rPr>
          <w:rFonts w:hint="eastAsia"/>
          <w:color w:val="0000FF"/>
          <w:lang w:val="en-GB"/>
        </w:rPr>
        <w:t>[</w:t>
      </w:r>
      <w:r w:rsidR="00A315A7" w:rsidRPr="00734847">
        <w:rPr>
          <w:rFonts w:hint="eastAsia"/>
          <w:color w:val="0000FF"/>
          <w:lang w:val="en-GB"/>
        </w:rPr>
        <w:t>2</w:t>
      </w:r>
      <w:r w:rsidR="00A7212D">
        <w:rPr>
          <w:rFonts w:hint="eastAsia"/>
          <w:color w:val="0000FF"/>
          <w:lang w:val="en-GB"/>
        </w:rPr>
        <w:t>4</w:t>
      </w:r>
      <w:r w:rsidR="00734847" w:rsidRPr="00734847">
        <w:rPr>
          <w:rFonts w:hint="eastAsia"/>
          <w:color w:val="0000FF"/>
          <w:lang w:val="en-GB"/>
        </w:rPr>
        <w:t>]</w:t>
      </w:r>
      <w:r w:rsidRPr="0050163C">
        <w:rPr>
          <w:lang w:val="en-GB"/>
        </w:rPr>
        <w:t xml:space="preserve">, </w:t>
      </w:r>
      <w:r w:rsidR="00554F9A">
        <w:rPr>
          <w:rFonts w:hint="eastAsia"/>
          <w:lang w:val="en-GB"/>
        </w:rPr>
        <w:t>being an</w:t>
      </w:r>
      <w:r w:rsidRPr="0050163C">
        <w:rPr>
          <w:lang w:val="en-GB"/>
        </w:rPr>
        <w:t xml:space="preserve"> important category of new buildings in HK. Meanwhile, public housing ha</w:t>
      </w:r>
      <w:r w:rsidR="003565B5">
        <w:rPr>
          <w:lang w:val="en-GB"/>
        </w:rPr>
        <w:t>s</w:t>
      </w:r>
      <w:r w:rsidRPr="0050163C">
        <w:rPr>
          <w:lang w:val="en-GB"/>
        </w:rPr>
        <w:t xml:space="preserve"> a long history of the application of precast elements </w:t>
      </w:r>
      <w:r w:rsidR="00734847" w:rsidRPr="00734847">
        <w:rPr>
          <w:rFonts w:hint="eastAsia"/>
          <w:color w:val="0000FF"/>
          <w:lang w:val="en-GB"/>
        </w:rPr>
        <w:t>[</w:t>
      </w:r>
      <w:r w:rsidR="00A315A7" w:rsidRPr="00734847">
        <w:rPr>
          <w:rFonts w:hint="eastAsia"/>
          <w:color w:val="0000FF"/>
          <w:lang w:val="en-GB"/>
        </w:rPr>
        <w:t>2</w:t>
      </w:r>
      <w:r w:rsidR="00A7212D">
        <w:rPr>
          <w:rFonts w:hint="eastAsia"/>
          <w:color w:val="0000FF"/>
          <w:lang w:val="en-GB"/>
        </w:rPr>
        <w:t>5</w:t>
      </w:r>
      <w:r w:rsidR="00734847" w:rsidRPr="00734847">
        <w:rPr>
          <w:rFonts w:hint="eastAsia"/>
          <w:color w:val="0000FF"/>
          <w:lang w:val="en-GB"/>
        </w:rPr>
        <w:t>]</w:t>
      </w:r>
      <w:r w:rsidRPr="0050163C">
        <w:rPr>
          <w:lang w:val="en-GB"/>
        </w:rPr>
        <w:t xml:space="preserve"> and adopt</w:t>
      </w:r>
      <w:r w:rsidR="003565B5">
        <w:rPr>
          <w:rFonts w:hint="eastAsia"/>
          <w:lang w:val="en-GB"/>
        </w:rPr>
        <w:t>s</w:t>
      </w:r>
      <w:r w:rsidRPr="0050163C">
        <w:rPr>
          <w:lang w:val="en-GB"/>
        </w:rPr>
        <w:t xml:space="preserve"> four standard modular flat types </w:t>
      </w:r>
      <w:r w:rsidR="00554F9A">
        <w:rPr>
          <w:rFonts w:hint="eastAsia"/>
          <w:lang w:val="en-GB"/>
        </w:rPr>
        <w:t>including</w:t>
      </w:r>
      <w:r w:rsidRPr="0050163C">
        <w:rPr>
          <w:lang w:val="en-GB"/>
        </w:rPr>
        <w:t xml:space="preserve"> 1/2P, 2/3P, 1B, and 2/3P to composite various floor plans </w:t>
      </w:r>
      <w:r w:rsidR="00841F09" w:rsidRPr="00841F09">
        <w:rPr>
          <w:rFonts w:hint="eastAsia"/>
          <w:color w:val="0000FF"/>
          <w:lang w:val="en-GB"/>
        </w:rPr>
        <w:t>[</w:t>
      </w:r>
      <w:r w:rsidR="00A315A7" w:rsidRPr="00841F09">
        <w:rPr>
          <w:rFonts w:hint="eastAsia"/>
          <w:color w:val="0000FF"/>
          <w:lang w:val="en-GB"/>
        </w:rPr>
        <w:t>2</w:t>
      </w:r>
      <w:r w:rsidR="00A7212D">
        <w:rPr>
          <w:rFonts w:hint="eastAsia"/>
          <w:color w:val="0000FF"/>
          <w:lang w:val="en-GB"/>
        </w:rPr>
        <w:t>6</w:t>
      </w:r>
      <w:r w:rsidR="00841F09" w:rsidRPr="00841F09">
        <w:rPr>
          <w:rFonts w:hint="eastAsia"/>
          <w:color w:val="0000FF"/>
          <w:lang w:val="en-GB"/>
        </w:rPr>
        <w:t>]</w:t>
      </w:r>
      <w:r w:rsidRPr="0050163C">
        <w:rPr>
          <w:lang w:val="en-GB"/>
        </w:rPr>
        <w:t xml:space="preserve">, which </w:t>
      </w:r>
      <w:r w:rsidR="00554F9A">
        <w:rPr>
          <w:rFonts w:hint="eastAsia"/>
          <w:lang w:val="en-GB"/>
        </w:rPr>
        <w:t>is beneficial for the adoption of</w:t>
      </w:r>
      <w:r w:rsidRPr="0050163C">
        <w:rPr>
          <w:lang w:val="en-GB"/>
        </w:rPr>
        <w:t xml:space="preserve"> modular construction. Therefore, this study selects a 40-story pu</w:t>
      </w:r>
      <w:r w:rsidR="00DD6A12">
        <w:rPr>
          <w:lang w:val="en-GB"/>
        </w:rPr>
        <w:t xml:space="preserve">blic residential building as </w:t>
      </w:r>
      <w:r w:rsidR="00554F9A">
        <w:rPr>
          <w:rFonts w:hint="eastAsia"/>
          <w:lang w:val="en-GB"/>
        </w:rPr>
        <w:t>the</w:t>
      </w:r>
      <w:r w:rsidR="00554F9A" w:rsidRPr="0050163C">
        <w:rPr>
          <w:lang w:val="en-GB"/>
        </w:rPr>
        <w:t xml:space="preserve"> </w:t>
      </w:r>
      <w:r w:rsidRPr="0050163C">
        <w:rPr>
          <w:lang w:val="en-GB"/>
        </w:rPr>
        <w:t>case (</w:t>
      </w:r>
      <w:r w:rsidRPr="0050163C">
        <w:rPr>
          <w:color w:val="0000FF"/>
          <w:lang w:val="en-GB"/>
        </w:rPr>
        <w:t>Fig. 1</w:t>
      </w:r>
      <w:r w:rsidRPr="0050163C">
        <w:rPr>
          <w:lang w:val="en-GB"/>
        </w:rPr>
        <w:t xml:space="preserve">). The case building has a cruciform floor plan type, which locates the public area in the core and the private area in the wings for better architectural functions </w:t>
      </w:r>
      <w:r w:rsidR="00554F9A">
        <w:rPr>
          <w:rFonts w:hint="eastAsia"/>
          <w:lang w:val="en-GB"/>
        </w:rPr>
        <w:t>such as</w:t>
      </w:r>
      <w:r w:rsidR="00554F9A" w:rsidRPr="0050163C">
        <w:rPr>
          <w:lang w:val="en-GB"/>
        </w:rPr>
        <w:t xml:space="preserve"> </w:t>
      </w:r>
      <w:r w:rsidRPr="0050163C">
        <w:rPr>
          <w:lang w:val="en-GB"/>
        </w:rPr>
        <w:t>traffic, lighting, and ventilation</w:t>
      </w:r>
      <w:r w:rsidR="00841F09">
        <w:rPr>
          <w:rFonts w:hint="eastAsia"/>
          <w:lang w:val="en-GB"/>
        </w:rPr>
        <w:t xml:space="preserve"> </w:t>
      </w:r>
      <w:r w:rsidR="00841F09" w:rsidRPr="00841F09">
        <w:rPr>
          <w:rFonts w:hint="eastAsia"/>
          <w:color w:val="0000FF"/>
          <w:lang w:val="en-GB"/>
        </w:rPr>
        <w:t>[</w:t>
      </w:r>
      <w:r w:rsidR="00A315A7" w:rsidRPr="00841F09">
        <w:rPr>
          <w:rFonts w:hint="eastAsia"/>
          <w:color w:val="0000FF"/>
          <w:lang w:val="en-GB"/>
        </w:rPr>
        <w:t>2</w:t>
      </w:r>
      <w:r w:rsidR="00A7212D">
        <w:rPr>
          <w:rFonts w:hint="eastAsia"/>
          <w:color w:val="0000FF"/>
          <w:lang w:val="en-GB"/>
        </w:rPr>
        <w:t>7</w:t>
      </w:r>
      <w:r w:rsidR="00841F09" w:rsidRPr="00841F09">
        <w:rPr>
          <w:rFonts w:hint="eastAsia"/>
          <w:color w:val="0000FF"/>
          <w:lang w:val="en-GB"/>
        </w:rPr>
        <w:t>]</w:t>
      </w:r>
      <w:r w:rsidRPr="0050163C">
        <w:rPr>
          <w:lang w:val="en-GB"/>
        </w:rPr>
        <w:t>. The plan dimension is 58.7</w:t>
      </w:r>
      <w:r w:rsidR="00DD6A12">
        <w:rPr>
          <w:rFonts w:hint="eastAsia"/>
          <w:lang w:val="en-GB"/>
        </w:rPr>
        <w:t xml:space="preserve"> m</w:t>
      </w:r>
      <w:r w:rsidRPr="0050163C">
        <w:rPr>
          <w:lang w:val="en-GB"/>
        </w:rPr>
        <w:t xml:space="preserve"> × 48.5 m, and the private are</w:t>
      </w:r>
      <w:r w:rsidR="00DD6A12">
        <w:rPr>
          <w:lang w:val="en-GB"/>
        </w:rPr>
        <w:t xml:space="preserve">a at each story is composed of </w:t>
      </w:r>
      <w:r w:rsidR="00DD6A12">
        <w:rPr>
          <w:rFonts w:hint="eastAsia"/>
          <w:lang w:val="en-GB"/>
        </w:rPr>
        <w:t>four</w:t>
      </w:r>
      <w:r w:rsidR="00DD6A12">
        <w:rPr>
          <w:lang w:val="en-GB"/>
        </w:rPr>
        <w:t xml:space="preserve"> 1/2P flats, </w:t>
      </w:r>
      <w:r w:rsidR="00DD6A12">
        <w:rPr>
          <w:rFonts w:hint="eastAsia"/>
          <w:lang w:val="en-GB"/>
        </w:rPr>
        <w:t>six</w:t>
      </w:r>
      <w:r w:rsidR="00DD6A12">
        <w:rPr>
          <w:lang w:val="en-GB"/>
        </w:rPr>
        <w:t xml:space="preserve"> 2/3P flats, </w:t>
      </w:r>
      <w:r w:rsidR="00DD6A12">
        <w:rPr>
          <w:rFonts w:hint="eastAsia"/>
          <w:lang w:val="en-GB"/>
        </w:rPr>
        <w:t>eight</w:t>
      </w:r>
      <w:r w:rsidR="00DD6A12">
        <w:rPr>
          <w:lang w:val="en-GB"/>
        </w:rPr>
        <w:t xml:space="preserve"> 1Bflats, and </w:t>
      </w:r>
      <w:r w:rsidR="00DD6A12">
        <w:rPr>
          <w:rFonts w:hint="eastAsia"/>
          <w:lang w:val="en-GB"/>
        </w:rPr>
        <w:t>ten</w:t>
      </w:r>
      <w:r w:rsidRPr="0050163C">
        <w:rPr>
          <w:lang w:val="en-GB"/>
        </w:rPr>
        <w:t xml:space="preserve"> 2/3P flats. More detailed information can be found in </w:t>
      </w:r>
      <w:r w:rsidRPr="00485415">
        <w:rPr>
          <w:color w:val="0000FF"/>
          <w:lang w:val="en-GB"/>
        </w:rPr>
        <w:t>Fig. 1</w:t>
      </w:r>
      <w:r w:rsidRPr="0050163C">
        <w:rPr>
          <w:lang w:val="en-GB"/>
        </w:rPr>
        <w:t xml:space="preserve">. </w:t>
      </w:r>
    </w:p>
    <w:p w14:paraId="5A67164D" w14:textId="598BF6BE" w:rsidR="00EC407E" w:rsidRDefault="00093C86" w:rsidP="00EC407E">
      <w:pPr>
        <w:jc w:val="center"/>
      </w:pPr>
      <w:r>
        <w:rPr>
          <w:noProof/>
          <w:sz w:val="18"/>
          <w:szCs w:val="18"/>
        </w:rPr>
        <w:lastRenderedPageBreak/>
        <mc:AlternateContent>
          <mc:Choice Requires="wps">
            <w:drawing>
              <wp:anchor distT="0" distB="0" distL="114300" distR="114300" simplePos="0" relativeHeight="252431360" behindDoc="0" locked="0" layoutInCell="1" allowOverlap="1" wp14:anchorId="06598AA5" wp14:editId="057D76C8">
                <wp:simplePos x="0" y="0"/>
                <wp:positionH relativeFrom="column">
                  <wp:posOffset>506224</wp:posOffset>
                </wp:positionH>
                <wp:positionV relativeFrom="paragraph">
                  <wp:posOffset>3198495</wp:posOffset>
                </wp:positionV>
                <wp:extent cx="278765" cy="271145"/>
                <wp:effectExtent l="0" t="0" r="0" b="0"/>
                <wp:wrapNone/>
                <wp:docPr id="628" name="文本框 628"/>
                <wp:cNvGraphicFramePr/>
                <a:graphic xmlns:a="http://schemas.openxmlformats.org/drawingml/2006/main">
                  <a:graphicData uri="http://schemas.microsoft.com/office/word/2010/wordprocessingShape">
                    <wps:wsp>
                      <wps:cNvSpPr txBox="1"/>
                      <wps:spPr>
                        <a:xfrm>
                          <a:off x="0" y="0"/>
                          <a:ext cx="27876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B3A8D" w14:textId="12FC8F05" w:rsidR="001E775E" w:rsidRPr="00467665" w:rsidRDefault="001E775E" w:rsidP="00093C86">
                            <w:pPr>
                              <w:rPr>
                                <w:rFonts w:cs="Times New Roman"/>
                                <w:sz w:val="18"/>
                              </w:rPr>
                            </w:pPr>
                            <w:r>
                              <w:rPr>
                                <w:rFonts w:cs="Times New Roman" w:hint="eastAsia"/>
                                <w:sz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628" o:spid="_x0000_s1026" type="#_x0000_t202" style="position:absolute;left:0;text-align:left;margin-left:39.85pt;margin-top:251.85pt;width:21.95pt;height:21.3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" filled="f" stroked="f" strokeweight=".5pt">
                <v:textbox>
                  <w:txbxContent>
                    <w:p w14:paraId="40BB3A8D" w14:textId="12FC8F05" w:rsidR="001E775E" w:rsidRPr="00467665" w:rsidRDefault="001E775E" w:rsidP="00093C86">
                      <w:pPr>
                        <w:rPr>
                          <w:rFonts w:cs="Times New Roman"/>
                          <w:sz w:val="18"/>
                        </w:rPr>
                      </w:pPr>
                      <w:r>
                        <w:rPr>
                          <w:rFonts w:cs="Times New Roman" w:hint="eastAsia"/>
                          <w:sz w:val="18"/>
                        </w:rPr>
                        <w:t>S</w:t>
                      </w:r>
                    </w:p>
                  </w:txbxContent>
                </v:textbox>
              </v:shape>
            </w:pict>
          </mc:Fallback>
        </mc:AlternateContent>
      </w:r>
      <w:r>
        <w:rPr>
          <w:noProof/>
          <w:sz w:val="18"/>
          <w:szCs w:val="18"/>
        </w:rPr>
        <mc:AlternateContent>
          <mc:Choice Requires="wps">
            <w:drawing>
              <wp:anchor distT="0" distB="0" distL="114300" distR="114300" simplePos="0" relativeHeight="252429312" behindDoc="0" locked="0" layoutInCell="1" allowOverlap="1" wp14:anchorId="2324EB03" wp14:editId="52898214">
                <wp:simplePos x="0" y="0"/>
                <wp:positionH relativeFrom="column">
                  <wp:posOffset>493395</wp:posOffset>
                </wp:positionH>
                <wp:positionV relativeFrom="paragraph">
                  <wp:posOffset>2559050</wp:posOffset>
                </wp:positionV>
                <wp:extent cx="278765" cy="271145"/>
                <wp:effectExtent l="0" t="0" r="0" b="0"/>
                <wp:wrapNone/>
                <wp:docPr id="627" name="文本框 627"/>
                <wp:cNvGraphicFramePr/>
                <a:graphic xmlns:a="http://schemas.openxmlformats.org/drawingml/2006/main">
                  <a:graphicData uri="http://schemas.microsoft.com/office/word/2010/wordprocessingShape">
                    <wps:wsp>
                      <wps:cNvSpPr txBox="1"/>
                      <wps:spPr>
                        <a:xfrm>
                          <a:off x="0" y="0"/>
                          <a:ext cx="27876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B9A15" w14:textId="60BD11D4" w:rsidR="001E775E" w:rsidRPr="00467665" w:rsidRDefault="001E775E" w:rsidP="00093C86">
                            <w:pPr>
                              <w:rPr>
                                <w:rFonts w:cs="Times New Roman"/>
                                <w:sz w:val="18"/>
                              </w:rPr>
                            </w:pPr>
                            <w:r>
                              <w:rPr>
                                <w:rFonts w:cs="Times New Roman" w:hint="eastAsia"/>
                                <w:sz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27" o:spid="_x0000_s1027" type="#_x0000_t202" style="position:absolute;left:0;text-align:left;margin-left:38.85pt;margin-top:201.5pt;width:21.95pt;height:21.3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" filled="f" stroked="f" strokeweight=".5pt">
                <v:textbox>
                  <w:txbxContent>
                    <w:p w14:paraId="54FB9A15" w14:textId="60BD11D4" w:rsidR="001E775E" w:rsidRPr="00467665" w:rsidRDefault="001E775E" w:rsidP="00093C86">
                      <w:pPr>
                        <w:rPr>
                          <w:rFonts w:cs="Times New Roman"/>
                          <w:sz w:val="18"/>
                        </w:rPr>
                      </w:pPr>
                      <w:r>
                        <w:rPr>
                          <w:rFonts w:cs="Times New Roman" w:hint="eastAsia"/>
                          <w:sz w:val="18"/>
                        </w:rPr>
                        <w:t>N</w:t>
                      </w:r>
                    </w:p>
                  </w:txbxContent>
                </v:textbox>
              </v:shape>
            </w:pict>
          </mc:Fallback>
        </mc:AlternateContent>
      </w:r>
      <w:r>
        <w:rPr>
          <w:noProof/>
          <w:sz w:val="18"/>
          <w:szCs w:val="18"/>
        </w:rPr>
        <mc:AlternateContent>
          <mc:Choice Requires="wps">
            <w:drawing>
              <wp:anchor distT="0" distB="0" distL="114300" distR="114300" simplePos="0" relativeHeight="252427264" behindDoc="0" locked="0" layoutInCell="1" allowOverlap="1" wp14:anchorId="58CE4872" wp14:editId="598A7AA3">
                <wp:simplePos x="0" y="0"/>
                <wp:positionH relativeFrom="column">
                  <wp:posOffset>136396</wp:posOffset>
                </wp:positionH>
                <wp:positionV relativeFrom="paragraph">
                  <wp:posOffset>2869565</wp:posOffset>
                </wp:positionV>
                <wp:extent cx="278765" cy="271145"/>
                <wp:effectExtent l="0" t="0" r="0" b="0"/>
                <wp:wrapNone/>
                <wp:docPr id="620" name="文本框 620"/>
                <wp:cNvGraphicFramePr/>
                <a:graphic xmlns:a="http://schemas.openxmlformats.org/drawingml/2006/main">
                  <a:graphicData uri="http://schemas.microsoft.com/office/word/2010/wordprocessingShape">
                    <wps:wsp>
                      <wps:cNvSpPr txBox="1"/>
                      <wps:spPr>
                        <a:xfrm>
                          <a:off x="0" y="0"/>
                          <a:ext cx="27876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6F23F" w14:textId="01A097E5" w:rsidR="001E775E" w:rsidRPr="00467665" w:rsidRDefault="001E775E" w:rsidP="00093C86">
                            <w:pPr>
                              <w:rPr>
                                <w:rFonts w:cs="Times New Roman"/>
                                <w:sz w:val="18"/>
                              </w:rPr>
                            </w:pPr>
                            <w:r>
                              <w:rPr>
                                <w:rFonts w:cs="Times New Roman" w:hint="eastAsia"/>
                                <w:sz w:val="1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20" o:spid="_x0000_s1028" type="#_x0000_t202" style="position:absolute;left:0;text-align:left;margin-left:10.75pt;margin-top:225.95pt;width:21.95pt;height:21.3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" filled="f" stroked="f" strokeweight=".5pt">
                <v:textbox>
                  <w:txbxContent>
                    <w:p w14:paraId="71C6F23F" w14:textId="01A097E5" w:rsidR="001E775E" w:rsidRPr="00467665" w:rsidRDefault="001E775E" w:rsidP="00093C86">
                      <w:pPr>
                        <w:rPr>
                          <w:rFonts w:cs="Times New Roman"/>
                          <w:sz w:val="18"/>
                        </w:rPr>
                      </w:pPr>
                      <w:r>
                        <w:rPr>
                          <w:rFonts w:cs="Times New Roman" w:hint="eastAsia"/>
                          <w:sz w:val="18"/>
                        </w:rPr>
                        <w:t>W</w:t>
                      </w:r>
                    </w:p>
                  </w:txbxContent>
                </v:textbox>
              </v:shape>
            </w:pict>
          </mc:Fallback>
        </mc:AlternateContent>
      </w:r>
      <w:r>
        <w:rPr>
          <w:noProof/>
          <w:sz w:val="18"/>
          <w:szCs w:val="18"/>
        </w:rPr>
        <mc:AlternateContent>
          <mc:Choice Requires="wps">
            <w:drawing>
              <wp:anchor distT="0" distB="0" distL="114300" distR="114300" simplePos="0" relativeHeight="252425216" behindDoc="0" locked="0" layoutInCell="1" allowOverlap="1" wp14:anchorId="5A95DEF1" wp14:editId="4AA140E1">
                <wp:simplePos x="0" y="0"/>
                <wp:positionH relativeFrom="column">
                  <wp:posOffset>821819</wp:posOffset>
                </wp:positionH>
                <wp:positionV relativeFrom="paragraph">
                  <wp:posOffset>2865120</wp:posOffset>
                </wp:positionV>
                <wp:extent cx="278969" cy="271220"/>
                <wp:effectExtent l="0" t="0" r="0" b="0"/>
                <wp:wrapNone/>
                <wp:docPr id="561" name="文本框 561"/>
                <wp:cNvGraphicFramePr/>
                <a:graphic xmlns:a="http://schemas.openxmlformats.org/drawingml/2006/main">
                  <a:graphicData uri="http://schemas.microsoft.com/office/word/2010/wordprocessingShape">
                    <wps:wsp>
                      <wps:cNvSpPr txBox="1"/>
                      <wps:spPr>
                        <a:xfrm>
                          <a:off x="0" y="0"/>
                          <a:ext cx="278969" cy="271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15AEB" w14:textId="55359278" w:rsidR="001E775E" w:rsidRPr="00467665" w:rsidRDefault="001E775E">
                            <w:pPr>
                              <w:rPr>
                                <w:rFonts w:cs="Times New Roman"/>
                                <w:sz w:val="18"/>
                              </w:rPr>
                            </w:pPr>
                            <w:r w:rsidRPr="00467665">
                              <w:rPr>
                                <w:rFonts w:cs="Times New Roman"/>
                                <w:sz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61" o:spid="_x0000_s1029" type="#_x0000_t202" style="position:absolute;left:0;text-align:left;margin-left:64.7pt;margin-top:225.6pt;width:21.95pt;height:21.3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" filled="f" stroked="f" strokeweight=".5pt">
                <v:textbox>
                  <w:txbxContent>
                    <w:p w14:paraId="69715AEB" w14:textId="55359278" w:rsidR="001E775E" w:rsidRPr="00467665" w:rsidRDefault="001E775E">
                      <w:pPr>
                        <w:rPr>
                          <w:rFonts w:cs="Times New Roman"/>
                          <w:sz w:val="18"/>
                        </w:rPr>
                      </w:pPr>
                      <w:r w:rsidRPr="00467665">
                        <w:rPr>
                          <w:rFonts w:cs="Times New Roman"/>
                          <w:sz w:val="18"/>
                        </w:rPr>
                        <w:t>E</w:t>
                      </w:r>
                    </w:p>
                  </w:txbxContent>
                </v:textbox>
              </v:shape>
            </w:pict>
          </mc:Fallback>
        </mc:AlternateContent>
      </w:r>
      <w:r>
        <w:rPr>
          <w:noProof/>
          <w:sz w:val="18"/>
          <w:szCs w:val="18"/>
        </w:rPr>
        <mc:AlternateContent>
          <mc:Choice Requires="wps">
            <w:drawing>
              <wp:anchor distT="0" distB="0" distL="114300" distR="114300" simplePos="0" relativeHeight="252424192" behindDoc="0" locked="0" layoutInCell="1" allowOverlap="1" wp14:anchorId="47F4D808" wp14:editId="5A6B3307">
                <wp:simplePos x="0" y="0"/>
                <wp:positionH relativeFrom="column">
                  <wp:posOffset>349250</wp:posOffset>
                </wp:positionH>
                <wp:positionV relativeFrom="paragraph">
                  <wp:posOffset>2944624</wp:posOffset>
                </wp:positionV>
                <wp:extent cx="550190" cy="129583"/>
                <wp:effectExtent l="0" t="0" r="2540" b="3810"/>
                <wp:wrapNone/>
                <wp:docPr id="47" name="左右箭头 47"/>
                <wp:cNvGraphicFramePr/>
                <a:graphic xmlns:a="http://schemas.openxmlformats.org/drawingml/2006/main">
                  <a:graphicData uri="http://schemas.microsoft.com/office/word/2010/wordprocessingShape">
                    <wps:wsp>
                      <wps:cNvSpPr/>
                      <wps:spPr>
                        <a:xfrm>
                          <a:off x="0" y="0"/>
                          <a:ext cx="550190" cy="129583"/>
                        </a:xfrm>
                        <a:prstGeom prst="lef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F575C9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箭头 47" o:spid="_x0000_s1026" type="#_x0000_t69" style="position:absolute;margin-left:27.5pt;margin-top:231.85pt;width:43.3pt;height:10.2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" adj="2544" fillcolor="#ffc000" stroked="f" strokeweight="1pt"/>
            </w:pict>
          </mc:Fallback>
        </mc:AlternateContent>
      </w:r>
      <w:r>
        <w:rPr>
          <w:noProof/>
          <w:sz w:val="18"/>
          <w:szCs w:val="18"/>
        </w:rPr>
        <mc:AlternateContent>
          <mc:Choice Requires="wps">
            <w:drawing>
              <wp:anchor distT="0" distB="0" distL="114300" distR="114300" simplePos="0" relativeHeight="252423168" behindDoc="0" locked="0" layoutInCell="1" allowOverlap="1" wp14:anchorId="1F9F392D" wp14:editId="16C42472">
                <wp:simplePos x="0" y="0"/>
                <wp:positionH relativeFrom="column">
                  <wp:posOffset>566129</wp:posOffset>
                </wp:positionH>
                <wp:positionV relativeFrom="paragraph">
                  <wp:posOffset>2746397</wp:posOffset>
                </wp:positionV>
                <wp:extent cx="123986" cy="536156"/>
                <wp:effectExtent l="0" t="0" r="9525" b="0"/>
                <wp:wrapNone/>
                <wp:docPr id="32" name="上下箭头 32"/>
                <wp:cNvGraphicFramePr/>
                <a:graphic xmlns:a="http://schemas.openxmlformats.org/drawingml/2006/main">
                  <a:graphicData uri="http://schemas.microsoft.com/office/word/2010/wordprocessingShape">
                    <wps:wsp>
                      <wps:cNvSpPr/>
                      <wps:spPr>
                        <a:xfrm>
                          <a:off x="0" y="0"/>
                          <a:ext cx="123986" cy="536156"/>
                        </a:xfrm>
                        <a:prstGeom prst="upDown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D3BC74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箭头 32" o:spid="_x0000_s1026" type="#_x0000_t70" style="position:absolute;margin-left:44.6pt;margin-top:216.25pt;width:9.75pt;height:42.2pt;z-index:25242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" adj=",2497" fillcolor="#ffc000" stroked="f" strokeweight="1pt"/>
            </w:pict>
          </mc:Fallback>
        </mc:AlternateContent>
      </w:r>
      <w:r w:rsidR="00FC2F81">
        <w:rPr>
          <w:noProof/>
          <w:sz w:val="18"/>
          <w:szCs w:val="18"/>
        </w:rPr>
        <mc:AlternateContent>
          <mc:Choice Requires="wps">
            <w:drawing>
              <wp:anchor distT="0" distB="0" distL="114300" distR="114300" simplePos="0" relativeHeight="251238400" behindDoc="0" locked="0" layoutInCell="1" allowOverlap="1" wp14:anchorId="19DB5F37" wp14:editId="70220AA0">
                <wp:simplePos x="0" y="0"/>
                <wp:positionH relativeFrom="column">
                  <wp:posOffset>4412127</wp:posOffset>
                </wp:positionH>
                <wp:positionV relativeFrom="paragraph">
                  <wp:posOffset>2065020</wp:posOffset>
                </wp:positionV>
                <wp:extent cx="201930" cy="82550"/>
                <wp:effectExtent l="0" t="57150" r="0" b="69850"/>
                <wp:wrapNone/>
                <wp:docPr id="273" name="左箭头 273"/>
                <wp:cNvGraphicFramePr/>
                <a:graphic xmlns:a="http://schemas.openxmlformats.org/drawingml/2006/main">
                  <a:graphicData uri="http://schemas.microsoft.com/office/word/2010/wordprocessingShape">
                    <wps:wsp>
                      <wps:cNvSpPr/>
                      <wps:spPr>
                        <a:xfrm rot="8193469">
                          <a:off x="0" y="0"/>
                          <a:ext cx="201930" cy="82550"/>
                        </a:xfrm>
                        <a:prstGeom prst="leftArrow">
                          <a:avLst/>
                        </a:prstGeom>
                        <a:solidFill>
                          <a:srgbClr val="22CFE6"/>
                        </a:solidFill>
                        <a:ln>
                          <a:solidFill>
                            <a:srgbClr val="22CF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B65A6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273" o:spid="_x0000_s1026" type="#_x0000_t66" style="position:absolute;margin-left:347.4pt;margin-top:162.6pt;width:15.9pt;height:6.5pt;rotation:8949453fd;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" adj="4415" fillcolor="#22cfe6" strokecolor="#22cfe6" strokeweight="1pt"/>
            </w:pict>
          </mc:Fallback>
        </mc:AlternateContent>
      </w:r>
      <w:r w:rsidR="00A76CFA">
        <w:rPr>
          <w:noProof/>
          <w:sz w:val="18"/>
          <w:szCs w:val="18"/>
        </w:rPr>
        <mc:AlternateContent>
          <mc:Choice Requires="wps">
            <w:drawing>
              <wp:anchor distT="0" distB="0" distL="114300" distR="114300" simplePos="0" relativeHeight="251262976" behindDoc="0" locked="0" layoutInCell="1" allowOverlap="1" wp14:anchorId="43A45564" wp14:editId="1B8E527B">
                <wp:simplePos x="0" y="0"/>
                <wp:positionH relativeFrom="column">
                  <wp:posOffset>905828</wp:posOffset>
                </wp:positionH>
                <wp:positionV relativeFrom="paragraph">
                  <wp:posOffset>1143951</wp:posOffset>
                </wp:positionV>
                <wp:extent cx="374650" cy="73026"/>
                <wp:effectExtent l="17462" t="1588" r="42863" b="42862"/>
                <wp:wrapNone/>
                <wp:docPr id="279" name="左箭头 279"/>
                <wp:cNvGraphicFramePr/>
                <a:graphic xmlns:a="http://schemas.openxmlformats.org/drawingml/2006/main">
                  <a:graphicData uri="http://schemas.microsoft.com/office/word/2010/wordprocessingShape">
                    <wps:wsp>
                      <wps:cNvSpPr/>
                      <wps:spPr>
                        <a:xfrm rot="16200000">
                          <a:off x="0" y="0"/>
                          <a:ext cx="374650" cy="73026"/>
                        </a:xfrm>
                        <a:prstGeom prst="leftArrow">
                          <a:avLst/>
                        </a:prstGeom>
                        <a:solidFill>
                          <a:srgbClr val="ED07F9"/>
                        </a:solidFill>
                        <a:ln>
                          <a:solidFill>
                            <a:srgbClr val="ED07F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087427" id="左箭头 279" o:spid="_x0000_s1026" type="#_x0000_t66" style="position:absolute;margin-left:71.35pt;margin-top:90.05pt;width:29.5pt;height:5.75pt;rotation:-90;z-index:25126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" adj="2105" fillcolor="#ed07f9" strokecolor="#ed07f9" strokeweight="1pt"/>
            </w:pict>
          </mc:Fallback>
        </mc:AlternateContent>
      </w:r>
      <w:r w:rsidR="00A76CFA">
        <w:rPr>
          <w:noProof/>
        </w:rPr>
        <mc:AlternateContent>
          <mc:Choice Requires="wps">
            <w:drawing>
              <wp:anchor distT="0" distB="0" distL="114300" distR="114300" simplePos="0" relativeHeight="251258880" behindDoc="0" locked="0" layoutInCell="1" allowOverlap="1" wp14:anchorId="3BA837B3" wp14:editId="67D54684">
                <wp:simplePos x="0" y="0"/>
                <wp:positionH relativeFrom="column">
                  <wp:posOffset>704215</wp:posOffset>
                </wp:positionH>
                <wp:positionV relativeFrom="paragraph">
                  <wp:posOffset>2038350</wp:posOffset>
                </wp:positionV>
                <wp:extent cx="800100" cy="281940"/>
                <wp:effectExtent l="0" t="0" r="0" b="3810"/>
                <wp:wrapNone/>
                <wp:docPr id="265" name="文本框 265"/>
                <wp:cNvGraphicFramePr/>
                <a:graphic xmlns:a="http://schemas.openxmlformats.org/drawingml/2006/main">
                  <a:graphicData uri="http://schemas.microsoft.com/office/word/2010/wordprocessingShape">
                    <wps:wsp>
                      <wps:cNvSpPr txBox="1"/>
                      <wps:spPr>
                        <a:xfrm>
                          <a:off x="0" y="0"/>
                          <a:ext cx="80010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5734F" w14:textId="689A7286" w:rsidR="001E775E" w:rsidRPr="00A76CFA" w:rsidRDefault="001E775E" w:rsidP="00EC407E">
                            <w:pPr>
                              <w:rPr>
                                <w:color w:val="ED07F9"/>
                                <w:sz w:val="18"/>
                              </w:rPr>
                            </w:pPr>
                            <w:r w:rsidRPr="00A76CFA">
                              <w:rPr>
                                <w:rFonts w:cs="Times New Roman" w:hint="eastAsia"/>
                                <w:color w:val="ED07F9"/>
                                <w:sz w:val="18"/>
                                <w:szCs w:val="24"/>
                              </w:rPr>
                              <w:t>1</w:t>
                            </w:r>
                            <w:r w:rsidRPr="00A76CFA">
                              <w:rPr>
                                <w:rFonts w:cs="Times New Roman"/>
                                <w:color w:val="ED07F9"/>
                                <w:sz w:val="18"/>
                                <w:szCs w:val="24"/>
                              </w:rPr>
                              <w:t>B flat</w:t>
                            </w:r>
                            <w:r w:rsidRPr="00A76CFA">
                              <w:rPr>
                                <w:rFonts w:cs="Times New Roman" w:hint="eastAsia"/>
                                <w:color w:val="ED07F9"/>
                                <w:sz w:val="18"/>
                                <w:szCs w:val="24"/>
                              </w:rPr>
                              <w:t xml:space="preserve">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5" o:spid="_x0000_s1030" type="#_x0000_t202" style="position:absolute;left:0;text-align:left;margin-left:55.45pt;margin-top:160.5pt;width:63pt;height:22.2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" filled="f" stroked="f" strokeweight=".5pt">
                <v:textbox>
                  <w:txbxContent>
                    <w:p w14:paraId="5485734F" w14:textId="689A7286" w:rsidR="001E775E" w:rsidRPr="00A76CFA" w:rsidRDefault="001E775E" w:rsidP="00EC407E">
                      <w:pPr>
                        <w:rPr>
                          <w:color w:val="ED07F9"/>
                          <w:sz w:val="18"/>
                        </w:rPr>
                      </w:pPr>
                      <w:r w:rsidRPr="00A76CFA">
                        <w:rPr>
                          <w:rFonts w:cs="Times New Roman" w:hint="eastAsia"/>
                          <w:color w:val="ED07F9"/>
                          <w:sz w:val="18"/>
                          <w:szCs w:val="24"/>
                        </w:rPr>
                        <w:t>1</w:t>
                      </w:r>
                      <w:r w:rsidRPr="00A76CFA">
                        <w:rPr>
                          <w:rFonts w:cs="Times New Roman"/>
                          <w:color w:val="ED07F9"/>
                          <w:sz w:val="18"/>
                          <w:szCs w:val="24"/>
                        </w:rPr>
                        <w:t>B flat</w:t>
                      </w:r>
                      <w:r w:rsidRPr="00A76CFA">
                        <w:rPr>
                          <w:rFonts w:cs="Times New Roman" w:hint="eastAsia"/>
                          <w:color w:val="ED07F9"/>
                          <w:sz w:val="18"/>
                          <w:szCs w:val="24"/>
                        </w:rPr>
                        <w:t xml:space="preserve"> type</w:t>
                      </w:r>
                    </w:p>
                  </w:txbxContent>
                </v:textbox>
              </v:shape>
            </w:pict>
          </mc:Fallback>
        </mc:AlternateContent>
      </w:r>
      <w:r w:rsidR="00A76CFA">
        <w:rPr>
          <w:noProof/>
          <w:sz w:val="18"/>
          <w:szCs w:val="18"/>
        </w:rPr>
        <w:drawing>
          <wp:anchor distT="0" distB="0" distL="114300" distR="114300" simplePos="0" relativeHeight="251254784" behindDoc="0" locked="0" layoutInCell="1" allowOverlap="1" wp14:anchorId="12141889" wp14:editId="2D09B0ED">
            <wp:simplePos x="0" y="0"/>
            <wp:positionH relativeFrom="column">
              <wp:posOffset>562610</wp:posOffset>
            </wp:positionH>
            <wp:positionV relativeFrom="paragraph">
              <wp:posOffset>1316990</wp:posOffset>
            </wp:positionV>
            <wp:extent cx="868680" cy="805815"/>
            <wp:effectExtent l="0" t="0" r="7620" b="0"/>
            <wp:wrapNone/>
            <wp:docPr id="277" name="图片 277" descr="E:\学习\香港大学博后阶段\香港博后工作\Paper Plan in HKU\新计划\可行性研究\图片\1B-立体图.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学习\香港大学博后阶段\香港博后工作\Paper Plan in HKU\新计划\可行性研究\图片\1B-立体图.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868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CFA">
        <w:rPr>
          <w:noProof/>
        </w:rPr>
        <mc:AlternateContent>
          <mc:Choice Requires="wps">
            <w:drawing>
              <wp:anchor distT="0" distB="0" distL="114300" distR="114300" simplePos="0" relativeHeight="251246592" behindDoc="0" locked="0" layoutInCell="1" allowOverlap="1" wp14:anchorId="59E8BC85" wp14:editId="16C49748">
                <wp:simplePos x="0" y="0"/>
                <wp:positionH relativeFrom="column">
                  <wp:posOffset>2670810</wp:posOffset>
                </wp:positionH>
                <wp:positionV relativeFrom="paragraph">
                  <wp:posOffset>742950</wp:posOffset>
                </wp:positionV>
                <wp:extent cx="883920" cy="281940"/>
                <wp:effectExtent l="0" t="0" r="0" b="3810"/>
                <wp:wrapNone/>
                <wp:docPr id="267" name="文本框 267"/>
                <wp:cNvGraphicFramePr/>
                <a:graphic xmlns:a="http://schemas.openxmlformats.org/drawingml/2006/main">
                  <a:graphicData uri="http://schemas.microsoft.com/office/word/2010/wordprocessingShape">
                    <wps:wsp>
                      <wps:cNvSpPr txBox="1"/>
                      <wps:spPr>
                        <a:xfrm>
                          <a:off x="0" y="0"/>
                          <a:ext cx="88392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F0DA9" w14:textId="1D58C1C8" w:rsidR="001E775E" w:rsidRPr="00A76CFA" w:rsidRDefault="001E775E" w:rsidP="00EC407E">
                            <w:pPr>
                              <w:rPr>
                                <w:color w:val="FF0000"/>
                                <w:sz w:val="18"/>
                              </w:rPr>
                            </w:pPr>
                            <w:r w:rsidRPr="00A76CFA">
                              <w:rPr>
                                <w:rFonts w:cs="Times New Roman" w:hint="eastAsia"/>
                                <w:color w:val="FF0000"/>
                                <w:sz w:val="18"/>
                                <w:szCs w:val="24"/>
                              </w:rPr>
                              <w:t>2/3P</w:t>
                            </w:r>
                            <w:r w:rsidRPr="00A76CFA">
                              <w:rPr>
                                <w:rFonts w:cs="Times New Roman"/>
                                <w:color w:val="FF0000"/>
                                <w:sz w:val="18"/>
                                <w:szCs w:val="24"/>
                              </w:rPr>
                              <w:t xml:space="preserve"> flat</w:t>
                            </w:r>
                            <w:r>
                              <w:rPr>
                                <w:rFonts w:cs="Times New Roman" w:hint="eastAsia"/>
                                <w:color w:val="FF0000"/>
                                <w:sz w:val="18"/>
                                <w:szCs w:val="24"/>
                              </w:rPr>
                              <w:t xml:space="preserve">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7" o:spid="_x0000_s1031" type="#_x0000_t202" style="position:absolute;left:0;text-align:left;margin-left:210.3pt;margin-top:58.5pt;width:69.6pt;height:22.2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" filled="f" stroked="f" strokeweight=".5pt">
                <v:textbox>
                  <w:txbxContent>
                    <w:p w14:paraId="645F0DA9" w14:textId="1D58C1C8" w:rsidR="001E775E" w:rsidRPr="00A76CFA" w:rsidRDefault="001E775E" w:rsidP="00EC407E">
                      <w:pPr>
                        <w:rPr>
                          <w:color w:val="FF0000"/>
                          <w:sz w:val="18"/>
                        </w:rPr>
                      </w:pPr>
                      <w:r w:rsidRPr="00A76CFA">
                        <w:rPr>
                          <w:rFonts w:cs="Times New Roman" w:hint="eastAsia"/>
                          <w:color w:val="FF0000"/>
                          <w:sz w:val="18"/>
                          <w:szCs w:val="24"/>
                        </w:rPr>
                        <w:t>2/3P</w:t>
                      </w:r>
                      <w:r w:rsidRPr="00A76CFA">
                        <w:rPr>
                          <w:rFonts w:cs="Times New Roman"/>
                          <w:color w:val="FF0000"/>
                          <w:sz w:val="18"/>
                          <w:szCs w:val="24"/>
                        </w:rPr>
                        <w:t xml:space="preserve"> flat</w:t>
                      </w:r>
                      <w:r>
                        <w:rPr>
                          <w:rFonts w:cs="Times New Roman" w:hint="eastAsia"/>
                          <w:color w:val="FF0000"/>
                          <w:sz w:val="18"/>
                          <w:szCs w:val="24"/>
                        </w:rPr>
                        <w:t xml:space="preserve"> type</w:t>
                      </w:r>
                    </w:p>
                  </w:txbxContent>
                </v:textbox>
              </v:shape>
            </w:pict>
          </mc:Fallback>
        </mc:AlternateContent>
      </w:r>
      <w:r w:rsidR="00A76CFA">
        <w:rPr>
          <w:noProof/>
          <w:sz w:val="18"/>
          <w:szCs w:val="18"/>
        </w:rPr>
        <w:drawing>
          <wp:anchor distT="0" distB="0" distL="114300" distR="114300" simplePos="0" relativeHeight="251242496" behindDoc="0" locked="0" layoutInCell="1" allowOverlap="1" wp14:anchorId="085BEFE0" wp14:editId="24A4586F">
            <wp:simplePos x="0" y="0"/>
            <wp:positionH relativeFrom="column">
              <wp:posOffset>2571750</wp:posOffset>
            </wp:positionH>
            <wp:positionV relativeFrom="paragraph">
              <wp:posOffset>172720</wp:posOffset>
            </wp:positionV>
            <wp:extent cx="838200" cy="699770"/>
            <wp:effectExtent l="0" t="0" r="0" b="5080"/>
            <wp:wrapNone/>
            <wp:docPr id="274" name="图片 274" descr="E:\学习\香港大学博后阶段\香港博后工作\Paper Plan in HKU\新计划\可行性研究\图片\2-3P-立体图.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学习\香港大学博后阶段\香港博后工作\Paper Plan in HKU\新计划\可行性研究\图片\2-3P-立体图.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CFA">
        <w:rPr>
          <w:noProof/>
          <w:sz w:val="18"/>
          <w:szCs w:val="18"/>
        </w:rPr>
        <mc:AlternateContent>
          <mc:Choice Requires="wps">
            <w:drawing>
              <wp:anchor distT="0" distB="0" distL="114300" distR="114300" simplePos="0" relativeHeight="251250688" behindDoc="0" locked="0" layoutInCell="1" allowOverlap="1" wp14:anchorId="4F3F9556" wp14:editId="6FFBDCEC">
                <wp:simplePos x="0" y="0"/>
                <wp:positionH relativeFrom="column">
                  <wp:posOffset>2019935</wp:posOffset>
                </wp:positionH>
                <wp:positionV relativeFrom="paragraph">
                  <wp:posOffset>216534</wp:posOffset>
                </wp:positionV>
                <wp:extent cx="815340" cy="73026"/>
                <wp:effectExtent l="0" t="19050" r="41910" b="41275"/>
                <wp:wrapNone/>
                <wp:docPr id="275" name="左箭头 275"/>
                <wp:cNvGraphicFramePr/>
                <a:graphic xmlns:a="http://schemas.openxmlformats.org/drawingml/2006/main">
                  <a:graphicData uri="http://schemas.microsoft.com/office/word/2010/wordprocessingShape">
                    <wps:wsp>
                      <wps:cNvSpPr/>
                      <wps:spPr>
                        <a:xfrm rot="10800000">
                          <a:off x="0" y="0"/>
                          <a:ext cx="815340" cy="7302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FC55A3" id="左箭头 275" o:spid="_x0000_s1026" type="#_x0000_t66" style="position:absolute;margin-left:159.05pt;margin-top:17.05pt;width:64.2pt;height:5.75pt;rotation:180;z-index:25125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" adj="967" fillcolor="red" strokecolor="red" strokeweight="1pt"/>
            </w:pict>
          </mc:Fallback>
        </mc:AlternateContent>
      </w:r>
      <w:r w:rsidR="0031310C">
        <w:rPr>
          <w:noProof/>
        </w:rPr>
        <mc:AlternateContent>
          <mc:Choice Requires="wps">
            <w:drawing>
              <wp:anchor distT="0" distB="0" distL="114300" distR="114300" simplePos="0" relativeHeight="251234304" behindDoc="0" locked="0" layoutInCell="1" allowOverlap="1" wp14:anchorId="6214A461" wp14:editId="5F0EC0FF">
                <wp:simplePos x="0" y="0"/>
                <wp:positionH relativeFrom="column">
                  <wp:posOffset>4552950</wp:posOffset>
                </wp:positionH>
                <wp:positionV relativeFrom="paragraph">
                  <wp:posOffset>2121535</wp:posOffset>
                </wp:positionV>
                <wp:extent cx="895350" cy="25717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895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BF4A0" w14:textId="00C6A5C8" w:rsidR="001E775E" w:rsidRPr="0031310C" w:rsidRDefault="001E775E" w:rsidP="0031310C">
                            <w:pPr>
                              <w:rPr>
                                <w:color w:val="22CFE6"/>
                                <w:sz w:val="18"/>
                              </w:rPr>
                            </w:pPr>
                            <w:r w:rsidRPr="0031310C">
                              <w:rPr>
                                <w:rFonts w:hint="eastAsia"/>
                                <w:color w:val="22CFE6"/>
                                <w:sz w:val="18"/>
                              </w:rPr>
                              <w:t>2B flat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3" o:spid="_x0000_s1032" type="#_x0000_t202" style="position:absolute;left:0;text-align:left;margin-left:358.5pt;margin-top:167.05pt;width:70.5pt;height:20.25pt;z-index:25123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" filled="f" stroked="f" strokeweight=".5pt">
                <v:textbox>
                  <w:txbxContent>
                    <w:p w14:paraId="537BF4A0" w14:textId="00C6A5C8" w:rsidR="001E775E" w:rsidRPr="0031310C" w:rsidRDefault="001E775E" w:rsidP="0031310C">
                      <w:pPr>
                        <w:rPr>
                          <w:color w:val="22CFE6"/>
                          <w:sz w:val="18"/>
                        </w:rPr>
                      </w:pPr>
                      <w:r w:rsidRPr="0031310C">
                        <w:rPr>
                          <w:rFonts w:hint="eastAsia"/>
                          <w:color w:val="22CFE6"/>
                          <w:sz w:val="18"/>
                        </w:rPr>
                        <w:t>2B flat type</w:t>
                      </w:r>
                    </w:p>
                  </w:txbxContent>
                </v:textbox>
              </v:shape>
            </w:pict>
          </mc:Fallback>
        </mc:AlternateContent>
      </w:r>
      <w:r w:rsidR="0031310C">
        <w:rPr>
          <w:noProof/>
          <w:sz w:val="18"/>
          <w:szCs w:val="18"/>
        </w:rPr>
        <w:drawing>
          <wp:anchor distT="0" distB="0" distL="114300" distR="114300" simplePos="0" relativeHeight="251230208" behindDoc="0" locked="0" layoutInCell="1" allowOverlap="1" wp14:anchorId="22424CE9" wp14:editId="392F1A3F">
            <wp:simplePos x="0" y="0"/>
            <wp:positionH relativeFrom="column">
              <wp:posOffset>4525645</wp:posOffset>
            </wp:positionH>
            <wp:positionV relativeFrom="paragraph">
              <wp:posOffset>1415415</wp:posOffset>
            </wp:positionV>
            <wp:extent cx="806450" cy="827405"/>
            <wp:effectExtent l="0" t="0" r="0" b="0"/>
            <wp:wrapNone/>
            <wp:docPr id="62" name="图片 62" descr="E:\学习\香港大学博后阶段\香港博后工作\Paper Plan in HKU\新计划\可行性研究\图片\2B-立体图.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学习\香港大学博后阶段\香港博后工作\Paper Plan in HKU\新计划\可行性研究\图片\2B-立体图.ti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46"/>
                    <a:stretch/>
                  </pic:blipFill>
                  <pic:spPr bwMode="auto">
                    <a:xfrm>
                      <a:off x="0" y="0"/>
                      <a:ext cx="80645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CA5">
        <w:rPr>
          <w:noProof/>
        </w:rPr>
        <mc:AlternateContent>
          <mc:Choice Requires="wps">
            <w:drawing>
              <wp:anchor distT="0" distB="0" distL="114300" distR="114300" simplePos="0" relativeHeight="251074560" behindDoc="0" locked="0" layoutInCell="1" allowOverlap="1" wp14:anchorId="339A688E" wp14:editId="0880B917">
                <wp:simplePos x="0" y="0"/>
                <wp:positionH relativeFrom="column">
                  <wp:posOffset>4148243</wp:posOffset>
                </wp:positionH>
                <wp:positionV relativeFrom="paragraph">
                  <wp:posOffset>2079625</wp:posOffset>
                </wp:positionV>
                <wp:extent cx="149225" cy="146050"/>
                <wp:effectExtent l="0" t="0" r="22225" b="25400"/>
                <wp:wrapNone/>
                <wp:docPr id="22" name="直接连接符 22"/>
                <wp:cNvGraphicFramePr/>
                <a:graphic xmlns:a="http://schemas.openxmlformats.org/drawingml/2006/main">
                  <a:graphicData uri="http://schemas.microsoft.com/office/word/2010/wordprocessingShape">
                    <wps:wsp>
                      <wps:cNvCnPr/>
                      <wps:spPr>
                        <a:xfrm flipV="1">
                          <a:off x="0" y="0"/>
                          <a:ext cx="149225" cy="146050"/>
                        </a:xfrm>
                        <a:prstGeom prst="line">
                          <a:avLst/>
                        </a:prstGeom>
                        <a:ln w="19050">
                          <a:solidFill>
                            <a:srgbClr val="22CFE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3998F76" id="直接连接符 22" o:spid="_x0000_s1026" style="position:absolute;flip:y;z-index:251074560;visibility:visible;mso-wrap-style:square;mso-wrap-distance-left:9pt;mso-wrap-distance-top:0;mso-wrap-distance-right:9pt;mso-wrap-distance-bottom:0;mso-position-horizontal:absolute;mso-position-horizontal-relative:text;mso-position-vertical:absolute;mso-position-vertical-relative:text" from="326.65pt,163.75pt" to="338.4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" strokecolor="#22cfe6" strokeweight="1.5pt">
                <v:stroke joinstyle="miter"/>
              </v:line>
            </w:pict>
          </mc:Fallback>
        </mc:AlternateContent>
      </w:r>
      <w:r w:rsidR="002F7CA5">
        <w:rPr>
          <w:noProof/>
        </w:rPr>
        <mc:AlternateContent>
          <mc:Choice Requires="wps">
            <w:drawing>
              <wp:anchor distT="0" distB="0" distL="114300" distR="114300" simplePos="0" relativeHeight="251070464" behindDoc="0" locked="0" layoutInCell="1" allowOverlap="1" wp14:anchorId="53BDE954" wp14:editId="3C86553C">
                <wp:simplePos x="0" y="0"/>
                <wp:positionH relativeFrom="column">
                  <wp:posOffset>4287520</wp:posOffset>
                </wp:positionH>
                <wp:positionV relativeFrom="paragraph">
                  <wp:posOffset>2083435</wp:posOffset>
                </wp:positionV>
                <wp:extent cx="249555" cy="232410"/>
                <wp:effectExtent l="0" t="0" r="17145" b="34290"/>
                <wp:wrapNone/>
                <wp:docPr id="21" name="直接连接符 21"/>
                <wp:cNvGraphicFramePr/>
                <a:graphic xmlns:a="http://schemas.openxmlformats.org/drawingml/2006/main">
                  <a:graphicData uri="http://schemas.microsoft.com/office/word/2010/wordprocessingShape">
                    <wps:wsp>
                      <wps:cNvCnPr/>
                      <wps:spPr>
                        <a:xfrm>
                          <a:off x="0" y="0"/>
                          <a:ext cx="249555" cy="232410"/>
                        </a:xfrm>
                        <a:prstGeom prst="line">
                          <a:avLst/>
                        </a:prstGeom>
                        <a:ln w="19050">
                          <a:solidFill>
                            <a:srgbClr val="22CFE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BA56B9" id="直接连接符 21" o:spid="_x0000_s1026" style="position:absolute;z-index:251070464;visibility:visible;mso-wrap-style:square;mso-wrap-distance-left:9pt;mso-wrap-distance-top:0;mso-wrap-distance-right:9pt;mso-wrap-distance-bottom:0;mso-position-horizontal:absolute;mso-position-horizontal-relative:text;mso-position-vertical:absolute;mso-position-vertical-relative:text" from="337.6pt,164.05pt" to="357.2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" strokecolor="#22cfe6" strokeweight="1.5pt">
                <v:stroke joinstyle="miter"/>
              </v:line>
            </w:pict>
          </mc:Fallback>
        </mc:AlternateContent>
      </w:r>
      <w:r w:rsidR="002F7CA5">
        <w:rPr>
          <w:noProof/>
        </w:rPr>
        <mc:AlternateContent>
          <mc:Choice Requires="wps">
            <w:drawing>
              <wp:anchor distT="0" distB="0" distL="114300" distR="114300" simplePos="0" relativeHeight="251066368" behindDoc="0" locked="0" layoutInCell="1" allowOverlap="1" wp14:anchorId="707B3209" wp14:editId="67658403">
                <wp:simplePos x="0" y="0"/>
                <wp:positionH relativeFrom="column">
                  <wp:posOffset>4268470</wp:posOffset>
                </wp:positionH>
                <wp:positionV relativeFrom="paragraph">
                  <wp:posOffset>2319020</wp:posOffset>
                </wp:positionV>
                <wp:extent cx="262255" cy="262255"/>
                <wp:effectExtent l="0" t="0" r="23495" b="23495"/>
                <wp:wrapNone/>
                <wp:docPr id="20" name="直接连接符 20"/>
                <wp:cNvGraphicFramePr/>
                <a:graphic xmlns:a="http://schemas.openxmlformats.org/drawingml/2006/main">
                  <a:graphicData uri="http://schemas.microsoft.com/office/word/2010/wordprocessingShape">
                    <wps:wsp>
                      <wps:cNvCnPr/>
                      <wps:spPr>
                        <a:xfrm flipH="1">
                          <a:off x="0" y="0"/>
                          <a:ext cx="262255" cy="262255"/>
                        </a:xfrm>
                        <a:prstGeom prst="line">
                          <a:avLst/>
                        </a:prstGeom>
                        <a:ln w="19050">
                          <a:solidFill>
                            <a:srgbClr val="22CF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E14BC5" id="直接连接符 20" o:spid="_x0000_s1026" style="position:absolute;flip:x;z-index:25106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1pt,182.6pt" to="356.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" strokecolor="#22cfe6" strokeweight="1.5pt">
                <v:stroke joinstyle="miter"/>
              </v:line>
            </w:pict>
          </mc:Fallback>
        </mc:AlternateContent>
      </w:r>
      <w:r w:rsidR="002F7CA5">
        <w:rPr>
          <w:noProof/>
        </w:rPr>
        <mc:AlternateContent>
          <mc:Choice Requires="wps">
            <w:drawing>
              <wp:anchor distT="0" distB="0" distL="114300" distR="114300" simplePos="0" relativeHeight="251078656" behindDoc="0" locked="0" layoutInCell="1" allowOverlap="1" wp14:anchorId="22F9A5EF" wp14:editId="629E1734">
                <wp:simplePos x="0" y="0"/>
                <wp:positionH relativeFrom="column">
                  <wp:posOffset>4287943</wp:posOffset>
                </wp:positionH>
                <wp:positionV relativeFrom="paragraph">
                  <wp:posOffset>2580217</wp:posOffset>
                </wp:positionV>
                <wp:extent cx="69639" cy="72178"/>
                <wp:effectExtent l="0" t="0" r="26035" b="23495"/>
                <wp:wrapNone/>
                <wp:docPr id="23" name="直接连接符 23"/>
                <wp:cNvGraphicFramePr/>
                <a:graphic xmlns:a="http://schemas.openxmlformats.org/drawingml/2006/main">
                  <a:graphicData uri="http://schemas.microsoft.com/office/word/2010/wordprocessingShape">
                    <wps:wsp>
                      <wps:cNvCnPr/>
                      <wps:spPr>
                        <a:xfrm>
                          <a:off x="0" y="0"/>
                          <a:ext cx="69639" cy="72178"/>
                        </a:xfrm>
                        <a:prstGeom prst="line">
                          <a:avLst/>
                        </a:prstGeom>
                        <a:ln w="19050">
                          <a:solidFill>
                            <a:srgbClr val="22CF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BF5A20E" id="直接连接符 23"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203.15pt" to="343.1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" strokecolor="#22cfe6" strokeweight="1.5pt">
                <v:stroke joinstyle="miter"/>
              </v:line>
            </w:pict>
          </mc:Fallback>
        </mc:AlternateContent>
      </w:r>
      <w:r w:rsidR="002F7CA5">
        <w:rPr>
          <w:noProof/>
        </w:rPr>
        <mc:AlternateContent>
          <mc:Choice Requires="wps">
            <w:drawing>
              <wp:anchor distT="0" distB="0" distL="114300" distR="114300" simplePos="0" relativeHeight="251062272" behindDoc="0" locked="0" layoutInCell="1" allowOverlap="1" wp14:anchorId="54E7A8E1" wp14:editId="4D49561C">
                <wp:simplePos x="0" y="0"/>
                <wp:positionH relativeFrom="column">
                  <wp:posOffset>4025477</wp:posOffset>
                </wp:positionH>
                <wp:positionV relativeFrom="paragraph">
                  <wp:posOffset>2118783</wp:posOffset>
                </wp:positionV>
                <wp:extent cx="127000" cy="127000"/>
                <wp:effectExtent l="0" t="0" r="25400" b="25400"/>
                <wp:wrapNone/>
                <wp:docPr id="19" name="直接连接符 19"/>
                <wp:cNvGraphicFramePr/>
                <a:graphic xmlns:a="http://schemas.openxmlformats.org/drawingml/2006/main">
                  <a:graphicData uri="http://schemas.microsoft.com/office/word/2010/wordprocessingShape">
                    <wps:wsp>
                      <wps:cNvCnPr/>
                      <wps:spPr>
                        <a:xfrm>
                          <a:off x="0" y="0"/>
                          <a:ext cx="127000" cy="127000"/>
                        </a:xfrm>
                        <a:prstGeom prst="line">
                          <a:avLst/>
                        </a:prstGeom>
                        <a:ln w="19050">
                          <a:solidFill>
                            <a:srgbClr val="22CF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195207" id="直接连接符 19"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95pt,166.85pt" to="326.95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" strokecolor="#22cfe6" strokeweight="1.5pt">
                <v:stroke joinstyle="miter"/>
              </v:line>
            </w:pict>
          </mc:Fallback>
        </mc:AlternateContent>
      </w:r>
      <w:r w:rsidR="002F7CA5">
        <w:rPr>
          <w:noProof/>
        </w:rPr>
        <mc:AlternateContent>
          <mc:Choice Requires="wps">
            <w:drawing>
              <wp:anchor distT="0" distB="0" distL="114300" distR="114300" simplePos="0" relativeHeight="251086848" behindDoc="0" locked="0" layoutInCell="1" allowOverlap="1" wp14:anchorId="3A09F776" wp14:editId="77130FFF">
                <wp:simplePos x="0" y="0"/>
                <wp:positionH relativeFrom="column">
                  <wp:posOffset>3908743</wp:posOffset>
                </wp:positionH>
                <wp:positionV relativeFrom="paragraph">
                  <wp:posOffset>2244090</wp:posOffset>
                </wp:positionV>
                <wp:extent cx="113030" cy="116840"/>
                <wp:effectExtent l="0" t="0" r="20320" b="16510"/>
                <wp:wrapNone/>
                <wp:docPr id="25" name="直接连接符 25"/>
                <wp:cNvGraphicFramePr/>
                <a:graphic xmlns:a="http://schemas.openxmlformats.org/drawingml/2006/main">
                  <a:graphicData uri="http://schemas.microsoft.com/office/word/2010/wordprocessingShape">
                    <wps:wsp>
                      <wps:cNvCnPr/>
                      <wps:spPr>
                        <a:xfrm flipH="1" flipV="1">
                          <a:off x="0" y="0"/>
                          <a:ext cx="113030" cy="116840"/>
                        </a:xfrm>
                        <a:prstGeom prst="line">
                          <a:avLst/>
                        </a:prstGeom>
                        <a:ln w="19050">
                          <a:solidFill>
                            <a:srgbClr val="22CFE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C54E99D" id="直接连接符 25" o:spid="_x0000_s1026" style="position:absolute;flip:x y;z-index:251086848;visibility:visible;mso-wrap-style:square;mso-wrap-distance-left:9pt;mso-wrap-distance-top:0;mso-wrap-distance-right:9pt;mso-wrap-distance-bottom:0;mso-position-horizontal:absolute;mso-position-horizontal-relative:text;mso-position-vertical:absolute;mso-position-vertical-relative:text" from="307.8pt,176.7pt" to="316.7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" strokecolor="#22cfe6" strokeweight="1.5pt">
                <v:stroke joinstyle="miter"/>
              </v:line>
            </w:pict>
          </mc:Fallback>
        </mc:AlternateContent>
      </w:r>
      <w:r w:rsidR="002F7CA5">
        <w:rPr>
          <w:noProof/>
        </w:rPr>
        <mc:AlternateContent>
          <mc:Choice Requires="wps">
            <w:drawing>
              <wp:anchor distT="0" distB="0" distL="114300" distR="114300" simplePos="0" relativeHeight="251082752" behindDoc="0" locked="0" layoutInCell="1" allowOverlap="1" wp14:anchorId="134E4CAB" wp14:editId="11795734">
                <wp:simplePos x="0" y="0"/>
                <wp:positionH relativeFrom="column">
                  <wp:posOffset>3912235</wp:posOffset>
                </wp:positionH>
                <wp:positionV relativeFrom="paragraph">
                  <wp:posOffset>2123440</wp:posOffset>
                </wp:positionV>
                <wp:extent cx="117475" cy="118745"/>
                <wp:effectExtent l="0" t="0" r="34925" b="33655"/>
                <wp:wrapNone/>
                <wp:docPr id="24" name="直接连接符 24"/>
                <wp:cNvGraphicFramePr/>
                <a:graphic xmlns:a="http://schemas.openxmlformats.org/drawingml/2006/main">
                  <a:graphicData uri="http://schemas.microsoft.com/office/word/2010/wordprocessingShape">
                    <wps:wsp>
                      <wps:cNvCnPr/>
                      <wps:spPr>
                        <a:xfrm flipV="1">
                          <a:off x="0" y="0"/>
                          <a:ext cx="117475" cy="118745"/>
                        </a:xfrm>
                        <a:prstGeom prst="line">
                          <a:avLst/>
                        </a:prstGeom>
                        <a:ln w="19050">
                          <a:solidFill>
                            <a:srgbClr val="22CFE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888BDE" id="直接连接符 24" o:spid="_x0000_s1026" style="position:absolute;flip:y;z-index:251082752;visibility:visible;mso-wrap-style:square;mso-wrap-distance-left:9pt;mso-wrap-distance-top:0;mso-wrap-distance-right:9pt;mso-wrap-distance-bottom:0;mso-position-horizontal:absolute;mso-position-horizontal-relative:text;mso-position-vertical:absolute;mso-position-vertical-relative:text" from="308.05pt,167.2pt" to="317.3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" strokecolor="#22cfe6" strokeweight="1.5pt">
                <v:stroke joinstyle="miter"/>
              </v:line>
            </w:pict>
          </mc:Fallback>
        </mc:AlternateContent>
      </w:r>
      <w:r w:rsidR="002F7CA5">
        <w:rPr>
          <w:noProof/>
        </w:rPr>
        <mc:AlternateContent>
          <mc:Choice Requires="wps">
            <w:drawing>
              <wp:anchor distT="0" distB="0" distL="114300" distR="114300" simplePos="0" relativeHeight="251090944" behindDoc="0" locked="0" layoutInCell="1" allowOverlap="1" wp14:anchorId="34A0C206" wp14:editId="3159ACFD">
                <wp:simplePos x="0" y="0"/>
                <wp:positionH relativeFrom="column">
                  <wp:posOffset>3947160</wp:posOffset>
                </wp:positionH>
                <wp:positionV relativeFrom="paragraph">
                  <wp:posOffset>2359025</wp:posOffset>
                </wp:positionV>
                <wp:extent cx="83820" cy="83820"/>
                <wp:effectExtent l="0" t="0" r="30480" b="30480"/>
                <wp:wrapNone/>
                <wp:docPr id="26" name="直接连接符 26"/>
                <wp:cNvGraphicFramePr/>
                <a:graphic xmlns:a="http://schemas.openxmlformats.org/drawingml/2006/main">
                  <a:graphicData uri="http://schemas.microsoft.com/office/word/2010/wordprocessingShape">
                    <wps:wsp>
                      <wps:cNvCnPr/>
                      <wps:spPr>
                        <a:xfrm flipV="1">
                          <a:off x="0" y="0"/>
                          <a:ext cx="83820" cy="83820"/>
                        </a:xfrm>
                        <a:prstGeom prst="line">
                          <a:avLst/>
                        </a:prstGeom>
                        <a:ln w="19050">
                          <a:solidFill>
                            <a:srgbClr val="22CFE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829832" id="直接连接符 26" o:spid="_x0000_s1026" style="position:absolute;flip:y;z-index:251090944;visibility:visible;mso-wrap-style:square;mso-wrap-distance-left:9pt;mso-wrap-distance-top:0;mso-wrap-distance-right:9pt;mso-wrap-distance-bottom:0;mso-position-horizontal:absolute;mso-position-horizontal-relative:text;mso-position-vertical:absolute;mso-position-vertical-relative:text" from="310.8pt,185.75pt" to="317.4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" strokecolor="#22cfe6" strokeweight="1.5pt">
                <v:stroke joinstyle="miter"/>
              </v:line>
            </w:pict>
          </mc:Fallback>
        </mc:AlternateContent>
      </w:r>
      <w:r w:rsidR="002F7CA5">
        <w:rPr>
          <w:noProof/>
        </w:rPr>
        <mc:AlternateContent>
          <mc:Choice Requires="wps">
            <w:drawing>
              <wp:anchor distT="0" distB="0" distL="114300" distR="114300" simplePos="0" relativeHeight="251095040" behindDoc="0" locked="0" layoutInCell="1" allowOverlap="1" wp14:anchorId="1FD13181" wp14:editId="584E296B">
                <wp:simplePos x="0" y="0"/>
                <wp:positionH relativeFrom="column">
                  <wp:posOffset>3945255</wp:posOffset>
                </wp:positionH>
                <wp:positionV relativeFrom="paragraph">
                  <wp:posOffset>2437765</wp:posOffset>
                </wp:positionV>
                <wp:extent cx="311150" cy="299720"/>
                <wp:effectExtent l="0" t="0" r="31750" b="24130"/>
                <wp:wrapNone/>
                <wp:docPr id="27" name="直接连接符 27"/>
                <wp:cNvGraphicFramePr/>
                <a:graphic xmlns:a="http://schemas.openxmlformats.org/drawingml/2006/main">
                  <a:graphicData uri="http://schemas.microsoft.com/office/word/2010/wordprocessingShape">
                    <wps:wsp>
                      <wps:cNvCnPr/>
                      <wps:spPr>
                        <a:xfrm flipH="1" flipV="1">
                          <a:off x="0" y="0"/>
                          <a:ext cx="311150" cy="299720"/>
                        </a:xfrm>
                        <a:prstGeom prst="line">
                          <a:avLst/>
                        </a:prstGeom>
                        <a:ln w="19050">
                          <a:solidFill>
                            <a:srgbClr val="22CFE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5D87CE2" id="直接连接符 27" o:spid="_x0000_s1026" style="position:absolute;flip:x y;z-index:251095040;visibility:visible;mso-wrap-style:square;mso-wrap-distance-left:9pt;mso-wrap-distance-top:0;mso-wrap-distance-right:9pt;mso-wrap-distance-bottom:0;mso-position-horizontal:absolute;mso-position-horizontal-relative:text;mso-position-vertical:absolute;mso-position-vertical-relative:text" from="310.65pt,191.95pt" to="335.15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" strokecolor="#22cfe6" strokeweight="1.5pt">
                <v:stroke joinstyle="miter"/>
              </v:line>
            </w:pict>
          </mc:Fallback>
        </mc:AlternateContent>
      </w:r>
      <w:r w:rsidR="002F7CA5">
        <w:rPr>
          <w:noProof/>
        </w:rPr>
        <mc:AlternateContent>
          <mc:Choice Requires="wps">
            <w:drawing>
              <wp:anchor distT="0" distB="0" distL="114300" distR="114300" simplePos="0" relativeHeight="251058176" behindDoc="0" locked="0" layoutInCell="1" allowOverlap="1" wp14:anchorId="09690F95" wp14:editId="4997E0F6">
                <wp:simplePos x="0" y="0"/>
                <wp:positionH relativeFrom="column">
                  <wp:posOffset>4247832</wp:posOffset>
                </wp:positionH>
                <wp:positionV relativeFrom="paragraph">
                  <wp:posOffset>2636520</wp:posOffset>
                </wp:positionV>
                <wp:extent cx="97790" cy="101600"/>
                <wp:effectExtent l="0" t="0" r="16510" b="31750"/>
                <wp:wrapNone/>
                <wp:docPr id="18" name="直接连接符 18"/>
                <wp:cNvGraphicFramePr/>
                <a:graphic xmlns:a="http://schemas.openxmlformats.org/drawingml/2006/main">
                  <a:graphicData uri="http://schemas.microsoft.com/office/word/2010/wordprocessingShape">
                    <wps:wsp>
                      <wps:cNvCnPr/>
                      <wps:spPr>
                        <a:xfrm flipH="1">
                          <a:off x="0" y="0"/>
                          <a:ext cx="97790" cy="101600"/>
                        </a:xfrm>
                        <a:prstGeom prst="line">
                          <a:avLst/>
                        </a:prstGeom>
                        <a:ln w="19050">
                          <a:solidFill>
                            <a:srgbClr val="22CFE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3223CA" id="直接连接符 18" o:spid="_x0000_s1026" style="position:absolute;flip:x;z-index:251058176;visibility:visible;mso-wrap-style:square;mso-wrap-distance-left:9pt;mso-wrap-distance-top:0;mso-wrap-distance-right:9pt;mso-wrap-distance-bottom:0;mso-position-horizontal:absolute;mso-position-horizontal-relative:text;mso-position-vertical:absolute;mso-position-vertical-relative:text" from="334.45pt,207.6pt" to="342.15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" strokecolor="#22cfe6" strokeweight="1.5pt">
                <v:stroke joinstyle="miter"/>
              </v:line>
            </w:pict>
          </mc:Fallback>
        </mc:AlternateContent>
      </w:r>
      <w:r w:rsidR="002F7CA5">
        <w:rPr>
          <w:noProof/>
        </w:rPr>
        <mc:AlternateContent>
          <mc:Choice Requires="wps">
            <w:drawing>
              <wp:anchor distT="0" distB="0" distL="114300" distR="114300" simplePos="0" relativeHeight="251181056" behindDoc="0" locked="0" layoutInCell="1" allowOverlap="1" wp14:anchorId="13B7961B" wp14:editId="2D2D111E">
                <wp:simplePos x="0" y="0"/>
                <wp:positionH relativeFrom="column">
                  <wp:posOffset>2475230</wp:posOffset>
                </wp:positionH>
                <wp:positionV relativeFrom="paragraph">
                  <wp:posOffset>3399790</wp:posOffset>
                </wp:positionV>
                <wp:extent cx="895350" cy="257175"/>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895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6F629" w14:textId="69D5616C" w:rsidR="001E775E" w:rsidRPr="0031310C" w:rsidRDefault="001E775E" w:rsidP="00EC407E">
                            <w:pPr>
                              <w:rPr>
                                <w:color w:val="0000FF"/>
                                <w:sz w:val="18"/>
                              </w:rPr>
                            </w:pPr>
                            <w:r w:rsidRPr="0031310C">
                              <w:rPr>
                                <w:rFonts w:hint="eastAsia"/>
                                <w:color w:val="0000FF"/>
                                <w:sz w:val="18"/>
                              </w:rPr>
                              <w:t>1/2P flat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9" o:spid="_x0000_s1033" type="#_x0000_t202" style="position:absolute;left:0;text-align:left;margin-left:194.9pt;margin-top:267.7pt;width:70.5pt;height:20.25pt;z-index:25118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" filled="f" stroked="f" strokeweight=".5pt">
                <v:textbox>
                  <w:txbxContent>
                    <w:p w14:paraId="34A6F629" w14:textId="69D5616C" w:rsidR="001E775E" w:rsidRPr="0031310C" w:rsidRDefault="001E775E" w:rsidP="00EC407E">
                      <w:pPr>
                        <w:rPr>
                          <w:color w:val="0000FF"/>
                          <w:sz w:val="18"/>
                        </w:rPr>
                      </w:pPr>
                      <w:r w:rsidRPr="0031310C">
                        <w:rPr>
                          <w:rFonts w:hint="eastAsia"/>
                          <w:color w:val="0000FF"/>
                          <w:sz w:val="18"/>
                        </w:rPr>
                        <w:t>1/2P flat type</w:t>
                      </w:r>
                    </w:p>
                  </w:txbxContent>
                </v:textbox>
              </v:shape>
            </w:pict>
          </mc:Fallback>
        </mc:AlternateContent>
      </w:r>
      <w:r w:rsidR="002F7CA5">
        <w:rPr>
          <w:noProof/>
          <w:sz w:val="18"/>
          <w:szCs w:val="18"/>
        </w:rPr>
        <w:drawing>
          <wp:anchor distT="0" distB="0" distL="114300" distR="114300" simplePos="0" relativeHeight="250906624" behindDoc="0" locked="0" layoutInCell="1" allowOverlap="1" wp14:anchorId="385A3340" wp14:editId="179529FC">
            <wp:simplePos x="0" y="0"/>
            <wp:positionH relativeFrom="column">
              <wp:posOffset>2576195</wp:posOffset>
            </wp:positionH>
            <wp:positionV relativeFrom="paragraph">
              <wp:posOffset>2894965</wp:posOffset>
            </wp:positionV>
            <wp:extent cx="632460" cy="611505"/>
            <wp:effectExtent l="0" t="0" r="0" b="0"/>
            <wp:wrapNone/>
            <wp:docPr id="682" name="图片 682" descr="E:\学习\香港大学博后阶段\香港博后工作\Paper Plan in HKU\新计划\可行性研究\图片\1-2P-立体图.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学习\香港大学博后阶段\香港博后工作\Paper Plan in HKU\新计划\可行性研究\图片\1-2P-立体图.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CA5">
        <w:rPr>
          <w:noProof/>
          <w:sz w:val="18"/>
          <w:szCs w:val="18"/>
        </w:rPr>
        <mc:AlternateContent>
          <mc:Choice Requires="wps">
            <w:drawing>
              <wp:anchor distT="0" distB="0" distL="114300" distR="114300" simplePos="0" relativeHeight="251226112" behindDoc="0" locked="0" layoutInCell="1" allowOverlap="1" wp14:anchorId="6B4DFC04" wp14:editId="133C059D">
                <wp:simplePos x="0" y="0"/>
                <wp:positionH relativeFrom="column">
                  <wp:posOffset>1975485</wp:posOffset>
                </wp:positionH>
                <wp:positionV relativeFrom="paragraph">
                  <wp:posOffset>3357245</wp:posOffset>
                </wp:positionV>
                <wp:extent cx="600075" cy="73025"/>
                <wp:effectExtent l="0" t="19050" r="47625" b="41275"/>
                <wp:wrapNone/>
                <wp:docPr id="37" name="左箭头 37"/>
                <wp:cNvGraphicFramePr/>
                <a:graphic xmlns:a="http://schemas.openxmlformats.org/drawingml/2006/main">
                  <a:graphicData uri="http://schemas.microsoft.com/office/word/2010/wordprocessingShape">
                    <wps:wsp>
                      <wps:cNvSpPr/>
                      <wps:spPr>
                        <a:xfrm rot="10800000">
                          <a:off x="0" y="0"/>
                          <a:ext cx="600075" cy="73025"/>
                        </a:xfrm>
                        <a:prstGeom prst="leftArrow">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F1DF7F" id="左箭头 37" o:spid="_x0000_s1026" type="#_x0000_t66" style="position:absolute;margin-left:155.55pt;margin-top:264.35pt;width:47.25pt;height:5.75pt;rotation:180;z-index:25122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" adj="1314" fillcolor="blue" strokecolor="blue" strokeweight="1pt"/>
            </w:pict>
          </mc:Fallback>
        </mc:AlternateContent>
      </w:r>
      <w:r w:rsidR="002F7CA5">
        <w:rPr>
          <w:noProof/>
        </w:rPr>
        <mc:AlternateContent>
          <mc:Choice Requires="wps">
            <w:drawing>
              <wp:anchor distT="0" distB="0" distL="114300" distR="114300" simplePos="0" relativeHeight="250939392" behindDoc="0" locked="0" layoutInCell="1" allowOverlap="1" wp14:anchorId="594890B6" wp14:editId="12CD4E89">
                <wp:simplePos x="0" y="0"/>
                <wp:positionH relativeFrom="column">
                  <wp:posOffset>5103179</wp:posOffset>
                </wp:positionH>
                <wp:positionV relativeFrom="paragraph">
                  <wp:posOffset>1792288</wp:posOffset>
                </wp:positionV>
                <wp:extent cx="586740" cy="274320"/>
                <wp:effectExtent l="3810" t="0" r="7620" b="0"/>
                <wp:wrapNone/>
                <wp:docPr id="238" name="文本框 238"/>
                <wp:cNvGraphicFramePr/>
                <a:graphic xmlns:a="http://schemas.openxmlformats.org/drawingml/2006/main">
                  <a:graphicData uri="http://schemas.microsoft.com/office/word/2010/wordprocessingShape">
                    <wps:wsp>
                      <wps:cNvSpPr txBox="1"/>
                      <wps:spPr>
                        <a:xfrm rot="16200000">
                          <a:off x="0" y="0"/>
                          <a:ext cx="5867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D9CD3" w14:textId="77777777" w:rsidR="001E775E" w:rsidRPr="0085559A" w:rsidRDefault="001E775E" w:rsidP="00EC407E">
                            <w:pPr>
                              <w:rPr>
                                <w:sz w:val="18"/>
                              </w:rPr>
                            </w:pPr>
                            <w:r w:rsidRPr="0085559A">
                              <w:rPr>
                                <w:rFonts w:hint="eastAsia"/>
                                <w:sz w:val="18"/>
                              </w:rPr>
                              <w:t>48</w:t>
                            </w:r>
                            <w:r>
                              <w:rPr>
                                <w:rFonts w:hint="eastAsia"/>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8" o:spid="_x0000_s1034" type="#_x0000_t202" style="position:absolute;left:0;text-align:left;margin-left:401.85pt;margin-top:141.15pt;width:46.2pt;height:21.6pt;rotation:-90;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" filled="f" stroked="f" strokeweight=".5pt">
                <v:textbox>
                  <w:txbxContent>
                    <w:p w14:paraId="65BD9CD3" w14:textId="77777777" w:rsidR="001E775E" w:rsidRPr="0085559A" w:rsidRDefault="001E775E" w:rsidP="00EC407E">
                      <w:pPr>
                        <w:rPr>
                          <w:sz w:val="18"/>
                        </w:rPr>
                      </w:pPr>
                      <w:r w:rsidRPr="0085559A">
                        <w:rPr>
                          <w:rFonts w:hint="eastAsia"/>
                          <w:sz w:val="18"/>
                        </w:rPr>
                        <w:t>48</w:t>
                      </w:r>
                      <w:r>
                        <w:rPr>
                          <w:rFonts w:hint="eastAsia"/>
                          <w:sz w:val="18"/>
                        </w:rPr>
                        <w:t>.5</w:t>
                      </w:r>
                    </w:p>
                  </w:txbxContent>
                </v:textbox>
              </v:shape>
            </w:pict>
          </mc:Fallback>
        </mc:AlternateContent>
      </w:r>
      <w:r w:rsidR="002F7CA5">
        <w:rPr>
          <w:noProof/>
        </w:rPr>
        <mc:AlternateContent>
          <mc:Choice Requires="wps">
            <w:drawing>
              <wp:anchor distT="0" distB="0" distL="114300" distR="114300" simplePos="0" relativeHeight="250935296" behindDoc="0" locked="0" layoutInCell="1" allowOverlap="1" wp14:anchorId="1A116AE4" wp14:editId="03F67E07">
                <wp:simplePos x="0" y="0"/>
                <wp:positionH relativeFrom="column">
                  <wp:posOffset>5408295</wp:posOffset>
                </wp:positionH>
                <wp:positionV relativeFrom="paragraph">
                  <wp:posOffset>129540</wp:posOffset>
                </wp:positionV>
                <wp:extent cx="137160" cy="0"/>
                <wp:effectExtent l="0" t="0" r="15240" b="19050"/>
                <wp:wrapNone/>
                <wp:docPr id="234" name="直接连接符 234"/>
                <wp:cNvGraphicFramePr/>
                <a:graphic xmlns:a="http://schemas.openxmlformats.org/drawingml/2006/main">
                  <a:graphicData uri="http://schemas.microsoft.com/office/word/2010/wordprocessingShape">
                    <wps:wsp>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E00EE6" id="直接连接符 234" o:spid="_x0000_s1026" style="position:absolute;z-index:25093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85pt,10.2pt" to="436.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" strokecolor="black [3213]" strokeweight=".5pt">
                <v:stroke joinstyle="miter"/>
              </v:line>
            </w:pict>
          </mc:Fallback>
        </mc:AlternateContent>
      </w:r>
      <w:r w:rsidR="002F7CA5">
        <w:rPr>
          <w:noProof/>
        </w:rPr>
        <mc:AlternateContent>
          <mc:Choice Requires="wps">
            <w:drawing>
              <wp:anchor distT="0" distB="0" distL="114300" distR="114300" simplePos="0" relativeHeight="250910720" behindDoc="0" locked="0" layoutInCell="1" allowOverlap="1" wp14:anchorId="5A60123B" wp14:editId="7599171E">
                <wp:simplePos x="0" y="0"/>
                <wp:positionH relativeFrom="column">
                  <wp:posOffset>5473700</wp:posOffset>
                </wp:positionH>
                <wp:positionV relativeFrom="paragraph">
                  <wp:posOffset>129540</wp:posOffset>
                </wp:positionV>
                <wp:extent cx="0" cy="3489960"/>
                <wp:effectExtent l="38100" t="38100" r="57150" b="53340"/>
                <wp:wrapNone/>
                <wp:docPr id="225" name="直接连接符 225"/>
                <wp:cNvGraphicFramePr/>
                <a:graphic xmlns:a="http://schemas.openxmlformats.org/drawingml/2006/main">
                  <a:graphicData uri="http://schemas.microsoft.com/office/word/2010/wordprocessingShape">
                    <wps:wsp>
                      <wps:cNvCnPr/>
                      <wps:spPr>
                        <a:xfrm flipV="1">
                          <a:off x="0" y="0"/>
                          <a:ext cx="0" cy="348996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87E5F6C" id="直接连接符 225" o:spid="_x0000_s1026" style="position:absolute;flip:y;z-index:25091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1pt,10.2pt" to="4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" strokecolor="black [3213]" strokeweight=".5pt">
                <v:stroke startarrow="block" startarrowwidth="narrow" startarrowlength="short" endarrow="block" endarrowwidth="narrow" endarrowlength="short" joinstyle="miter"/>
              </v:line>
            </w:pict>
          </mc:Fallback>
        </mc:AlternateContent>
      </w:r>
      <w:r w:rsidR="002F7CA5">
        <w:rPr>
          <w:noProof/>
        </w:rPr>
        <mc:AlternateContent>
          <mc:Choice Requires="wps">
            <w:drawing>
              <wp:anchor distT="0" distB="0" distL="114300" distR="114300" simplePos="0" relativeHeight="250931200" behindDoc="0" locked="0" layoutInCell="1" allowOverlap="1" wp14:anchorId="0A1236E5" wp14:editId="4F3F0B19">
                <wp:simplePos x="0" y="0"/>
                <wp:positionH relativeFrom="column">
                  <wp:posOffset>5407025</wp:posOffset>
                </wp:positionH>
                <wp:positionV relativeFrom="paragraph">
                  <wp:posOffset>3627120</wp:posOffset>
                </wp:positionV>
                <wp:extent cx="129540" cy="0"/>
                <wp:effectExtent l="0" t="0" r="22860" b="19050"/>
                <wp:wrapNone/>
                <wp:docPr id="232" name="直接连接符 232"/>
                <wp:cNvGraphicFramePr/>
                <a:graphic xmlns:a="http://schemas.openxmlformats.org/drawingml/2006/main">
                  <a:graphicData uri="http://schemas.microsoft.com/office/word/2010/wordprocessingShape">
                    <wps:wsp>
                      <wps:cNvCnPr/>
                      <wps:spPr>
                        <a:xfrm>
                          <a:off x="0" y="0"/>
                          <a:ext cx="129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687B4C6" id="直接连接符 232" o:spid="_x0000_s1026" style="position:absolute;z-index:25093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75pt,285.6pt" to="435.95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" strokecolor="black [3213]" strokeweight=".5pt">
                <v:stroke joinstyle="miter"/>
              </v:line>
            </w:pict>
          </mc:Fallback>
        </mc:AlternateContent>
      </w:r>
      <w:r w:rsidR="004E5225">
        <w:rPr>
          <w:noProof/>
        </w:rPr>
        <mc:AlternateContent>
          <mc:Choice Requires="wps">
            <w:drawing>
              <wp:anchor distT="0" distB="0" distL="114300" distR="114300" simplePos="0" relativeHeight="251168768" behindDoc="0" locked="0" layoutInCell="1" allowOverlap="1" wp14:anchorId="502C730D" wp14:editId="0A36DDF7">
                <wp:simplePos x="0" y="0"/>
                <wp:positionH relativeFrom="column">
                  <wp:posOffset>1684020</wp:posOffset>
                </wp:positionH>
                <wp:positionV relativeFrom="paragraph">
                  <wp:posOffset>3475990</wp:posOffset>
                </wp:positionV>
                <wp:extent cx="59055" cy="61595"/>
                <wp:effectExtent l="0" t="0" r="17145" b="33655"/>
                <wp:wrapNone/>
                <wp:docPr id="255" name="直接连接符 255"/>
                <wp:cNvGraphicFramePr/>
                <a:graphic xmlns:a="http://schemas.openxmlformats.org/drawingml/2006/main">
                  <a:graphicData uri="http://schemas.microsoft.com/office/word/2010/wordprocessingShape">
                    <wps:wsp>
                      <wps:cNvCnPr/>
                      <wps:spPr>
                        <a:xfrm flipV="1">
                          <a:off x="0" y="0"/>
                          <a:ext cx="59055" cy="6159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8FBF83" id="直接连接符 255" o:spid="_x0000_s1026" style="position:absolute;flip:y;z-index:251168768;visibility:visible;mso-wrap-style:square;mso-wrap-distance-left:9pt;mso-wrap-distance-top:0;mso-wrap-distance-right:9pt;mso-wrap-distance-bottom:0;mso-position-horizontal:absolute;mso-position-horizontal-relative:text;mso-position-vertical:absolute;mso-position-vertical-relative:text" from="132.6pt,273.7pt" to="137.2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" strokecolor="blue" strokeweight="1.5pt">
                <v:stroke joinstyle="miter"/>
              </v:line>
            </w:pict>
          </mc:Fallback>
        </mc:AlternateContent>
      </w:r>
      <w:r w:rsidR="004E5225">
        <w:rPr>
          <w:noProof/>
        </w:rPr>
        <mc:AlternateContent>
          <mc:Choice Requires="wps">
            <w:drawing>
              <wp:anchor distT="0" distB="0" distL="114300" distR="114300" simplePos="0" relativeHeight="251164672" behindDoc="0" locked="0" layoutInCell="1" allowOverlap="1" wp14:anchorId="34275B02" wp14:editId="75EDFF4E">
                <wp:simplePos x="0" y="0"/>
                <wp:positionH relativeFrom="column">
                  <wp:posOffset>1752600</wp:posOffset>
                </wp:positionH>
                <wp:positionV relativeFrom="paragraph">
                  <wp:posOffset>3477260</wp:posOffset>
                </wp:positionV>
                <wp:extent cx="57785" cy="60960"/>
                <wp:effectExtent l="0" t="0" r="18415" b="34290"/>
                <wp:wrapNone/>
                <wp:docPr id="254" name="直接连接符 254"/>
                <wp:cNvGraphicFramePr/>
                <a:graphic xmlns:a="http://schemas.openxmlformats.org/drawingml/2006/main">
                  <a:graphicData uri="http://schemas.microsoft.com/office/word/2010/wordprocessingShape">
                    <wps:wsp>
                      <wps:cNvCnPr/>
                      <wps:spPr>
                        <a:xfrm>
                          <a:off x="0" y="0"/>
                          <a:ext cx="57785" cy="6096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2E38881" id="直接连接符 254" o:spid="_x0000_s1026" style="position:absolute;z-index:251164672;visibility:visible;mso-wrap-style:square;mso-wrap-distance-left:9pt;mso-wrap-distance-top:0;mso-wrap-distance-right:9pt;mso-wrap-distance-bottom:0;mso-position-horizontal:absolute;mso-position-horizontal-relative:text;mso-position-vertical:absolute;mso-position-vertical-relative:text" from="138pt,273.8pt" to="142.5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" strokecolor="blue" strokeweight="1.5pt">
                <v:stroke joinstyle="miter"/>
              </v:line>
            </w:pict>
          </mc:Fallback>
        </mc:AlternateContent>
      </w:r>
      <w:r w:rsidR="004E5225">
        <w:rPr>
          <w:noProof/>
        </w:rPr>
        <mc:AlternateContent>
          <mc:Choice Requires="wps">
            <w:drawing>
              <wp:anchor distT="0" distB="0" distL="114300" distR="114300" simplePos="0" relativeHeight="251160576" behindDoc="0" locked="0" layoutInCell="1" allowOverlap="1" wp14:anchorId="76A90F8B" wp14:editId="0B7A3935">
                <wp:simplePos x="0" y="0"/>
                <wp:positionH relativeFrom="column">
                  <wp:posOffset>1809115</wp:posOffset>
                </wp:positionH>
                <wp:positionV relativeFrom="paragraph">
                  <wp:posOffset>3396615</wp:posOffset>
                </wp:positionV>
                <wp:extent cx="149225" cy="144145"/>
                <wp:effectExtent l="0" t="0" r="22225" b="27305"/>
                <wp:wrapNone/>
                <wp:docPr id="253" name="直接连接符 253"/>
                <wp:cNvGraphicFramePr/>
                <a:graphic xmlns:a="http://schemas.openxmlformats.org/drawingml/2006/main">
                  <a:graphicData uri="http://schemas.microsoft.com/office/word/2010/wordprocessingShape">
                    <wps:wsp>
                      <wps:cNvCnPr/>
                      <wps:spPr>
                        <a:xfrm flipV="1">
                          <a:off x="0" y="0"/>
                          <a:ext cx="149225" cy="14414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B2FBFF2" id="直接连接符 253" o:spid="_x0000_s1026" style="position:absolute;flip:y;z-index:251160576;visibility:visible;mso-wrap-style:square;mso-wrap-distance-left:9pt;mso-wrap-distance-top:0;mso-wrap-distance-right:9pt;mso-wrap-distance-bottom:0;mso-position-horizontal:absolute;mso-position-horizontal-relative:text;mso-position-vertical:absolute;mso-position-vertical-relative:text" from="142.45pt,267.45pt" to="154.2pt,2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" strokecolor="blue" strokeweight="1.5pt">
                <v:stroke joinstyle="miter"/>
              </v:line>
            </w:pict>
          </mc:Fallback>
        </mc:AlternateContent>
      </w:r>
      <w:r w:rsidR="004E5225">
        <w:rPr>
          <w:noProof/>
        </w:rPr>
        <mc:AlternateContent>
          <mc:Choice Requires="wps">
            <w:drawing>
              <wp:anchor distT="0" distB="0" distL="114300" distR="114300" simplePos="0" relativeHeight="251172864" behindDoc="0" locked="0" layoutInCell="1" allowOverlap="1" wp14:anchorId="39A3BD0E" wp14:editId="41CF54F7">
                <wp:simplePos x="0" y="0"/>
                <wp:positionH relativeFrom="column">
                  <wp:posOffset>1507808</wp:posOffset>
                </wp:positionH>
                <wp:positionV relativeFrom="paragraph">
                  <wp:posOffset>3359785</wp:posOffset>
                </wp:positionV>
                <wp:extent cx="178435" cy="181610"/>
                <wp:effectExtent l="0" t="0" r="31115" b="27940"/>
                <wp:wrapNone/>
                <wp:docPr id="256" name="直接连接符 256"/>
                <wp:cNvGraphicFramePr/>
                <a:graphic xmlns:a="http://schemas.openxmlformats.org/drawingml/2006/main">
                  <a:graphicData uri="http://schemas.microsoft.com/office/word/2010/wordprocessingShape">
                    <wps:wsp>
                      <wps:cNvCnPr/>
                      <wps:spPr>
                        <a:xfrm>
                          <a:off x="0" y="0"/>
                          <a:ext cx="178435" cy="18161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D376184" id="直接连接符 256"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75pt,264.55pt" to="132.8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" strokecolor="blue" strokeweight="1.5pt">
                <v:stroke joinstyle="miter"/>
              </v:line>
            </w:pict>
          </mc:Fallback>
        </mc:AlternateContent>
      </w:r>
      <w:r w:rsidR="004E5225">
        <w:rPr>
          <w:noProof/>
        </w:rPr>
        <mc:AlternateContent>
          <mc:Choice Requires="wps">
            <w:drawing>
              <wp:anchor distT="0" distB="0" distL="114300" distR="114300" simplePos="0" relativeHeight="251176960" behindDoc="0" locked="0" layoutInCell="1" allowOverlap="1" wp14:anchorId="2591889B" wp14:editId="51A876CA">
                <wp:simplePos x="0" y="0"/>
                <wp:positionH relativeFrom="column">
                  <wp:posOffset>1500823</wp:posOffset>
                </wp:positionH>
                <wp:positionV relativeFrom="paragraph">
                  <wp:posOffset>3148014</wp:posOffset>
                </wp:positionV>
                <wp:extent cx="216535" cy="219074"/>
                <wp:effectExtent l="0" t="0" r="31115" b="29210"/>
                <wp:wrapNone/>
                <wp:docPr id="257" name="直接连接符 257"/>
                <wp:cNvGraphicFramePr/>
                <a:graphic xmlns:a="http://schemas.openxmlformats.org/drawingml/2006/main">
                  <a:graphicData uri="http://schemas.microsoft.com/office/word/2010/wordprocessingShape">
                    <wps:wsp>
                      <wps:cNvCnPr/>
                      <wps:spPr>
                        <a:xfrm flipV="1">
                          <a:off x="0" y="0"/>
                          <a:ext cx="216535" cy="219074"/>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94F7FFC" id="直接连接符 257" o:spid="_x0000_s1026" style="position:absolute;flip:y;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247.9pt" to="135.2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" strokecolor="blue" strokeweight="1.5pt">
                <v:stroke joinstyle="miter"/>
              </v:line>
            </w:pict>
          </mc:Fallback>
        </mc:AlternateContent>
      </w:r>
      <w:r w:rsidR="004E5225">
        <w:rPr>
          <w:noProof/>
        </w:rPr>
        <mc:AlternateContent>
          <mc:Choice Requires="wps">
            <w:drawing>
              <wp:anchor distT="0" distB="0" distL="114300" distR="114300" simplePos="0" relativeHeight="251156480" behindDoc="0" locked="0" layoutInCell="1" allowOverlap="1" wp14:anchorId="5FFCE135" wp14:editId="210E6491">
                <wp:simplePos x="0" y="0"/>
                <wp:positionH relativeFrom="column">
                  <wp:posOffset>1718310</wp:posOffset>
                </wp:positionH>
                <wp:positionV relativeFrom="paragraph">
                  <wp:posOffset>3157538</wp:posOffset>
                </wp:positionV>
                <wp:extent cx="257175" cy="243205"/>
                <wp:effectExtent l="0" t="0" r="28575" b="23495"/>
                <wp:wrapNone/>
                <wp:docPr id="252" name="直接连接符 252"/>
                <wp:cNvGraphicFramePr/>
                <a:graphic xmlns:a="http://schemas.openxmlformats.org/drawingml/2006/main">
                  <a:graphicData uri="http://schemas.microsoft.com/office/word/2010/wordprocessingShape">
                    <wps:wsp>
                      <wps:cNvCnPr/>
                      <wps:spPr>
                        <a:xfrm>
                          <a:off x="0" y="0"/>
                          <a:ext cx="257175" cy="24320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4ADD0D" id="直接连接符 252" o:spid="_x0000_s1026" style="position:absolute;z-index:25115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3pt,248.65pt" to="155.55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" strokecolor="blue" strokeweight="1.5pt">
                <v:stroke joinstyle="miter"/>
              </v:line>
            </w:pict>
          </mc:Fallback>
        </mc:AlternateContent>
      </w:r>
      <w:r w:rsidR="001E0536">
        <w:rPr>
          <w:noProof/>
        </w:rPr>
        <mc:AlternateContent>
          <mc:Choice Requires="wps">
            <w:drawing>
              <wp:anchor distT="0" distB="0" distL="114300" distR="114300" simplePos="0" relativeHeight="250927104" behindDoc="0" locked="0" layoutInCell="1" allowOverlap="1" wp14:anchorId="502F2A31" wp14:editId="2091D94B">
                <wp:simplePos x="0" y="0"/>
                <wp:positionH relativeFrom="column">
                  <wp:posOffset>2872740</wp:posOffset>
                </wp:positionH>
                <wp:positionV relativeFrom="paragraph">
                  <wp:posOffset>-78105</wp:posOffset>
                </wp:positionV>
                <wp:extent cx="500380" cy="28956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50038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55E0C" w14:textId="77777777" w:rsidR="001E775E" w:rsidRPr="00F503C0" w:rsidRDefault="001E775E" w:rsidP="00EC407E">
                            <w:pPr>
                              <w:rPr>
                                <w:sz w:val="18"/>
                              </w:rPr>
                            </w:pPr>
                            <w:r w:rsidRPr="00F503C0">
                              <w:rPr>
                                <w:rFonts w:hint="eastAsia"/>
                                <w:sz w:val="18"/>
                              </w:rPr>
                              <w:t>58</w:t>
                            </w:r>
                            <w:r>
                              <w:rPr>
                                <w:rFonts w:hint="eastAsia"/>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1" o:spid="_x0000_s1035" type="#_x0000_t202" style="position:absolute;left:0;text-align:left;margin-left:226.2pt;margin-top:-6.15pt;width:39.4pt;height:22.8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" filled="f" stroked="f" strokeweight=".5pt">
                <v:textbox>
                  <w:txbxContent>
                    <w:p w14:paraId="7EC55E0C" w14:textId="77777777" w:rsidR="001E775E" w:rsidRPr="00F503C0" w:rsidRDefault="001E775E" w:rsidP="00EC407E">
                      <w:pPr>
                        <w:rPr>
                          <w:sz w:val="18"/>
                        </w:rPr>
                      </w:pPr>
                      <w:r w:rsidRPr="00F503C0">
                        <w:rPr>
                          <w:rFonts w:hint="eastAsia"/>
                          <w:sz w:val="18"/>
                        </w:rPr>
                        <w:t>58</w:t>
                      </w:r>
                      <w:r>
                        <w:rPr>
                          <w:rFonts w:hint="eastAsia"/>
                          <w:sz w:val="18"/>
                        </w:rPr>
                        <w:t>.7</w:t>
                      </w:r>
                    </w:p>
                  </w:txbxContent>
                </v:textbox>
              </v:shape>
            </w:pict>
          </mc:Fallback>
        </mc:AlternateContent>
      </w:r>
      <w:r w:rsidR="00EC407E">
        <w:rPr>
          <w:noProof/>
        </w:rPr>
        <mc:AlternateContent>
          <mc:Choice Requires="wps">
            <w:drawing>
              <wp:anchor distT="0" distB="0" distL="114300" distR="114300" simplePos="0" relativeHeight="251148288" behindDoc="0" locked="0" layoutInCell="1" allowOverlap="1" wp14:anchorId="48F62999" wp14:editId="3E429286">
                <wp:simplePos x="0" y="0"/>
                <wp:positionH relativeFrom="column">
                  <wp:posOffset>1419372</wp:posOffset>
                </wp:positionH>
                <wp:positionV relativeFrom="paragraph">
                  <wp:posOffset>370498</wp:posOffset>
                </wp:positionV>
                <wp:extent cx="274320" cy="274320"/>
                <wp:effectExtent l="0" t="0" r="30480" b="30480"/>
                <wp:wrapNone/>
                <wp:docPr id="245" name="直接连接符 245"/>
                <wp:cNvGraphicFramePr/>
                <a:graphic xmlns:a="http://schemas.openxmlformats.org/drawingml/2006/main">
                  <a:graphicData uri="http://schemas.microsoft.com/office/word/2010/wordprocessingShape">
                    <wps:wsp>
                      <wps:cNvCnPr/>
                      <wps:spPr>
                        <a:xfrm>
                          <a:off x="0" y="0"/>
                          <a:ext cx="274320" cy="2743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B2C3737" id="直接连接符 245"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29.15pt" to="133.3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" strokecolor="red" strokeweight="1.5pt">
                <v:stroke joinstyle="miter"/>
              </v:line>
            </w:pict>
          </mc:Fallback>
        </mc:AlternateContent>
      </w:r>
      <w:r w:rsidR="00EC407E">
        <w:rPr>
          <w:noProof/>
        </w:rPr>
        <mc:AlternateContent>
          <mc:Choice Requires="wps">
            <w:drawing>
              <wp:anchor distT="0" distB="0" distL="114300" distR="114300" simplePos="0" relativeHeight="251152384" behindDoc="0" locked="0" layoutInCell="1" allowOverlap="1" wp14:anchorId="6276A550" wp14:editId="24C93E1A">
                <wp:simplePos x="0" y="0"/>
                <wp:positionH relativeFrom="column">
                  <wp:posOffset>1694180</wp:posOffset>
                </wp:positionH>
                <wp:positionV relativeFrom="paragraph">
                  <wp:posOffset>300355</wp:posOffset>
                </wp:positionV>
                <wp:extent cx="325120" cy="326390"/>
                <wp:effectExtent l="0" t="0" r="17780" b="16510"/>
                <wp:wrapNone/>
                <wp:docPr id="251" name="直接连接符 251"/>
                <wp:cNvGraphicFramePr/>
                <a:graphic xmlns:a="http://schemas.openxmlformats.org/drawingml/2006/main">
                  <a:graphicData uri="http://schemas.microsoft.com/office/word/2010/wordprocessingShape">
                    <wps:wsp>
                      <wps:cNvCnPr/>
                      <wps:spPr>
                        <a:xfrm flipV="1">
                          <a:off x="0" y="0"/>
                          <a:ext cx="325120" cy="3263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6441023" id="直接连接符 251" o:spid="_x0000_s1026" style="position:absolute;flip:y;z-index:25115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4pt,23.65pt" to="159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" strokecolor="red" strokeweight="1.5pt">
                <v:stroke joinstyle="miter"/>
              </v:line>
            </w:pict>
          </mc:Fallback>
        </mc:AlternateContent>
      </w:r>
      <w:r w:rsidR="00EC407E">
        <w:rPr>
          <w:noProof/>
        </w:rPr>
        <mc:AlternateContent>
          <mc:Choice Requires="wps">
            <w:drawing>
              <wp:anchor distT="0" distB="0" distL="114300" distR="114300" simplePos="0" relativeHeight="251123712" behindDoc="0" locked="0" layoutInCell="1" allowOverlap="1" wp14:anchorId="24C69C88" wp14:editId="57603AF1">
                <wp:simplePos x="0" y="0"/>
                <wp:positionH relativeFrom="column">
                  <wp:posOffset>1867535</wp:posOffset>
                </wp:positionH>
                <wp:positionV relativeFrom="paragraph">
                  <wp:posOffset>151765</wp:posOffset>
                </wp:positionV>
                <wp:extent cx="151765" cy="147955"/>
                <wp:effectExtent l="0" t="0" r="19685" b="23495"/>
                <wp:wrapNone/>
                <wp:docPr id="230" name="直接连接符 230"/>
                <wp:cNvGraphicFramePr/>
                <a:graphic xmlns:a="http://schemas.openxmlformats.org/drawingml/2006/main">
                  <a:graphicData uri="http://schemas.microsoft.com/office/word/2010/wordprocessingShape">
                    <wps:wsp>
                      <wps:cNvCnPr/>
                      <wps:spPr>
                        <a:xfrm flipH="1" flipV="1">
                          <a:off x="0" y="0"/>
                          <a:ext cx="151765" cy="1479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E1ABA9" id="直接连接符 230" o:spid="_x0000_s1026" style="position:absolute;flip:x y;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05pt,11.95pt" to="15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" strokecolor="red" strokeweight="1.5pt">
                <v:stroke joinstyle="miter"/>
              </v:line>
            </w:pict>
          </mc:Fallback>
        </mc:AlternateContent>
      </w:r>
      <w:r w:rsidR="00EC407E">
        <w:rPr>
          <w:noProof/>
        </w:rPr>
        <mc:AlternateContent>
          <mc:Choice Requires="wps">
            <w:drawing>
              <wp:anchor distT="0" distB="0" distL="114300" distR="114300" simplePos="0" relativeHeight="251144192" behindDoc="0" locked="0" layoutInCell="1" allowOverlap="1" wp14:anchorId="47BCC7F1" wp14:editId="0DDBA481">
                <wp:simplePos x="0" y="0"/>
                <wp:positionH relativeFrom="column">
                  <wp:posOffset>1418765</wp:posOffset>
                </wp:positionH>
                <wp:positionV relativeFrom="paragraph">
                  <wp:posOffset>270313</wp:posOffset>
                </wp:positionV>
                <wp:extent cx="97221" cy="102476"/>
                <wp:effectExtent l="0" t="0" r="17145" b="31115"/>
                <wp:wrapNone/>
                <wp:docPr id="241" name="直接连接符 241"/>
                <wp:cNvGraphicFramePr/>
                <a:graphic xmlns:a="http://schemas.openxmlformats.org/drawingml/2006/main">
                  <a:graphicData uri="http://schemas.microsoft.com/office/word/2010/wordprocessingShape">
                    <wps:wsp>
                      <wps:cNvCnPr/>
                      <wps:spPr>
                        <a:xfrm flipH="1">
                          <a:off x="0" y="0"/>
                          <a:ext cx="97221" cy="10247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51B8DDE" id="直接连接符 241" o:spid="_x0000_s1026" style="position:absolute;flip:x;z-index:251144192;visibility:visible;mso-wrap-style:square;mso-wrap-distance-left:9pt;mso-wrap-distance-top:0;mso-wrap-distance-right:9pt;mso-wrap-distance-bottom:0;mso-position-horizontal:absolute;mso-position-horizontal-relative:text;mso-position-vertical:absolute;mso-position-vertical-relative:text" from="111.7pt,21.3pt" to="119.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" strokecolor="red" strokeweight="1.5pt">
                <v:stroke joinstyle="miter"/>
              </v:line>
            </w:pict>
          </mc:Fallback>
        </mc:AlternateContent>
      </w:r>
      <w:r w:rsidR="00EC407E">
        <w:rPr>
          <w:noProof/>
        </w:rPr>
        <mc:AlternateContent>
          <mc:Choice Requires="wps">
            <w:drawing>
              <wp:anchor distT="0" distB="0" distL="114300" distR="114300" simplePos="0" relativeHeight="251140096" behindDoc="0" locked="0" layoutInCell="1" allowOverlap="1" wp14:anchorId="6B230E77" wp14:editId="44B92560">
                <wp:simplePos x="0" y="0"/>
                <wp:positionH relativeFrom="column">
                  <wp:posOffset>1515986</wp:posOffset>
                </wp:positionH>
                <wp:positionV relativeFrom="paragraph">
                  <wp:posOffset>270313</wp:posOffset>
                </wp:positionV>
                <wp:extent cx="60434" cy="60084"/>
                <wp:effectExtent l="0" t="0" r="34925" b="16510"/>
                <wp:wrapNone/>
                <wp:docPr id="237" name="直接连接符 237"/>
                <wp:cNvGraphicFramePr/>
                <a:graphic xmlns:a="http://schemas.openxmlformats.org/drawingml/2006/main">
                  <a:graphicData uri="http://schemas.microsoft.com/office/word/2010/wordprocessingShape">
                    <wps:wsp>
                      <wps:cNvCnPr/>
                      <wps:spPr>
                        <a:xfrm flipH="1" flipV="1">
                          <a:off x="0" y="0"/>
                          <a:ext cx="60434" cy="6008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1C13E1" id="直接连接符 237" o:spid="_x0000_s1026" style="position:absolute;flip:x y;z-index:251140096;visibility:visible;mso-wrap-style:square;mso-wrap-distance-left:9pt;mso-wrap-distance-top:0;mso-wrap-distance-right:9pt;mso-wrap-distance-bottom:0;mso-position-horizontal:absolute;mso-position-horizontal-relative:text;mso-position-vertical:absolute;mso-position-vertical-relative:text" from="119.35pt,21.3pt" to="124.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" strokecolor="red" strokeweight="1.5pt">
                <v:stroke joinstyle="miter"/>
              </v:line>
            </w:pict>
          </mc:Fallback>
        </mc:AlternateContent>
      </w:r>
      <w:r w:rsidR="00EC407E">
        <w:rPr>
          <w:noProof/>
        </w:rPr>
        <mc:AlternateContent>
          <mc:Choice Requires="wps">
            <w:drawing>
              <wp:anchor distT="0" distB="0" distL="114300" distR="114300" simplePos="0" relativeHeight="251136000" behindDoc="0" locked="0" layoutInCell="1" allowOverlap="1" wp14:anchorId="771BFD7D" wp14:editId="0137620C">
                <wp:simplePos x="0" y="0"/>
                <wp:positionH relativeFrom="column">
                  <wp:posOffset>1576420</wp:posOffset>
                </wp:positionH>
                <wp:positionV relativeFrom="paragraph">
                  <wp:posOffset>244037</wp:posOffset>
                </wp:positionV>
                <wp:extent cx="91966" cy="86710"/>
                <wp:effectExtent l="0" t="0" r="22860" b="27940"/>
                <wp:wrapNone/>
                <wp:docPr id="236" name="直接连接符 236"/>
                <wp:cNvGraphicFramePr/>
                <a:graphic xmlns:a="http://schemas.openxmlformats.org/drawingml/2006/main">
                  <a:graphicData uri="http://schemas.microsoft.com/office/word/2010/wordprocessingShape">
                    <wps:wsp>
                      <wps:cNvCnPr/>
                      <wps:spPr>
                        <a:xfrm flipH="1">
                          <a:off x="0" y="0"/>
                          <a:ext cx="91966" cy="867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A028382" id="直接连接符 236" o:spid="_x0000_s1026" style="position:absolute;flip:x;z-index:251136000;visibility:visible;mso-wrap-style:square;mso-wrap-distance-left:9pt;mso-wrap-distance-top:0;mso-wrap-distance-right:9pt;mso-wrap-distance-bottom:0;mso-position-horizontal:absolute;mso-position-horizontal-relative:text;mso-position-vertical:absolute;mso-position-vertical-relative:text" from="124.15pt,19.2pt" to="131.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" strokecolor="red" strokeweight="1.5pt">
                <v:stroke joinstyle="miter"/>
              </v:line>
            </w:pict>
          </mc:Fallback>
        </mc:AlternateContent>
      </w:r>
      <w:r w:rsidR="00EC407E">
        <w:rPr>
          <w:noProof/>
        </w:rPr>
        <mc:AlternateContent>
          <mc:Choice Requires="wps">
            <w:drawing>
              <wp:anchor distT="0" distB="0" distL="114300" distR="114300" simplePos="0" relativeHeight="251131904" behindDoc="0" locked="0" layoutInCell="1" allowOverlap="1" wp14:anchorId="19C33427" wp14:editId="3013C348">
                <wp:simplePos x="0" y="0"/>
                <wp:positionH relativeFrom="column">
                  <wp:posOffset>1667510</wp:posOffset>
                </wp:positionH>
                <wp:positionV relativeFrom="paragraph">
                  <wp:posOffset>244475</wp:posOffset>
                </wp:positionV>
                <wp:extent cx="49530" cy="53976"/>
                <wp:effectExtent l="0" t="0" r="26670" b="22225"/>
                <wp:wrapNone/>
                <wp:docPr id="235" name="直接连接符 235"/>
                <wp:cNvGraphicFramePr/>
                <a:graphic xmlns:a="http://schemas.openxmlformats.org/drawingml/2006/main">
                  <a:graphicData uri="http://schemas.microsoft.com/office/word/2010/wordprocessingShape">
                    <wps:wsp>
                      <wps:cNvCnPr/>
                      <wps:spPr>
                        <a:xfrm flipH="1" flipV="1">
                          <a:off x="0" y="0"/>
                          <a:ext cx="49530" cy="5397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C84D02" id="直接连接符 235" o:spid="_x0000_s1026" style="position:absolute;flip:x y;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pt,19.25pt" to="135.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" strokecolor="red" strokeweight="1.5pt">
                <v:stroke joinstyle="miter"/>
              </v:line>
            </w:pict>
          </mc:Fallback>
        </mc:AlternateContent>
      </w:r>
      <w:r w:rsidR="00EC407E">
        <w:rPr>
          <w:noProof/>
        </w:rPr>
        <mc:AlternateContent>
          <mc:Choice Requires="wps">
            <w:drawing>
              <wp:anchor distT="0" distB="0" distL="114300" distR="114300" simplePos="0" relativeHeight="251127808" behindDoc="0" locked="0" layoutInCell="1" allowOverlap="1" wp14:anchorId="597E8CD2" wp14:editId="21C2250A">
                <wp:simplePos x="0" y="0"/>
                <wp:positionH relativeFrom="column">
                  <wp:posOffset>1718310</wp:posOffset>
                </wp:positionH>
                <wp:positionV relativeFrom="paragraph">
                  <wp:posOffset>154305</wp:posOffset>
                </wp:positionV>
                <wp:extent cx="151765" cy="145415"/>
                <wp:effectExtent l="0" t="0" r="19685" b="26035"/>
                <wp:wrapNone/>
                <wp:docPr id="233" name="直接连接符 233"/>
                <wp:cNvGraphicFramePr/>
                <a:graphic xmlns:a="http://schemas.openxmlformats.org/drawingml/2006/main">
                  <a:graphicData uri="http://schemas.microsoft.com/office/word/2010/wordprocessingShape">
                    <wps:wsp>
                      <wps:cNvCnPr/>
                      <wps:spPr>
                        <a:xfrm flipH="1">
                          <a:off x="0" y="0"/>
                          <a:ext cx="151765" cy="1454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88B092" id="直接连接符 233" o:spid="_x0000_s1026" style="position:absolute;flip:x;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pt,12.15pt" to="147.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" strokecolor="red" strokeweight="1.5pt">
                <v:stroke joinstyle="miter"/>
              </v:line>
            </w:pict>
          </mc:Fallback>
        </mc:AlternateContent>
      </w:r>
      <w:r w:rsidR="00EC407E">
        <w:rPr>
          <w:noProof/>
        </w:rPr>
        <mc:AlternateContent>
          <mc:Choice Requires="wps">
            <w:drawing>
              <wp:anchor distT="0" distB="0" distL="114300" distR="114300" simplePos="0" relativeHeight="251103232" behindDoc="0" locked="0" layoutInCell="1" allowOverlap="1" wp14:anchorId="37B2CFC2" wp14:editId="03278743">
                <wp:simplePos x="0" y="0"/>
                <wp:positionH relativeFrom="column">
                  <wp:posOffset>1242060</wp:posOffset>
                </wp:positionH>
                <wp:positionV relativeFrom="paragraph">
                  <wp:posOffset>713740</wp:posOffset>
                </wp:positionV>
                <wp:extent cx="360680" cy="356235"/>
                <wp:effectExtent l="0" t="0" r="20320" b="24765"/>
                <wp:wrapNone/>
                <wp:docPr id="29" name="直接连接符 29"/>
                <wp:cNvGraphicFramePr/>
                <a:graphic xmlns:a="http://schemas.openxmlformats.org/drawingml/2006/main">
                  <a:graphicData uri="http://schemas.microsoft.com/office/word/2010/wordprocessingShape">
                    <wps:wsp>
                      <wps:cNvCnPr/>
                      <wps:spPr>
                        <a:xfrm flipV="1">
                          <a:off x="0" y="0"/>
                          <a:ext cx="360680" cy="356235"/>
                        </a:xfrm>
                        <a:prstGeom prst="line">
                          <a:avLst/>
                        </a:prstGeom>
                        <a:ln w="19050">
                          <a:solidFill>
                            <a:srgbClr val="ED07F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37EB05" id="直接连接符 29" o:spid="_x0000_s1026" style="position:absolute;flip:y;z-index:251103232;visibility:visible;mso-wrap-style:square;mso-wrap-distance-left:9pt;mso-wrap-distance-top:0;mso-wrap-distance-right:9pt;mso-wrap-distance-bottom:0;mso-position-horizontal:absolute;mso-position-horizontal-relative:text;mso-position-vertical:absolute;mso-position-vertical-relative:text" from="97.8pt,56.2pt" to="126.2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" strokecolor="#ed07f9" strokeweight="1.5pt">
                <v:stroke joinstyle="miter"/>
              </v:line>
            </w:pict>
          </mc:Fallback>
        </mc:AlternateContent>
      </w:r>
      <w:r w:rsidR="00EC407E">
        <w:rPr>
          <w:noProof/>
        </w:rPr>
        <mc:AlternateContent>
          <mc:Choice Requires="wps">
            <w:drawing>
              <wp:anchor distT="0" distB="0" distL="114300" distR="114300" simplePos="0" relativeHeight="251107328" behindDoc="0" locked="0" layoutInCell="1" allowOverlap="1" wp14:anchorId="62A16BF0" wp14:editId="1E7CD9FA">
                <wp:simplePos x="0" y="0"/>
                <wp:positionH relativeFrom="column">
                  <wp:posOffset>1279645</wp:posOffset>
                </wp:positionH>
                <wp:positionV relativeFrom="paragraph">
                  <wp:posOffset>409575</wp:posOffset>
                </wp:positionV>
                <wp:extent cx="313038" cy="299823"/>
                <wp:effectExtent l="0" t="0" r="30480" b="24130"/>
                <wp:wrapNone/>
                <wp:docPr id="30" name="直接连接符 30"/>
                <wp:cNvGraphicFramePr/>
                <a:graphic xmlns:a="http://schemas.openxmlformats.org/drawingml/2006/main">
                  <a:graphicData uri="http://schemas.microsoft.com/office/word/2010/wordprocessingShape">
                    <wps:wsp>
                      <wps:cNvCnPr/>
                      <wps:spPr>
                        <a:xfrm flipH="1" flipV="1">
                          <a:off x="0" y="0"/>
                          <a:ext cx="313038" cy="299823"/>
                        </a:xfrm>
                        <a:prstGeom prst="line">
                          <a:avLst/>
                        </a:prstGeom>
                        <a:ln w="19050">
                          <a:solidFill>
                            <a:srgbClr val="ED07F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2F9661A" id="直接连接符 30" o:spid="_x0000_s1026" style="position:absolute;flip:x y;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5pt,32.25pt" to="125.4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" strokecolor="#ed07f9" strokeweight="1.5pt">
                <v:stroke joinstyle="miter"/>
              </v:line>
            </w:pict>
          </mc:Fallback>
        </mc:AlternateContent>
      </w:r>
      <w:r w:rsidR="00EC407E">
        <w:rPr>
          <w:noProof/>
        </w:rPr>
        <mc:AlternateContent>
          <mc:Choice Requires="wps">
            <w:drawing>
              <wp:anchor distT="0" distB="0" distL="114300" distR="114300" simplePos="0" relativeHeight="251111424" behindDoc="0" locked="0" layoutInCell="1" allowOverlap="1" wp14:anchorId="31AA933E" wp14:editId="36C30DFC">
                <wp:simplePos x="0" y="0"/>
                <wp:positionH relativeFrom="column">
                  <wp:posOffset>1191414</wp:posOffset>
                </wp:positionH>
                <wp:positionV relativeFrom="paragraph">
                  <wp:posOffset>409575</wp:posOffset>
                </wp:positionV>
                <wp:extent cx="99695" cy="104140"/>
                <wp:effectExtent l="0" t="0" r="33655" b="29210"/>
                <wp:wrapNone/>
                <wp:docPr id="31" name="直接连接符 31"/>
                <wp:cNvGraphicFramePr/>
                <a:graphic xmlns:a="http://schemas.openxmlformats.org/drawingml/2006/main">
                  <a:graphicData uri="http://schemas.microsoft.com/office/word/2010/wordprocessingShape">
                    <wps:wsp>
                      <wps:cNvCnPr/>
                      <wps:spPr>
                        <a:xfrm flipH="1">
                          <a:off x="0" y="0"/>
                          <a:ext cx="99695" cy="104140"/>
                        </a:xfrm>
                        <a:prstGeom prst="line">
                          <a:avLst/>
                        </a:prstGeom>
                        <a:ln w="19050">
                          <a:solidFill>
                            <a:srgbClr val="ED07F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CE3F79" id="直接连接符 31" o:spid="_x0000_s1026" style="position:absolute;flip:x;z-index:251111424;visibility:visible;mso-wrap-style:square;mso-wrap-distance-left:9pt;mso-wrap-distance-top:0;mso-wrap-distance-right:9pt;mso-wrap-distance-bottom:0;mso-position-horizontal:absolute;mso-position-horizontal-relative:text;mso-position-vertical:absolute;mso-position-vertical-relative:text" from="93.8pt,32.25pt" to="101.6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" strokecolor="#ed07f9" strokeweight="1.5pt">
                <v:stroke joinstyle="miter"/>
              </v:line>
            </w:pict>
          </mc:Fallback>
        </mc:AlternateContent>
      </w:r>
      <w:r w:rsidR="00EC407E">
        <w:rPr>
          <w:noProof/>
        </w:rPr>
        <mc:AlternateContent>
          <mc:Choice Requires="wps">
            <w:drawing>
              <wp:anchor distT="0" distB="0" distL="114300" distR="114300" simplePos="0" relativeHeight="251115520" behindDoc="0" locked="0" layoutInCell="1" allowOverlap="1" wp14:anchorId="55F80033" wp14:editId="73FC55EF">
                <wp:simplePos x="0" y="0"/>
                <wp:positionH relativeFrom="column">
                  <wp:posOffset>1189509</wp:posOffset>
                </wp:positionH>
                <wp:positionV relativeFrom="paragraph">
                  <wp:posOffset>512445</wp:posOffset>
                </wp:positionV>
                <wp:extent cx="71755" cy="64135"/>
                <wp:effectExtent l="0" t="0" r="23495" b="31115"/>
                <wp:wrapNone/>
                <wp:docPr id="224" name="直接连接符 224"/>
                <wp:cNvGraphicFramePr/>
                <a:graphic xmlns:a="http://schemas.openxmlformats.org/drawingml/2006/main">
                  <a:graphicData uri="http://schemas.microsoft.com/office/word/2010/wordprocessingShape">
                    <wps:wsp>
                      <wps:cNvCnPr/>
                      <wps:spPr>
                        <a:xfrm>
                          <a:off x="0" y="0"/>
                          <a:ext cx="71755" cy="64135"/>
                        </a:xfrm>
                        <a:prstGeom prst="line">
                          <a:avLst/>
                        </a:prstGeom>
                        <a:ln w="19050">
                          <a:solidFill>
                            <a:srgbClr val="ED07F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CC0B0C" id="直接连接符 224" o:spid="_x0000_s1026" style="position:absolute;z-index:251115520;visibility:visible;mso-wrap-style:square;mso-wrap-distance-left:9pt;mso-wrap-distance-top:0;mso-wrap-distance-right:9pt;mso-wrap-distance-bottom:0;mso-position-horizontal:absolute;mso-position-horizontal-relative:text;mso-position-vertical:absolute;mso-position-vertical-relative:text" from="93.65pt,40.35pt" to="99.3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" strokecolor="#ed07f9" strokeweight="1.5pt">
                <v:stroke joinstyle="miter"/>
              </v:line>
            </w:pict>
          </mc:Fallback>
        </mc:AlternateContent>
      </w:r>
      <w:r w:rsidR="00EC407E">
        <w:rPr>
          <w:noProof/>
        </w:rPr>
        <mc:AlternateContent>
          <mc:Choice Requires="wps">
            <w:drawing>
              <wp:anchor distT="0" distB="0" distL="114300" distR="114300" simplePos="0" relativeHeight="251119616" behindDoc="0" locked="0" layoutInCell="1" allowOverlap="1" wp14:anchorId="12AB3CD3" wp14:editId="3279A66A">
                <wp:simplePos x="0" y="0"/>
                <wp:positionH relativeFrom="column">
                  <wp:posOffset>1007797</wp:posOffset>
                </wp:positionH>
                <wp:positionV relativeFrom="paragraph">
                  <wp:posOffset>572272</wp:posOffset>
                </wp:positionV>
                <wp:extent cx="257106" cy="260985"/>
                <wp:effectExtent l="0" t="0" r="29210" b="24765"/>
                <wp:wrapNone/>
                <wp:docPr id="227" name="直接连接符 227"/>
                <wp:cNvGraphicFramePr/>
                <a:graphic xmlns:a="http://schemas.openxmlformats.org/drawingml/2006/main">
                  <a:graphicData uri="http://schemas.microsoft.com/office/word/2010/wordprocessingShape">
                    <wps:wsp>
                      <wps:cNvCnPr/>
                      <wps:spPr>
                        <a:xfrm flipH="1">
                          <a:off x="0" y="0"/>
                          <a:ext cx="257106" cy="260985"/>
                        </a:xfrm>
                        <a:prstGeom prst="line">
                          <a:avLst/>
                        </a:prstGeom>
                        <a:ln w="19050">
                          <a:solidFill>
                            <a:srgbClr val="ED07F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812E0C" id="直接连接符 227" o:spid="_x0000_s1026" style="position:absolute;flip:x;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45.05pt" to="99.6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" strokecolor="#ed07f9" strokeweight="1.5pt">
                <v:stroke joinstyle="miter"/>
              </v:line>
            </w:pict>
          </mc:Fallback>
        </mc:AlternateContent>
      </w:r>
      <w:r w:rsidR="00EC407E">
        <w:rPr>
          <w:noProof/>
        </w:rPr>
        <mc:AlternateContent>
          <mc:Choice Requires="wps">
            <w:drawing>
              <wp:anchor distT="0" distB="0" distL="114300" distR="114300" simplePos="0" relativeHeight="251099136" behindDoc="0" locked="0" layoutInCell="1" allowOverlap="1" wp14:anchorId="68AACBEA" wp14:editId="7FF1FC42">
                <wp:simplePos x="0" y="0"/>
                <wp:positionH relativeFrom="column">
                  <wp:posOffset>1008447</wp:posOffset>
                </wp:positionH>
                <wp:positionV relativeFrom="paragraph">
                  <wp:posOffset>834691</wp:posOffset>
                </wp:positionV>
                <wp:extent cx="236621" cy="228600"/>
                <wp:effectExtent l="0" t="0" r="30480" b="19050"/>
                <wp:wrapNone/>
                <wp:docPr id="28" name="直接连接符 28"/>
                <wp:cNvGraphicFramePr/>
                <a:graphic xmlns:a="http://schemas.openxmlformats.org/drawingml/2006/main">
                  <a:graphicData uri="http://schemas.microsoft.com/office/word/2010/wordprocessingShape">
                    <wps:wsp>
                      <wps:cNvCnPr/>
                      <wps:spPr>
                        <a:xfrm>
                          <a:off x="0" y="0"/>
                          <a:ext cx="236621" cy="228600"/>
                        </a:xfrm>
                        <a:prstGeom prst="line">
                          <a:avLst/>
                        </a:prstGeom>
                        <a:ln w="19050">
                          <a:solidFill>
                            <a:srgbClr val="ED07F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ABEC8E8" id="直接连接符 28" o:spid="_x0000_s1026" style="position:absolute;z-index:251099136;visibility:visible;mso-wrap-style:square;mso-wrap-distance-left:9pt;mso-wrap-distance-top:0;mso-wrap-distance-right:9pt;mso-wrap-distance-bottom:0;mso-position-horizontal:absolute;mso-position-horizontal-relative:text;mso-position-vertical:absolute;mso-position-vertical-relative:text" from="79.4pt,65.7pt" to="98.0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" strokecolor="#ed07f9" strokeweight="1.5pt">
                <v:stroke joinstyle="miter"/>
              </v:line>
            </w:pict>
          </mc:Fallback>
        </mc:AlternateContent>
      </w:r>
      <w:r w:rsidR="00EC407E">
        <w:rPr>
          <w:noProof/>
        </w:rPr>
        <mc:AlternateContent>
          <mc:Choice Requires="wps">
            <w:drawing>
              <wp:anchor distT="0" distB="0" distL="114300" distR="114300" simplePos="0" relativeHeight="251054080" behindDoc="0" locked="0" layoutInCell="1" allowOverlap="1" wp14:anchorId="10F8A7A7" wp14:editId="2E447BB3">
                <wp:simplePos x="0" y="0"/>
                <wp:positionH relativeFrom="column">
                  <wp:posOffset>1703070</wp:posOffset>
                </wp:positionH>
                <wp:positionV relativeFrom="paragraph">
                  <wp:posOffset>2052955</wp:posOffset>
                </wp:positionV>
                <wp:extent cx="450850" cy="4826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CC957"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,28)</w:instrText>
                            </w:r>
                            <w:r w:rsidRPr="0031310C">
                              <w:rPr>
                                <w:rFonts w:cs="Times New Roman"/>
                                <w:color w:val="22CFE6"/>
                                <w:sz w:val="18"/>
                                <w:szCs w:val="18"/>
                              </w:rPr>
                              <w:fldChar w:fldCharType="end"/>
                            </w:r>
                          </w:p>
                          <w:p w14:paraId="7C84B231" w14:textId="77777777" w:rsidR="001E775E" w:rsidRPr="00925793" w:rsidRDefault="001E775E" w:rsidP="00EC407E">
                            <w:pPr>
                              <w:rPr>
                                <w:rFonts w:cs="Times New Roman"/>
                                <w:color w:val="00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 o:spid="_x0000_s1036" type="#_x0000_t202" style="position:absolute;left:0;text-align:left;margin-left:134.1pt;margin-top:161.65pt;width:35.5pt;height:38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" filled="f" stroked="f" strokeweight=".5pt">
                <v:textbox>
                  <w:txbxContent>
                    <w:p w14:paraId="03BCC957"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,28)</w:instrText>
                      </w:r>
                      <w:r w:rsidRPr="0031310C">
                        <w:rPr>
                          <w:rFonts w:cs="Times New Roman"/>
                          <w:color w:val="22CFE6"/>
                          <w:sz w:val="18"/>
                          <w:szCs w:val="18"/>
                        </w:rPr>
                        <w:fldChar w:fldCharType="end"/>
                      </w:r>
                    </w:p>
                    <w:p w14:paraId="7C84B231" w14:textId="77777777" w:rsidR="001E775E" w:rsidRPr="00925793" w:rsidRDefault="001E775E" w:rsidP="00EC407E">
                      <w:pPr>
                        <w:rPr>
                          <w:rFonts w:cs="Times New Roman"/>
                          <w:color w:val="0000FF"/>
                          <w:sz w:val="18"/>
                          <w:szCs w:val="18"/>
                        </w:rPr>
                      </w:pPr>
                    </w:p>
                  </w:txbxContent>
                </v:textbox>
              </v:shape>
            </w:pict>
          </mc:Fallback>
        </mc:AlternateContent>
      </w:r>
      <w:r w:rsidR="00EC407E">
        <w:rPr>
          <w:noProof/>
        </w:rPr>
        <mc:AlternateContent>
          <mc:Choice Requires="wps">
            <w:drawing>
              <wp:anchor distT="0" distB="0" distL="114300" distR="114300" simplePos="0" relativeHeight="251049984" behindDoc="0" locked="0" layoutInCell="1" allowOverlap="1" wp14:anchorId="144A4730" wp14:editId="0099C905">
                <wp:simplePos x="0" y="0"/>
                <wp:positionH relativeFrom="column">
                  <wp:posOffset>1313180</wp:posOffset>
                </wp:positionH>
                <wp:positionV relativeFrom="paragraph">
                  <wp:posOffset>2446655</wp:posOffset>
                </wp:positionV>
                <wp:extent cx="450850" cy="4826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5BF8C"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,27)</w:instrText>
                            </w:r>
                            <w:r w:rsidRPr="0031310C">
                              <w:rPr>
                                <w:rFonts w:cs="Times New Roman"/>
                                <w:color w:val="22CFE6"/>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037" type="#_x0000_t202" style="position:absolute;left:0;text-align:left;margin-left:103.4pt;margin-top:192.65pt;width:35.5pt;height:38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" filled="f" stroked="f" strokeweight=".5pt">
                <v:textbox>
                  <w:txbxContent>
                    <w:p w14:paraId="01B5BF8C"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,27)</w:instrText>
                      </w:r>
                      <w:r w:rsidRPr="0031310C">
                        <w:rPr>
                          <w:rFonts w:cs="Times New Roman"/>
                          <w:color w:val="22CFE6"/>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45888" behindDoc="0" locked="0" layoutInCell="1" allowOverlap="1" wp14:anchorId="26C16A5B" wp14:editId="6519FEF9">
                <wp:simplePos x="0" y="0"/>
                <wp:positionH relativeFrom="column">
                  <wp:posOffset>1243330</wp:posOffset>
                </wp:positionH>
                <wp:positionV relativeFrom="paragraph">
                  <wp:posOffset>2947035</wp:posOffset>
                </wp:positionV>
                <wp:extent cx="450850" cy="4826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ADA9D" w14:textId="77777777" w:rsidR="001E775E" w:rsidRPr="00E330D7" w:rsidRDefault="001E775E" w:rsidP="00EC407E">
                            <w:pPr>
                              <w:rPr>
                                <w:rFonts w:cs="Times New Roman"/>
                                <w:color w:val="000000" w:themeColor="text1"/>
                                <w:sz w:val="18"/>
                                <w:szCs w:val="18"/>
                              </w:rPr>
                            </w:pPr>
                            <w:r w:rsidRPr="002F7CA5">
                              <w:rPr>
                                <w:rFonts w:cs="Times New Roman"/>
                                <w:color w:val="0000FF"/>
                                <w:sz w:val="18"/>
                                <w:szCs w:val="18"/>
                              </w:rPr>
                              <w:fldChar w:fldCharType="begin"/>
                            </w:r>
                            <w:r w:rsidRPr="002F7CA5">
                              <w:rPr>
                                <w:rFonts w:cs="Times New Roman"/>
                                <w:color w:val="0000FF"/>
                                <w:sz w:val="18"/>
                                <w:szCs w:val="18"/>
                              </w:rPr>
                              <w:instrText xml:space="preserve"> </w:instrText>
                            </w:r>
                            <w:r w:rsidRPr="002F7CA5">
                              <w:rPr>
                                <w:rFonts w:cs="Times New Roman" w:hint="eastAsia"/>
                                <w:color w:val="0000FF"/>
                                <w:sz w:val="18"/>
                                <w:szCs w:val="18"/>
                              </w:rPr>
                              <w:instrText>eq \o\ac(</w:instrText>
                            </w:r>
                            <w:r w:rsidRPr="002F7CA5">
                              <w:rPr>
                                <w:rFonts w:ascii="宋体" w:cs="Times New Roman" w:hint="eastAsia"/>
                                <w:color w:val="0000FF"/>
                                <w:position w:val="-3"/>
                                <w:sz w:val="27"/>
                                <w:szCs w:val="18"/>
                              </w:rPr>
                              <w:instrText>○</w:instrText>
                            </w:r>
                            <w:r w:rsidRPr="002F7CA5">
                              <w:rPr>
                                <w:rFonts w:cs="Times New Roman" w:hint="eastAsia"/>
                                <w:color w:val="0000FF"/>
                                <w:sz w:val="18"/>
                                <w:szCs w:val="18"/>
                              </w:rPr>
                              <w:instrText>,26)</w:instrText>
                            </w:r>
                            <w:r w:rsidRPr="002F7CA5">
                              <w:rPr>
                                <w:rFonts w:cs="Times New Roman"/>
                                <w:color w:val="0000F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38" type="#_x0000_t202" style="position:absolute;left:0;text-align:left;margin-left:97.9pt;margin-top:232.05pt;width:35.5pt;height:38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" filled="f" stroked="f" strokeweight=".5pt">
                <v:textbox>
                  <w:txbxContent>
                    <w:p w14:paraId="7ABADA9D" w14:textId="77777777" w:rsidR="001E775E" w:rsidRPr="00E330D7" w:rsidRDefault="001E775E" w:rsidP="00EC407E">
                      <w:pPr>
                        <w:rPr>
                          <w:rFonts w:cs="Times New Roman"/>
                          <w:color w:val="000000" w:themeColor="text1"/>
                          <w:sz w:val="18"/>
                          <w:szCs w:val="18"/>
                        </w:rPr>
                      </w:pPr>
                      <w:r w:rsidRPr="002F7CA5">
                        <w:rPr>
                          <w:rFonts w:cs="Times New Roman"/>
                          <w:color w:val="0000FF"/>
                          <w:sz w:val="18"/>
                          <w:szCs w:val="18"/>
                        </w:rPr>
                        <w:fldChar w:fldCharType="begin"/>
                      </w:r>
                      <w:r w:rsidRPr="002F7CA5">
                        <w:rPr>
                          <w:rFonts w:cs="Times New Roman"/>
                          <w:color w:val="0000FF"/>
                          <w:sz w:val="18"/>
                          <w:szCs w:val="18"/>
                        </w:rPr>
                        <w:instrText xml:space="preserve"> </w:instrText>
                      </w:r>
                      <w:r w:rsidRPr="002F7CA5">
                        <w:rPr>
                          <w:rFonts w:cs="Times New Roman" w:hint="eastAsia"/>
                          <w:color w:val="0000FF"/>
                          <w:sz w:val="18"/>
                          <w:szCs w:val="18"/>
                        </w:rPr>
                        <w:instrText>eq \o\ac(</w:instrText>
                      </w:r>
                      <w:r w:rsidRPr="002F7CA5">
                        <w:rPr>
                          <w:rFonts w:ascii="宋体" w:cs="Times New Roman" w:hint="eastAsia"/>
                          <w:color w:val="0000FF"/>
                          <w:position w:val="-3"/>
                          <w:sz w:val="27"/>
                          <w:szCs w:val="18"/>
                        </w:rPr>
                        <w:instrText>○</w:instrText>
                      </w:r>
                      <w:r w:rsidRPr="002F7CA5">
                        <w:rPr>
                          <w:rFonts w:cs="Times New Roman" w:hint="eastAsia"/>
                          <w:color w:val="0000FF"/>
                          <w:sz w:val="18"/>
                          <w:szCs w:val="18"/>
                        </w:rPr>
                        <w:instrText>,26)</w:instrText>
                      </w:r>
                      <w:r w:rsidRPr="002F7CA5">
                        <w:rPr>
                          <w:rFonts w:cs="Times New Roman"/>
                          <w:color w:val="0000FF"/>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37696" behindDoc="0" locked="0" layoutInCell="1" allowOverlap="1" wp14:anchorId="31577A9A" wp14:editId="0407238A">
                <wp:simplePos x="0" y="0"/>
                <wp:positionH relativeFrom="column">
                  <wp:posOffset>1864360</wp:posOffset>
                </wp:positionH>
                <wp:positionV relativeFrom="paragraph">
                  <wp:posOffset>2939415</wp:posOffset>
                </wp:positionV>
                <wp:extent cx="450850" cy="4826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763EC" w14:textId="77777777" w:rsidR="001E775E" w:rsidRPr="00A76CFA" w:rsidRDefault="001E775E" w:rsidP="00EC407E">
                            <w:pPr>
                              <w:rPr>
                                <w:rFonts w:cs="Times New Roman"/>
                                <w:color w:val="ED07F9"/>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,24)</w:instrText>
                            </w:r>
                            <w:r w:rsidRPr="00A76CFA">
                              <w:rPr>
                                <w:rFonts w:cs="Times New Roman"/>
                                <w:color w:val="ED07F9"/>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39" type="#_x0000_t202" style="position:absolute;left:0;text-align:left;margin-left:146.8pt;margin-top:231.45pt;width:35.5pt;height:38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" filled="f" stroked="f" strokeweight=".5pt">
                <v:textbox>
                  <w:txbxContent>
                    <w:p w14:paraId="59A763EC" w14:textId="77777777" w:rsidR="001E775E" w:rsidRPr="00A76CFA" w:rsidRDefault="001E775E" w:rsidP="00EC407E">
                      <w:pPr>
                        <w:rPr>
                          <w:rFonts w:cs="Times New Roman"/>
                          <w:color w:val="ED07F9"/>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,24)</w:instrText>
                      </w:r>
                      <w:r w:rsidRPr="00A76CFA">
                        <w:rPr>
                          <w:rFonts w:cs="Times New Roman"/>
                          <w:color w:val="ED07F9"/>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41792" behindDoc="0" locked="0" layoutInCell="1" allowOverlap="1" wp14:anchorId="20EB2473" wp14:editId="77E215E8">
                <wp:simplePos x="0" y="0"/>
                <wp:positionH relativeFrom="column">
                  <wp:posOffset>1604010</wp:posOffset>
                </wp:positionH>
                <wp:positionV relativeFrom="paragraph">
                  <wp:posOffset>3094355</wp:posOffset>
                </wp:positionV>
                <wp:extent cx="450850" cy="4826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B680" w14:textId="77777777" w:rsidR="001E775E" w:rsidRPr="00E330D7" w:rsidRDefault="001E775E" w:rsidP="00EC407E">
                            <w:pPr>
                              <w:rPr>
                                <w:rFonts w:cs="Times New Roman"/>
                                <w:color w:val="000000" w:themeColor="text1"/>
                                <w:sz w:val="18"/>
                                <w:szCs w:val="18"/>
                              </w:rPr>
                            </w:pPr>
                            <w:r w:rsidRPr="004E5225">
                              <w:rPr>
                                <w:rFonts w:cs="Times New Roman"/>
                                <w:color w:val="0000FF"/>
                                <w:sz w:val="18"/>
                                <w:szCs w:val="18"/>
                              </w:rPr>
                              <w:fldChar w:fldCharType="begin"/>
                            </w:r>
                            <w:r w:rsidRPr="004E5225">
                              <w:rPr>
                                <w:rFonts w:cs="Times New Roman"/>
                                <w:color w:val="0000FF"/>
                                <w:sz w:val="18"/>
                                <w:szCs w:val="18"/>
                              </w:rPr>
                              <w:instrText xml:space="preserve"> </w:instrText>
                            </w:r>
                            <w:r w:rsidRPr="004E5225">
                              <w:rPr>
                                <w:rFonts w:cs="Times New Roman" w:hint="eastAsia"/>
                                <w:color w:val="0000FF"/>
                                <w:sz w:val="18"/>
                                <w:szCs w:val="18"/>
                              </w:rPr>
                              <w:instrText>eq \o\ac(</w:instrText>
                            </w:r>
                            <w:r w:rsidRPr="004E5225">
                              <w:rPr>
                                <w:rFonts w:ascii="宋体" w:cs="Times New Roman" w:hint="eastAsia"/>
                                <w:color w:val="0000FF"/>
                                <w:position w:val="-3"/>
                                <w:sz w:val="27"/>
                                <w:szCs w:val="18"/>
                              </w:rPr>
                              <w:instrText>○</w:instrText>
                            </w:r>
                            <w:r w:rsidRPr="004E5225">
                              <w:rPr>
                                <w:rFonts w:cs="Times New Roman" w:hint="eastAsia"/>
                                <w:color w:val="0000FF"/>
                                <w:sz w:val="18"/>
                                <w:szCs w:val="18"/>
                              </w:rPr>
                              <w:instrText>,25)</w:instrText>
                            </w:r>
                            <w:r w:rsidRPr="004E5225">
                              <w:rPr>
                                <w:rFonts w:cs="Times New Roman"/>
                                <w:color w:val="0000F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 o:spid="_x0000_s1040" type="#_x0000_t202" style="position:absolute;left:0;text-align:left;margin-left:126.3pt;margin-top:243.65pt;width:35.5pt;height:38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" filled="f" stroked="f" strokeweight=".5pt">
                <v:textbox>
                  <w:txbxContent>
                    <w:p w14:paraId="7B76B680" w14:textId="77777777" w:rsidR="001E775E" w:rsidRPr="00E330D7" w:rsidRDefault="001E775E" w:rsidP="00EC407E">
                      <w:pPr>
                        <w:rPr>
                          <w:rFonts w:cs="Times New Roman"/>
                          <w:color w:val="000000" w:themeColor="text1"/>
                          <w:sz w:val="18"/>
                          <w:szCs w:val="18"/>
                        </w:rPr>
                      </w:pPr>
                      <w:r w:rsidRPr="004E5225">
                        <w:rPr>
                          <w:rFonts w:cs="Times New Roman"/>
                          <w:color w:val="0000FF"/>
                          <w:sz w:val="18"/>
                          <w:szCs w:val="18"/>
                        </w:rPr>
                        <w:fldChar w:fldCharType="begin"/>
                      </w:r>
                      <w:r w:rsidRPr="004E5225">
                        <w:rPr>
                          <w:rFonts w:cs="Times New Roman"/>
                          <w:color w:val="0000FF"/>
                          <w:sz w:val="18"/>
                          <w:szCs w:val="18"/>
                        </w:rPr>
                        <w:instrText xml:space="preserve"> </w:instrText>
                      </w:r>
                      <w:r w:rsidRPr="004E5225">
                        <w:rPr>
                          <w:rFonts w:cs="Times New Roman" w:hint="eastAsia"/>
                          <w:color w:val="0000FF"/>
                          <w:sz w:val="18"/>
                          <w:szCs w:val="18"/>
                        </w:rPr>
                        <w:instrText>eq \o\ac(</w:instrText>
                      </w:r>
                      <w:r w:rsidRPr="004E5225">
                        <w:rPr>
                          <w:rFonts w:ascii="宋体" w:cs="Times New Roman" w:hint="eastAsia"/>
                          <w:color w:val="0000FF"/>
                          <w:position w:val="-3"/>
                          <w:sz w:val="27"/>
                          <w:szCs w:val="18"/>
                        </w:rPr>
                        <w:instrText>○</w:instrText>
                      </w:r>
                      <w:r w:rsidRPr="004E5225">
                        <w:rPr>
                          <w:rFonts w:cs="Times New Roman" w:hint="eastAsia"/>
                          <w:color w:val="0000FF"/>
                          <w:sz w:val="18"/>
                          <w:szCs w:val="18"/>
                        </w:rPr>
                        <w:instrText>,25)</w:instrText>
                      </w:r>
                      <w:r w:rsidRPr="004E5225">
                        <w:rPr>
                          <w:rFonts w:cs="Times New Roman"/>
                          <w:color w:val="0000FF"/>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33600" behindDoc="0" locked="0" layoutInCell="1" allowOverlap="1" wp14:anchorId="376F6615" wp14:editId="47AC16C2">
                <wp:simplePos x="0" y="0"/>
                <wp:positionH relativeFrom="column">
                  <wp:posOffset>2221230</wp:posOffset>
                </wp:positionH>
                <wp:positionV relativeFrom="paragraph">
                  <wp:posOffset>2512695</wp:posOffset>
                </wp:positionV>
                <wp:extent cx="450850" cy="4826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28313"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,23)</w:instrText>
                            </w:r>
                            <w:r w:rsidRPr="0031310C">
                              <w:rPr>
                                <w:rFonts w:cs="Times New Roman"/>
                                <w:color w:val="22CFE6"/>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 o:spid="_x0000_s1041" type="#_x0000_t202" style="position:absolute;left:0;text-align:left;margin-left:174.9pt;margin-top:197.85pt;width:35.5pt;height:38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" filled="f" stroked="f" strokeweight=".5pt">
                <v:textbox>
                  <w:txbxContent>
                    <w:p w14:paraId="18D28313"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,23)</w:instrText>
                      </w:r>
                      <w:r w:rsidRPr="0031310C">
                        <w:rPr>
                          <w:rFonts w:cs="Times New Roman"/>
                          <w:color w:val="22CFE6"/>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29504" behindDoc="0" locked="0" layoutInCell="1" allowOverlap="1" wp14:anchorId="2FF1F63B" wp14:editId="70800288">
                <wp:simplePos x="0" y="0"/>
                <wp:positionH relativeFrom="column">
                  <wp:posOffset>2796540</wp:posOffset>
                </wp:positionH>
                <wp:positionV relativeFrom="paragraph">
                  <wp:posOffset>2228215</wp:posOffset>
                </wp:positionV>
                <wp:extent cx="450850" cy="4826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E1935" w14:textId="77777777" w:rsidR="001E775E" w:rsidRPr="00432901" w:rsidRDefault="001E775E" w:rsidP="00EC407E">
                            <w:pPr>
                              <w:rPr>
                                <w:rFonts w:cs="Times New Roman"/>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,22)</w:instrText>
                            </w:r>
                            <w:r w:rsidRPr="00A76CFA">
                              <w:rPr>
                                <w:rFonts w:cs="Times New Roman"/>
                                <w:color w:val="FF000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2" o:spid="_x0000_s1042" type="#_x0000_t202" style="position:absolute;left:0;text-align:left;margin-left:220.2pt;margin-top:175.45pt;width:35.5pt;height:38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" filled="f" stroked="f" strokeweight=".5pt">
                <v:textbox>
                  <w:txbxContent>
                    <w:p w14:paraId="65AE1935" w14:textId="77777777" w:rsidR="001E775E" w:rsidRPr="00432901" w:rsidRDefault="001E775E" w:rsidP="00EC407E">
                      <w:pPr>
                        <w:rPr>
                          <w:rFonts w:cs="Times New Roman"/>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,22)</w:instrText>
                      </w:r>
                      <w:r w:rsidRPr="00A76CFA">
                        <w:rPr>
                          <w:rFonts w:cs="Times New Roman"/>
                          <w:color w:val="FF0000"/>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25408" behindDoc="0" locked="0" layoutInCell="1" allowOverlap="1" wp14:anchorId="79EE1815" wp14:editId="3E1EE76C">
                <wp:simplePos x="0" y="0"/>
                <wp:positionH relativeFrom="column">
                  <wp:posOffset>2987040</wp:posOffset>
                </wp:positionH>
                <wp:positionV relativeFrom="paragraph">
                  <wp:posOffset>2228215</wp:posOffset>
                </wp:positionV>
                <wp:extent cx="450850" cy="4826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B8B3A" w14:textId="77777777" w:rsidR="001E775E" w:rsidRPr="00A76CFA" w:rsidRDefault="001E775E" w:rsidP="00EC407E">
                            <w:pPr>
                              <w:rPr>
                                <w:rFonts w:cs="Times New Roman"/>
                                <w:color w:val="FF0000"/>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,21)</w:instrText>
                            </w:r>
                            <w:r w:rsidRPr="00A76CFA">
                              <w:rPr>
                                <w:rFonts w:cs="Times New Roman"/>
                                <w:color w:val="FF000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1" o:spid="_x0000_s1043" type="#_x0000_t202" style="position:absolute;left:0;text-align:left;margin-left:235.2pt;margin-top:175.45pt;width:35.5pt;height:38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" filled="f" stroked="f" strokeweight=".5pt">
                <v:textbox>
                  <w:txbxContent>
                    <w:p w14:paraId="0F9B8B3A" w14:textId="77777777" w:rsidR="001E775E" w:rsidRPr="00A76CFA" w:rsidRDefault="001E775E" w:rsidP="00EC407E">
                      <w:pPr>
                        <w:rPr>
                          <w:rFonts w:cs="Times New Roman"/>
                          <w:color w:val="FF0000"/>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,21)</w:instrText>
                      </w:r>
                      <w:r w:rsidRPr="00A76CFA">
                        <w:rPr>
                          <w:rFonts w:cs="Times New Roman"/>
                          <w:color w:val="FF0000"/>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21312" behindDoc="0" locked="0" layoutInCell="1" allowOverlap="1" wp14:anchorId="42A0F592" wp14:editId="33F9CBFD">
                <wp:simplePos x="0" y="0"/>
                <wp:positionH relativeFrom="column">
                  <wp:posOffset>3558540</wp:posOffset>
                </wp:positionH>
                <wp:positionV relativeFrom="paragraph">
                  <wp:posOffset>2512060</wp:posOffset>
                </wp:positionV>
                <wp:extent cx="450850" cy="4826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0DCEF"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,20)</w:instrText>
                            </w:r>
                            <w:r w:rsidRPr="0031310C">
                              <w:rPr>
                                <w:rFonts w:cs="Times New Roman"/>
                                <w:color w:val="22CFE6"/>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0" o:spid="_x0000_s1044" type="#_x0000_t202" style="position:absolute;left:0;text-align:left;margin-left:280.2pt;margin-top:197.8pt;width:35.5pt;height:38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" filled="f" stroked="f" strokeweight=".5pt">
                <v:textbox>
                  <w:txbxContent>
                    <w:p w14:paraId="6B10DCEF"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,20)</w:instrText>
                      </w:r>
                      <w:r w:rsidRPr="0031310C">
                        <w:rPr>
                          <w:rFonts w:cs="Times New Roman"/>
                          <w:color w:val="22CFE6"/>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17216" behindDoc="0" locked="0" layoutInCell="1" allowOverlap="1" wp14:anchorId="11137C9C" wp14:editId="33A01C07">
                <wp:simplePos x="0" y="0"/>
                <wp:positionH relativeFrom="column">
                  <wp:posOffset>4010660</wp:posOffset>
                </wp:positionH>
                <wp:positionV relativeFrom="paragraph">
                  <wp:posOffset>2994660</wp:posOffset>
                </wp:positionV>
                <wp:extent cx="450850" cy="4826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707AD" w14:textId="77777777" w:rsidR="001E775E" w:rsidRPr="00E330D7" w:rsidRDefault="001E775E" w:rsidP="00EC407E">
                            <w:pPr>
                              <w:rPr>
                                <w:rFonts w:cs="Times New Roman"/>
                                <w:color w:val="FF9933"/>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,19)</w:instrText>
                            </w:r>
                            <w:r w:rsidRPr="00A76CFA">
                              <w:rPr>
                                <w:rFonts w:cs="Times New Roman"/>
                                <w:color w:val="ED07F9"/>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9" o:spid="_x0000_s1045" type="#_x0000_t202" style="position:absolute;left:0;text-align:left;margin-left:315.8pt;margin-top:235.8pt;width:35.5pt;height:38pt;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" filled="f" stroked="f" strokeweight=".5pt">
                <v:textbox>
                  <w:txbxContent>
                    <w:p w14:paraId="5EA707AD" w14:textId="77777777" w:rsidR="001E775E" w:rsidRPr="00E330D7" w:rsidRDefault="001E775E" w:rsidP="00EC407E">
                      <w:pPr>
                        <w:rPr>
                          <w:rFonts w:cs="Times New Roman"/>
                          <w:color w:val="FF9933"/>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,19)</w:instrText>
                      </w:r>
                      <w:r w:rsidRPr="00A76CFA">
                        <w:rPr>
                          <w:rFonts w:cs="Times New Roman"/>
                          <w:color w:val="ED07F9"/>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13120" behindDoc="0" locked="0" layoutInCell="1" allowOverlap="1" wp14:anchorId="20600A97" wp14:editId="1F8318BA">
                <wp:simplePos x="0" y="0"/>
                <wp:positionH relativeFrom="column">
                  <wp:posOffset>4150360</wp:posOffset>
                </wp:positionH>
                <wp:positionV relativeFrom="paragraph">
                  <wp:posOffset>3134360</wp:posOffset>
                </wp:positionV>
                <wp:extent cx="450850" cy="4826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8CD4F" w14:textId="77777777" w:rsidR="001E775E" w:rsidRPr="00E330D7" w:rsidRDefault="001E775E" w:rsidP="00EC407E">
                            <w:pPr>
                              <w:rPr>
                                <w:rFonts w:cs="Times New Roman"/>
                                <w:color w:val="7F7F7F" w:themeColor="text1" w:themeTint="80"/>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,18)</w:instrText>
                            </w:r>
                            <w:r w:rsidRPr="00A76CFA">
                              <w:rPr>
                                <w:rFonts w:cs="Times New Roman"/>
                                <w:color w:val="FF000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8" o:spid="_x0000_s1046" type="#_x0000_t202" style="position:absolute;left:0;text-align:left;margin-left:326.8pt;margin-top:246.8pt;width:35.5pt;height:38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" filled="f" stroked="f" strokeweight=".5pt">
                <v:textbox>
                  <w:txbxContent>
                    <w:p w14:paraId="13A8CD4F" w14:textId="77777777" w:rsidR="001E775E" w:rsidRPr="00E330D7" w:rsidRDefault="001E775E" w:rsidP="00EC407E">
                      <w:pPr>
                        <w:rPr>
                          <w:rFonts w:cs="Times New Roman"/>
                          <w:color w:val="7F7F7F" w:themeColor="text1" w:themeTint="80"/>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,18)</w:instrText>
                      </w:r>
                      <w:r w:rsidRPr="00A76CFA">
                        <w:rPr>
                          <w:rFonts w:cs="Times New Roman"/>
                          <w:color w:val="FF0000"/>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09024" behindDoc="0" locked="0" layoutInCell="1" allowOverlap="1" wp14:anchorId="03585132" wp14:editId="6E2F926D">
                <wp:simplePos x="0" y="0"/>
                <wp:positionH relativeFrom="column">
                  <wp:posOffset>4734560</wp:posOffset>
                </wp:positionH>
                <wp:positionV relativeFrom="paragraph">
                  <wp:posOffset>2683510</wp:posOffset>
                </wp:positionV>
                <wp:extent cx="450850" cy="4826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7C83E" w14:textId="77777777" w:rsidR="001E775E" w:rsidRPr="00E330D7" w:rsidRDefault="001E775E" w:rsidP="00EC407E">
                            <w:pPr>
                              <w:rPr>
                                <w:rFonts w:cs="Times New Roman"/>
                                <w:color w:val="FF9933"/>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,17)</w:instrText>
                            </w:r>
                            <w:r w:rsidRPr="00A76CFA">
                              <w:rPr>
                                <w:rFonts w:cs="Times New Roman"/>
                                <w:color w:val="ED07F9"/>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1" o:spid="_x0000_s1047" type="#_x0000_t202" style="position:absolute;left:0;text-align:left;margin-left:372.8pt;margin-top:211.3pt;width:35.5pt;height:38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" filled="f" stroked="f" strokeweight=".5pt">
                <v:textbox>
                  <w:txbxContent>
                    <w:p w14:paraId="1C07C83E" w14:textId="77777777" w:rsidR="001E775E" w:rsidRPr="00E330D7" w:rsidRDefault="001E775E" w:rsidP="00EC407E">
                      <w:pPr>
                        <w:rPr>
                          <w:rFonts w:cs="Times New Roman"/>
                          <w:color w:val="FF9933"/>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,17)</w:instrText>
                      </w:r>
                      <w:r w:rsidRPr="00A76CFA">
                        <w:rPr>
                          <w:rFonts w:cs="Times New Roman"/>
                          <w:color w:val="ED07F9"/>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00832" behindDoc="0" locked="0" layoutInCell="1" allowOverlap="1" wp14:anchorId="32114055" wp14:editId="4A205602">
                <wp:simplePos x="0" y="0"/>
                <wp:positionH relativeFrom="column">
                  <wp:posOffset>4093210</wp:posOffset>
                </wp:positionH>
                <wp:positionV relativeFrom="paragraph">
                  <wp:posOffset>2029460</wp:posOffset>
                </wp:positionV>
                <wp:extent cx="450850" cy="4826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F03BD"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,15)</w:instrText>
                            </w:r>
                            <w:r w:rsidRPr="0031310C">
                              <w:rPr>
                                <w:rFonts w:cs="Times New Roman"/>
                                <w:color w:val="22CFE6"/>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0" o:spid="_x0000_s1048" type="#_x0000_t202" style="position:absolute;left:0;text-align:left;margin-left:322.3pt;margin-top:159.8pt;width:35.5pt;height:38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" filled="f" stroked="f" strokeweight=".5pt">
                <v:textbox>
                  <w:txbxContent>
                    <w:p w14:paraId="30EF03BD"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,15)</w:instrText>
                      </w:r>
                      <w:r w:rsidRPr="0031310C">
                        <w:rPr>
                          <w:rFonts w:cs="Times New Roman"/>
                          <w:color w:val="22CFE6"/>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1004928" behindDoc="0" locked="0" layoutInCell="1" allowOverlap="1" wp14:anchorId="08A343A0" wp14:editId="7A661754">
                <wp:simplePos x="0" y="0"/>
                <wp:positionH relativeFrom="column">
                  <wp:posOffset>4493260</wp:posOffset>
                </wp:positionH>
                <wp:positionV relativeFrom="paragraph">
                  <wp:posOffset>2454910</wp:posOffset>
                </wp:positionV>
                <wp:extent cx="450850" cy="4826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12566" w14:textId="77777777" w:rsidR="001E775E" w:rsidRPr="008722AA" w:rsidRDefault="001E775E" w:rsidP="00EC407E">
                            <w:pPr>
                              <w:rPr>
                                <w:rFonts w:cs="Times New Roman"/>
                                <w:color w:val="0000FF"/>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,16)</w:instrText>
                            </w:r>
                            <w:r w:rsidRPr="00A76CFA">
                              <w:rPr>
                                <w:rFonts w:cs="Times New Roman"/>
                                <w:color w:val="ED07F9"/>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9" o:spid="_x0000_s1049" type="#_x0000_t202" style="position:absolute;left:0;text-align:left;margin-left:353.8pt;margin-top:193.3pt;width:35.5pt;height:38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" filled="f" stroked="f" strokeweight=".5pt">
                <v:textbox>
                  <w:txbxContent>
                    <w:p w14:paraId="32412566" w14:textId="77777777" w:rsidR="001E775E" w:rsidRPr="008722AA" w:rsidRDefault="001E775E" w:rsidP="00EC407E">
                      <w:pPr>
                        <w:rPr>
                          <w:rFonts w:cs="Times New Roman"/>
                          <w:color w:val="0000FF"/>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,16)</w:instrText>
                      </w:r>
                      <w:r w:rsidRPr="00A76CFA">
                        <w:rPr>
                          <w:rFonts w:cs="Times New Roman"/>
                          <w:color w:val="ED07F9"/>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96736" behindDoc="0" locked="0" layoutInCell="1" allowOverlap="1" wp14:anchorId="3999F949" wp14:editId="62FD4474">
                <wp:simplePos x="0" y="0"/>
                <wp:positionH relativeFrom="column">
                  <wp:posOffset>3947160</wp:posOffset>
                </wp:positionH>
                <wp:positionV relativeFrom="paragraph">
                  <wp:posOffset>1115060</wp:posOffset>
                </wp:positionV>
                <wp:extent cx="450850" cy="4826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B16CC" w14:textId="77777777" w:rsidR="001E775E" w:rsidRPr="0031310C" w:rsidRDefault="001E775E" w:rsidP="00EC407E">
                            <w:pPr>
                              <w:rPr>
                                <w:rFonts w:cs="Times New Roman"/>
                                <w:color w:val="FFFF00"/>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,14)</w:instrText>
                            </w:r>
                            <w:r w:rsidRPr="0031310C">
                              <w:rPr>
                                <w:rFonts w:cs="Times New Roman"/>
                                <w:color w:val="22CFE6"/>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 o:spid="_x0000_s1050" type="#_x0000_t202" style="position:absolute;left:0;text-align:left;margin-left:310.8pt;margin-top:87.8pt;width:35.5pt;height:38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" filled="f" stroked="f" strokeweight=".5pt">
                <v:textbox>
                  <w:txbxContent>
                    <w:p w14:paraId="48CB16CC" w14:textId="77777777" w:rsidR="001E775E" w:rsidRPr="0031310C" w:rsidRDefault="001E775E" w:rsidP="00EC407E">
                      <w:pPr>
                        <w:rPr>
                          <w:rFonts w:cs="Times New Roman"/>
                          <w:color w:val="FFFF00"/>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,14)</w:instrText>
                      </w:r>
                      <w:r w:rsidRPr="0031310C">
                        <w:rPr>
                          <w:rFonts w:cs="Times New Roman"/>
                          <w:color w:val="22CFE6"/>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92640" behindDoc="0" locked="0" layoutInCell="1" allowOverlap="1" wp14:anchorId="2937F54D" wp14:editId="62CA58AC">
                <wp:simplePos x="0" y="0"/>
                <wp:positionH relativeFrom="column">
                  <wp:posOffset>4372610</wp:posOffset>
                </wp:positionH>
                <wp:positionV relativeFrom="paragraph">
                  <wp:posOffset>613410</wp:posOffset>
                </wp:positionV>
                <wp:extent cx="450850" cy="4826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EB2CB" w14:textId="77777777" w:rsidR="001E775E" w:rsidRPr="0031310C" w:rsidRDefault="001E775E" w:rsidP="00EC407E">
                            <w:pPr>
                              <w:rPr>
                                <w:rFonts w:cs="Times New Roman"/>
                                <w:color w:val="FFFF00"/>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,13)</w:instrText>
                            </w:r>
                            <w:r w:rsidRPr="0031310C">
                              <w:rPr>
                                <w:rFonts w:cs="Times New Roman"/>
                                <w:color w:val="22CFE6"/>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 o:spid="_x0000_s1051" type="#_x0000_t202" style="position:absolute;left:0;text-align:left;margin-left:344.3pt;margin-top:48.3pt;width:35.5pt;height:38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" filled="f" stroked="f" strokeweight=".5pt">
                <v:textbox>
                  <w:txbxContent>
                    <w:p w14:paraId="6AFEB2CB" w14:textId="77777777" w:rsidR="001E775E" w:rsidRPr="0031310C" w:rsidRDefault="001E775E" w:rsidP="00EC407E">
                      <w:pPr>
                        <w:rPr>
                          <w:rFonts w:cs="Times New Roman"/>
                          <w:color w:val="FFFF00"/>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,13)</w:instrText>
                      </w:r>
                      <w:r w:rsidRPr="0031310C">
                        <w:rPr>
                          <w:rFonts w:cs="Times New Roman"/>
                          <w:color w:val="22CFE6"/>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88544" behindDoc="0" locked="0" layoutInCell="1" allowOverlap="1" wp14:anchorId="07B8A630" wp14:editId="51CC41E6">
                <wp:simplePos x="0" y="0"/>
                <wp:positionH relativeFrom="column">
                  <wp:posOffset>4550410</wp:posOffset>
                </wp:positionH>
                <wp:positionV relativeFrom="paragraph">
                  <wp:posOffset>270510</wp:posOffset>
                </wp:positionV>
                <wp:extent cx="450850" cy="4826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8E971" w14:textId="77777777" w:rsidR="001E775E" w:rsidRPr="00E330D7" w:rsidRDefault="001E775E" w:rsidP="00EC407E">
                            <w:pPr>
                              <w:rPr>
                                <w:rFonts w:cs="Times New Roman"/>
                                <w:color w:val="000000" w:themeColor="text1"/>
                                <w:sz w:val="18"/>
                                <w:szCs w:val="18"/>
                              </w:rPr>
                            </w:pPr>
                            <w:r w:rsidRPr="002F7CA5">
                              <w:rPr>
                                <w:rFonts w:cs="Times New Roman"/>
                                <w:color w:val="0000FF"/>
                                <w:sz w:val="18"/>
                                <w:szCs w:val="18"/>
                              </w:rPr>
                              <w:fldChar w:fldCharType="begin"/>
                            </w:r>
                            <w:r w:rsidRPr="002F7CA5">
                              <w:rPr>
                                <w:rFonts w:cs="Times New Roman"/>
                                <w:color w:val="0000FF"/>
                                <w:sz w:val="18"/>
                                <w:szCs w:val="18"/>
                              </w:rPr>
                              <w:instrText xml:space="preserve"> </w:instrText>
                            </w:r>
                            <w:r w:rsidRPr="002F7CA5">
                              <w:rPr>
                                <w:rFonts w:cs="Times New Roman" w:hint="eastAsia"/>
                                <w:color w:val="0000FF"/>
                                <w:sz w:val="18"/>
                                <w:szCs w:val="18"/>
                              </w:rPr>
                              <w:instrText>eq \o\ac(</w:instrText>
                            </w:r>
                            <w:r w:rsidRPr="002F7CA5">
                              <w:rPr>
                                <w:rFonts w:ascii="宋体" w:cs="Times New Roman" w:hint="eastAsia"/>
                                <w:color w:val="0000FF"/>
                                <w:position w:val="-3"/>
                                <w:sz w:val="27"/>
                                <w:szCs w:val="18"/>
                              </w:rPr>
                              <w:instrText>○</w:instrText>
                            </w:r>
                            <w:r w:rsidRPr="002F7CA5">
                              <w:rPr>
                                <w:rFonts w:cs="Times New Roman" w:hint="eastAsia"/>
                                <w:color w:val="0000FF"/>
                                <w:sz w:val="18"/>
                                <w:szCs w:val="18"/>
                              </w:rPr>
                              <w:instrText>,12)</w:instrText>
                            </w:r>
                            <w:r w:rsidRPr="002F7CA5">
                              <w:rPr>
                                <w:rFonts w:cs="Times New Roman"/>
                                <w:color w:val="0000F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 o:spid="_x0000_s1052" type="#_x0000_t202" style="position:absolute;left:0;text-align:left;margin-left:358.3pt;margin-top:21.3pt;width:35.5pt;height:38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" filled="f" stroked="f" strokeweight=".5pt">
                <v:textbox>
                  <w:txbxContent>
                    <w:p w14:paraId="4428E971" w14:textId="77777777" w:rsidR="001E775E" w:rsidRPr="00E330D7" w:rsidRDefault="001E775E" w:rsidP="00EC407E">
                      <w:pPr>
                        <w:rPr>
                          <w:rFonts w:cs="Times New Roman"/>
                          <w:color w:val="000000" w:themeColor="text1"/>
                          <w:sz w:val="18"/>
                          <w:szCs w:val="18"/>
                        </w:rPr>
                      </w:pPr>
                      <w:r w:rsidRPr="002F7CA5">
                        <w:rPr>
                          <w:rFonts w:cs="Times New Roman"/>
                          <w:color w:val="0000FF"/>
                          <w:sz w:val="18"/>
                          <w:szCs w:val="18"/>
                        </w:rPr>
                        <w:fldChar w:fldCharType="begin"/>
                      </w:r>
                      <w:r w:rsidRPr="002F7CA5">
                        <w:rPr>
                          <w:rFonts w:cs="Times New Roman"/>
                          <w:color w:val="0000FF"/>
                          <w:sz w:val="18"/>
                          <w:szCs w:val="18"/>
                        </w:rPr>
                        <w:instrText xml:space="preserve"> </w:instrText>
                      </w:r>
                      <w:r w:rsidRPr="002F7CA5">
                        <w:rPr>
                          <w:rFonts w:cs="Times New Roman" w:hint="eastAsia"/>
                          <w:color w:val="0000FF"/>
                          <w:sz w:val="18"/>
                          <w:szCs w:val="18"/>
                        </w:rPr>
                        <w:instrText>eq \o\ac(</w:instrText>
                      </w:r>
                      <w:r w:rsidRPr="002F7CA5">
                        <w:rPr>
                          <w:rFonts w:ascii="宋体" w:cs="Times New Roman" w:hint="eastAsia"/>
                          <w:color w:val="0000FF"/>
                          <w:position w:val="-3"/>
                          <w:sz w:val="27"/>
                          <w:szCs w:val="18"/>
                        </w:rPr>
                        <w:instrText>○</w:instrText>
                      </w:r>
                      <w:r w:rsidRPr="002F7CA5">
                        <w:rPr>
                          <w:rFonts w:cs="Times New Roman" w:hint="eastAsia"/>
                          <w:color w:val="0000FF"/>
                          <w:sz w:val="18"/>
                          <w:szCs w:val="18"/>
                        </w:rPr>
                        <w:instrText>,12)</w:instrText>
                      </w:r>
                      <w:r w:rsidRPr="002F7CA5">
                        <w:rPr>
                          <w:rFonts w:cs="Times New Roman"/>
                          <w:color w:val="0000FF"/>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76256" behindDoc="0" locked="0" layoutInCell="1" allowOverlap="1" wp14:anchorId="2408F2D1" wp14:editId="065802BD">
                <wp:simplePos x="0" y="0"/>
                <wp:positionH relativeFrom="column">
                  <wp:posOffset>3610610</wp:posOffset>
                </wp:positionH>
                <wp:positionV relativeFrom="paragraph">
                  <wp:posOffset>759460</wp:posOffset>
                </wp:positionV>
                <wp:extent cx="355600" cy="40005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3556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AD7C5" w14:textId="77777777" w:rsidR="001E775E" w:rsidRPr="0031310C" w:rsidRDefault="001E775E" w:rsidP="00EC407E">
                            <w:pPr>
                              <w:rPr>
                                <w:rFonts w:cs="Times New Roman"/>
                                <w:color w:val="FFFF00"/>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,9)</w:instrText>
                            </w:r>
                            <w:r w:rsidRPr="0031310C">
                              <w:rPr>
                                <w:rFonts w:cs="Times New Roman"/>
                                <w:color w:val="22CFE6"/>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9" o:spid="_x0000_s1053" type="#_x0000_t202" style="position:absolute;left:0;text-align:left;margin-left:284.3pt;margin-top:59.8pt;width:28pt;height:31.5pt;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" filled="f" stroked="f" strokeweight=".5pt">
                <v:textbox>
                  <w:txbxContent>
                    <w:p w14:paraId="6CDAD7C5" w14:textId="77777777" w:rsidR="001E775E" w:rsidRPr="0031310C" w:rsidRDefault="001E775E" w:rsidP="00EC407E">
                      <w:pPr>
                        <w:rPr>
                          <w:rFonts w:cs="Times New Roman"/>
                          <w:color w:val="FFFF00"/>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,9)</w:instrText>
                      </w:r>
                      <w:r w:rsidRPr="0031310C">
                        <w:rPr>
                          <w:rFonts w:cs="Times New Roman"/>
                          <w:color w:val="22CFE6"/>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80352" behindDoc="0" locked="0" layoutInCell="1" allowOverlap="1" wp14:anchorId="796DB2B8" wp14:editId="006E478A">
                <wp:simplePos x="0" y="0"/>
                <wp:positionH relativeFrom="column">
                  <wp:posOffset>4048760</wp:posOffset>
                </wp:positionH>
                <wp:positionV relativeFrom="paragraph">
                  <wp:posOffset>289560</wp:posOffset>
                </wp:positionV>
                <wp:extent cx="368300" cy="38735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36830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95B44" w14:textId="77777777" w:rsidR="001E775E" w:rsidRPr="00A76CFA" w:rsidRDefault="001E775E" w:rsidP="00EC407E">
                            <w:pPr>
                              <w:rPr>
                                <w:rFonts w:cs="Times New Roman"/>
                                <w:color w:val="ED07F9"/>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,10)</w:instrText>
                            </w:r>
                            <w:r w:rsidRPr="00A76CFA">
                              <w:rPr>
                                <w:rFonts w:cs="Times New Roman"/>
                                <w:color w:val="ED07F9"/>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0" o:spid="_x0000_s1054" type="#_x0000_t202" style="position:absolute;left:0;text-align:left;margin-left:318.8pt;margin-top:22.8pt;width:29pt;height:30.5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" filled="f" stroked="f" strokeweight=".5pt">
                <v:textbox>
                  <w:txbxContent>
                    <w:p w14:paraId="37C95B44" w14:textId="77777777" w:rsidR="001E775E" w:rsidRPr="00A76CFA" w:rsidRDefault="001E775E" w:rsidP="00EC407E">
                      <w:pPr>
                        <w:rPr>
                          <w:rFonts w:cs="Times New Roman"/>
                          <w:color w:val="ED07F9"/>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,10)</w:instrText>
                      </w:r>
                      <w:r w:rsidRPr="00A76CFA">
                        <w:rPr>
                          <w:rFonts w:cs="Times New Roman"/>
                          <w:color w:val="ED07F9"/>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84448" behindDoc="0" locked="0" layoutInCell="1" allowOverlap="1" wp14:anchorId="21BB3501" wp14:editId="25ED1FDD">
                <wp:simplePos x="0" y="0"/>
                <wp:positionH relativeFrom="column">
                  <wp:posOffset>4188460</wp:posOffset>
                </wp:positionH>
                <wp:positionV relativeFrom="paragraph">
                  <wp:posOffset>143510</wp:posOffset>
                </wp:positionV>
                <wp:extent cx="450850" cy="4826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5085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498F8" w14:textId="77777777" w:rsidR="001E775E" w:rsidRPr="00E330D7" w:rsidRDefault="001E775E" w:rsidP="00EC407E">
                            <w:pPr>
                              <w:rPr>
                                <w:rFonts w:cs="Times New Roman"/>
                                <w:color w:val="000000" w:themeColor="text1"/>
                                <w:sz w:val="18"/>
                                <w:szCs w:val="18"/>
                              </w:rPr>
                            </w:pPr>
                            <w:r w:rsidRPr="002F7CA5">
                              <w:rPr>
                                <w:rFonts w:cs="Times New Roman"/>
                                <w:color w:val="0000FF"/>
                                <w:sz w:val="18"/>
                                <w:szCs w:val="18"/>
                              </w:rPr>
                              <w:fldChar w:fldCharType="begin"/>
                            </w:r>
                            <w:r w:rsidRPr="002F7CA5">
                              <w:rPr>
                                <w:rFonts w:cs="Times New Roman"/>
                                <w:color w:val="0000FF"/>
                                <w:sz w:val="18"/>
                                <w:szCs w:val="18"/>
                              </w:rPr>
                              <w:instrText xml:space="preserve"> </w:instrText>
                            </w:r>
                            <w:r w:rsidRPr="002F7CA5">
                              <w:rPr>
                                <w:rFonts w:cs="Times New Roman" w:hint="eastAsia"/>
                                <w:color w:val="0000FF"/>
                                <w:sz w:val="18"/>
                                <w:szCs w:val="18"/>
                              </w:rPr>
                              <w:instrText>eq \o\ac(</w:instrText>
                            </w:r>
                            <w:r w:rsidRPr="002F7CA5">
                              <w:rPr>
                                <w:rFonts w:ascii="宋体" w:cs="Times New Roman" w:hint="eastAsia"/>
                                <w:color w:val="0000FF"/>
                                <w:position w:val="-3"/>
                                <w:sz w:val="27"/>
                                <w:szCs w:val="18"/>
                              </w:rPr>
                              <w:instrText>○</w:instrText>
                            </w:r>
                            <w:r w:rsidRPr="002F7CA5">
                              <w:rPr>
                                <w:rFonts w:cs="Times New Roman" w:hint="eastAsia"/>
                                <w:color w:val="0000FF"/>
                                <w:sz w:val="18"/>
                                <w:szCs w:val="18"/>
                              </w:rPr>
                              <w:instrText>,11)</w:instrText>
                            </w:r>
                            <w:r w:rsidRPr="002F7CA5">
                              <w:rPr>
                                <w:rFonts w:cs="Times New Roman"/>
                                <w:color w:val="0000F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55" type="#_x0000_t202" style="position:absolute;left:0;text-align:left;margin-left:329.8pt;margin-top:11.3pt;width:35.5pt;height:38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" filled="f" stroked="f" strokeweight=".5pt">
                <v:textbox>
                  <w:txbxContent>
                    <w:p w14:paraId="387498F8" w14:textId="77777777" w:rsidR="001E775E" w:rsidRPr="00E330D7" w:rsidRDefault="001E775E" w:rsidP="00EC407E">
                      <w:pPr>
                        <w:rPr>
                          <w:rFonts w:cs="Times New Roman"/>
                          <w:color w:val="000000" w:themeColor="text1"/>
                          <w:sz w:val="18"/>
                          <w:szCs w:val="18"/>
                        </w:rPr>
                      </w:pPr>
                      <w:r w:rsidRPr="002F7CA5">
                        <w:rPr>
                          <w:rFonts w:cs="Times New Roman"/>
                          <w:color w:val="0000FF"/>
                          <w:sz w:val="18"/>
                          <w:szCs w:val="18"/>
                        </w:rPr>
                        <w:fldChar w:fldCharType="begin"/>
                      </w:r>
                      <w:r w:rsidRPr="002F7CA5">
                        <w:rPr>
                          <w:rFonts w:cs="Times New Roman"/>
                          <w:color w:val="0000FF"/>
                          <w:sz w:val="18"/>
                          <w:szCs w:val="18"/>
                        </w:rPr>
                        <w:instrText xml:space="preserve"> </w:instrText>
                      </w:r>
                      <w:r w:rsidRPr="002F7CA5">
                        <w:rPr>
                          <w:rFonts w:cs="Times New Roman" w:hint="eastAsia"/>
                          <w:color w:val="0000FF"/>
                          <w:sz w:val="18"/>
                          <w:szCs w:val="18"/>
                        </w:rPr>
                        <w:instrText>eq \o\ac(</w:instrText>
                      </w:r>
                      <w:r w:rsidRPr="002F7CA5">
                        <w:rPr>
                          <w:rFonts w:ascii="宋体" w:cs="Times New Roman" w:hint="eastAsia"/>
                          <w:color w:val="0000FF"/>
                          <w:position w:val="-3"/>
                          <w:sz w:val="27"/>
                          <w:szCs w:val="18"/>
                        </w:rPr>
                        <w:instrText>○</w:instrText>
                      </w:r>
                      <w:r w:rsidRPr="002F7CA5">
                        <w:rPr>
                          <w:rFonts w:cs="Times New Roman" w:hint="eastAsia"/>
                          <w:color w:val="0000FF"/>
                          <w:sz w:val="18"/>
                          <w:szCs w:val="18"/>
                        </w:rPr>
                        <w:instrText>,11)</w:instrText>
                      </w:r>
                      <w:r w:rsidRPr="002F7CA5">
                        <w:rPr>
                          <w:rFonts w:cs="Times New Roman"/>
                          <w:color w:val="0000FF"/>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72160" behindDoc="0" locked="0" layoutInCell="1" allowOverlap="1" wp14:anchorId="14EC1E9E" wp14:editId="415F4D81">
                <wp:simplePos x="0" y="0"/>
                <wp:positionH relativeFrom="column">
                  <wp:posOffset>2988310</wp:posOffset>
                </wp:positionH>
                <wp:positionV relativeFrom="paragraph">
                  <wp:posOffset>988060</wp:posOffset>
                </wp:positionV>
                <wp:extent cx="355600" cy="431800"/>
                <wp:effectExtent l="0" t="0" r="0" b="6350"/>
                <wp:wrapNone/>
                <wp:docPr id="248" name="文本框 248"/>
                <wp:cNvGraphicFramePr/>
                <a:graphic xmlns:a="http://schemas.openxmlformats.org/drawingml/2006/main">
                  <a:graphicData uri="http://schemas.microsoft.com/office/word/2010/wordprocessingShape">
                    <wps:wsp>
                      <wps:cNvSpPr txBox="1"/>
                      <wps:spPr>
                        <a:xfrm>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FA6C3" w14:textId="77777777" w:rsidR="001E775E" w:rsidRPr="008722AA" w:rsidRDefault="001E775E" w:rsidP="00EC407E">
                            <w:pPr>
                              <w:jc w:val="center"/>
                              <w:rPr>
                                <w:rFonts w:cs="Times New Roman"/>
                                <w:color w:val="0000FF"/>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,8)</w:instrText>
                            </w:r>
                            <w:r w:rsidRPr="00A76CFA">
                              <w:rPr>
                                <w:rFonts w:cs="Times New Roman"/>
                                <w:color w:val="FF000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8" o:spid="_x0000_s1056" type="#_x0000_t202" style="position:absolute;left:0;text-align:left;margin-left:235.3pt;margin-top:77.8pt;width:28pt;height:34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" filled="f" stroked="f" strokeweight=".5pt">
                <v:textbox>
                  <w:txbxContent>
                    <w:p w14:paraId="397FA6C3" w14:textId="77777777" w:rsidR="001E775E" w:rsidRPr="008722AA" w:rsidRDefault="001E775E" w:rsidP="00EC407E">
                      <w:pPr>
                        <w:jc w:val="center"/>
                        <w:rPr>
                          <w:rFonts w:cs="Times New Roman"/>
                          <w:color w:val="0000FF"/>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,8)</w:instrText>
                      </w:r>
                      <w:r w:rsidRPr="00A76CFA">
                        <w:rPr>
                          <w:rFonts w:cs="Times New Roman"/>
                          <w:color w:val="FF0000"/>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68064" behindDoc="0" locked="0" layoutInCell="1" allowOverlap="1" wp14:anchorId="002D359B" wp14:editId="616E2E1C">
                <wp:simplePos x="0" y="0"/>
                <wp:positionH relativeFrom="column">
                  <wp:posOffset>2791460</wp:posOffset>
                </wp:positionH>
                <wp:positionV relativeFrom="paragraph">
                  <wp:posOffset>988060</wp:posOffset>
                </wp:positionV>
                <wp:extent cx="361950" cy="3810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3619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FFFF7" w14:textId="77777777" w:rsidR="001E775E" w:rsidRPr="00A76CFA" w:rsidRDefault="001E775E" w:rsidP="00EC407E">
                            <w:pPr>
                              <w:rPr>
                                <w:rFonts w:cs="Times New Roman"/>
                                <w:color w:val="FF0000"/>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,7)</w:instrText>
                            </w:r>
                            <w:r w:rsidRPr="00A76CFA">
                              <w:rPr>
                                <w:rFonts w:cs="Times New Roman"/>
                                <w:color w:val="FF000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7" o:spid="_x0000_s1057" type="#_x0000_t202" style="position:absolute;left:0;text-align:left;margin-left:219.8pt;margin-top:77.8pt;width:28.5pt;height:30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" filled="f" stroked="f" strokeweight=".5pt">
                <v:textbox>
                  <w:txbxContent>
                    <w:p w14:paraId="754FFFF7" w14:textId="77777777" w:rsidR="001E775E" w:rsidRPr="00A76CFA" w:rsidRDefault="001E775E" w:rsidP="00EC407E">
                      <w:pPr>
                        <w:rPr>
                          <w:rFonts w:cs="Times New Roman"/>
                          <w:color w:val="FF0000"/>
                          <w:sz w:val="18"/>
                          <w:szCs w:val="18"/>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,7)</w:instrText>
                      </w:r>
                      <w:r w:rsidRPr="00A76CFA">
                        <w:rPr>
                          <w:rFonts w:cs="Times New Roman"/>
                          <w:color w:val="FF0000"/>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63968" behindDoc="0" locked="0" layoutInCell="1" allowOverlap="1" wp14:anchorId="5AEBC7DB" wp14:editId="225F0310">
                <wp:simplePos x="0" y="0"/>
                <wp:positionH relativeFrom="column">
                  <wp:posOffset>2239010</wp:posOffset>
                </wp:positionH>
                <wp:positionV relativeFrom="paragraph">
                  <wp:posOffset>676910</wp:posOffset>
                </wp:positionV>
                <wp:extent cx="412750" cy="412750"/>
                <wp:effectExtent l="0" t="0" r="0" b="6350"/>
                <wp:wrapNone/>
                <wp:docPr id="246" name="文本框 246"/>
                <wp:cNvGraphicFramePr/>
                <a:graphic xmlns:a="http://schemas.openxmlformats.org/drawingml/2006/main">
                  <a:graphicData uri="http://schemas.microsoft.com/office/word/2010/wordprocessingShape">
                    <wps:wsp>
                      <wps:cNvSpPr txBox="1"/>
                      <wps:spPr>
                        <a:xfrm>
                          <a:off x="0" y="0"/>
                          <a:ext cx="4127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5F6C7"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,6)</w:instrText>
                            </w:r>
                            <w:r w:rsidRPr="0031310C">
                              <w:rPr>
                                <w:rFonts w:cs="Times New Roman"/>
                                <w:color w:val="22CFE6"/>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6" o:spid="_x0000_s1058" type="#_x0000_t202" style="position:absolute;left:0;text-align:left;margin-left:176.3pt;margin-top:53.3pt;width:32.5pt;height:32.5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" filled="f" stroked="f" strokeweight=".5pt">
                <v:textbox>
                  <w:txbxContent>
                    <w:p w14:paraId="5455F6C7" w14:textId="77777777" w:rsidR="001E775E" w:rsidRPr="0031310C" w:rsidRDefault="001E775E" w:rsidP="00EC407E">
                      <w:pPr>
                        <w:rPr>
                          <w:rFonts w:cs="Times New Roman"/>
                          <w:color w:val="22CFE6"/>
                          <w:sz w:val="18"/>
                          <w:szCs w:val="18"/>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,6)</w:instrText>
                      </w:r>
                      <w:r w:rsidRPr="0031310C">
                        <w:rPr>
                          <w:rFonts w:cs="Times New Roman"/>
                          <w:color w:val="22CFE6"/>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59872" behindDoc="0" locked="0" layoutInCell="1" allowOverlap="1" wp14:anchorId="320542DF" wp14:editId="0EE3387C">
                <wp:simplePos x="0" y="0"/>
                <wp:positionH relativeFrom="column">
                  <wp:posOffset>1870710</wp:posOffset>
                </wp:positionH>
                <wp:positionV relativeFrom="paragraph">
                  <wp:posOffset>283210</wp:posOffset>
                </wp:positionV>
                <wp:extent cx="450850" cy="42545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45085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6966E" w14:textId="77777777" w:rsidR="001E775E" w:rsidRPr="002C5C24" w:rsidRDefault="001E775E" w:rsidP="00EC407E">
                            <w:pPr>
                              <w:rPr>
                                <w:rFonts w:cs="Times New Roman"/>
                                <w:color w:val="FF9933"/>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,5)</w:instrText>
                            </w:r>
                            <w:r w:rsidRPr="00A76CFA">
                              <w:rPr>
                                <w:rFonts w:cs="Times New Roman"/>
                                <w:color w:val="ED07F9"/>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4" o:spid="_x0000_s1059" type="#_x0000_t202" style="position:absolute;left:0;text-align:left;margin-left:147.3pt;margin-top:22.3pt;width:35.5pt;height:33.5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" filled="f" stroked="f" strokeweight=".5pt">
                <v:textbox>
                  <w:txbxContent>
                    <w:p w14:paraId="0916966E" w14:textId="77777777" w:rsidR="001E775E" w:rsidRPr="002C5C24" w:rsidRDefault="001E775E" w:rsidP="00EC407E">
                      <w:pPr>
                        <w:rPr>
                          <w:rFonts w:cs="Times New Roman"/>
                          <w:color w:val="FF9933"/>
                          <w:sz w:val="18"/>
                          <w:szCs w:val="18"/>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,5)</w:instrText>
                      </w:r>
                      <w:r w:rsidRPr="00A76CFA">
                        <w:rPr>
                          <w:rFonts w:cs="Times New Roman"/>
                          <w:color w:val="ED07F9"/>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47584" behindDoc="0" locked="0" layoutInCell="1" allowOverlap="1" wp14:anchorId="3DFAADDC" wp14:editId="54ECAF55">
                <wp:simplePos x="0" y="0"/>
                <wp:positionH relativeFrom="column">
                  <wp:posOffset>1348740</wp:posOffset>
                </wp:positionH>
                <wp:positionV relativeFrom="paragraph">
                  <wp:posOffset>861060</wp:posOffset>
                </wp:positionV>
                <wp:extent cx="444500" cy="412750"/>
                <wp:effectExtent l="0" t="0" r="0" b="6350"/>
                <wp:wrapNone/>
                <wp:docPr id="240" name="文本框 240"/>
                <wp:cNvGraphicFramePr/>
                <a:graphic xmlns:a="http://schemas.openxmlformats.org/drawingml/2006/main">
                  <a:graphicData uri="http://schemas.microsoft.com/office/word/2010/wordprocessingShape">
                    <wps:wsp>
                      <wps:cNvSpPr txBox="1"/>
                      <wps:spPr>
                        <a:xfrm>
                          <a:off x="0" y="0"/>
                          <a:ext cx="4445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35BA2" w14:textId="77777777" w:rsidR="001E775E" w:rsidRPr="00A76CFA" w:rsidRDefault="001E775E" w:rsidP="00EC407E">
                            <w:pPr>
                              <w:rPr>
                                <w:rFonts w:cs="Times New Roman"/>
                                <w:color w:val="ED07F9"/>
                                <w:sz w:val="11"/>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,2)</w:instrText>
                            </w:r>
                            <w:r w:rsidRPr="00A76CFA">
                              <w:rPr>
                                <w:rFonts w:cs="Times New Roman"/>
                                <w:color w:val="ED07F9"/>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0" o:spid="_x0000_s1060" type="#_x0000_t202" style="position:absolute;left:0;text-align:left;margin-left:106.2pt;margin-top:67.8pt;width:35pt;height:32.5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" filled="f" stroked="f" strokeweight=".5pt">
                <v:textbox>
                  <w:txbxContent>
                    <w:p w14:paraId="03735BA2" w14:textId="77777777" w:rsidR="001E775E" w:rsidRPr="00A76CFA" w:rsidRDefault="001E775E" w:rsidP="00EC407E">
                      <w:pPr>
                        <w:rPr>
                          <w:rFonts w:cs="Times New Roman"/>
                          <w:color w:val="ED07F9"/>
                          <w:sz w:val="11"/>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,2)</w:instrText>
                      </w:r>
                      <w:r w:rsidRPr="00A76CFA">
                        <w:rPr>
                          <w:rFonts w:cs="Times New Roman"/>
                          <w:color w:val="ED07F9"/>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55776" behindDoc="0" locked="0" layoutInCell="1" allowOverlap="1" wp14:anchorId="170F24A0" wp14:editId="3AFCD24F">
                <wp:simplePos x="0" y="0"/>
                <wp:positionH relativeFrom="column">
                  <wp:posOffset>1667510</wp:posOffset>
                </wp:positionH>
                <wp:positionV relativeFrom="paragraph">
                  <wp:posOffset>73660</wp:posOffset>
                </wp:positionV>
                <wp:extent cx="393700" cy="4064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3937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6E203" w14:textId="77777777" w:rsidR="001E775E" w:rsidRPr="008722AA" w:rsidRDefault="001E775E" w:rsidP="00EC407E">
                            <w:pPr>
                              <w:rPr>
                                <w:rFonts w:cs="Times New Roman"/>
                                <w:color w:val="0000FF"/>
                                <w:sz w:val="11"/>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,4)</w:instrText>
                            </w:r>
                            <w:r w:rsidRPr="00A76CFA">
                              <w:rPr>
                                <w:rFonts w:cs="Times New Roman"/>
                                <w:color w:val="FF000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3" o:spid="_x0000_s1061" type="#_x0000_t202" style="position:absolute;left:0;text-align:left;margin-left:131.3pt;margin-top:5.8pt;width:31pt;height:32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" filled="f" stroked="f" strokeweight=".5pt">
                <v:textbox>
                  <w:txbxContent>
                    <w:p w14:paraId="3796E203" w14:textId="77777777" w:rsidR="001E775E" w:rsidRPr="008722AA" w:rsidRDefault="001E775E" w:rsidP="00EC407E">
                      <w:pPr>
                        <w:rPr>
                          <w:rFonts w:cs="Times New Roman"/>
                          <w:color w:val="0000FF"/>
                          <w:sz w:val="11"/>
                        </w:rPr>
                      </w:pPr>
                      <w:r w:rsidRPr="00A76CFA">
                        <w:rPr>
                          <w:rFonts w:cs="Times New Roman"/>
                          <w:color w:val="FF0000"/>
                          <w:sz w:val="18"/>
                          <w:szCs w:val="18"/>
                        </w:rPr>
                        <w:fldChar w:fldCharType="begin"/>
                      </w:r>
                      <w:r w:rsidRPr="00A76CFA">
                        <w:rPr>
                          <w:rFonts w:cs="Times New Roman"/>
                          <w:color w:val="FF0000"/>
                          <w:sz w:val="18"/>
                          <w:szCs w:val="18"/>
                        </w:rPr>
                        <w:instrText xml:space="preserve"> </w:instrText>
                      </w:r>
                      <w:r w:rsidRPr="00A76CFA">
                        <w:rPr>
                          <w:rFonts w:cs="Times New Roman" w:hint="eastAsia"/>
                          <w:color w:val="FF0000"/>
                          <w:sz w:val="18"/>
                          <w:szCs w:val="18"/>
                        </w:rPr>
                        <w:instrText>eq \o\ac(</w:instrText>
                      </w:r>
                      <w:r w:rsidRPr="00A76CFA">
                        <w:rPr>
                          <w:rFonts w:ascii="宋体" w:cs="Times New Roman" w:hint="eastAsia"/>
                          <w:color w:val="FF0000"/>
                          <w:position w:val="-3"/>
                          <w:sz w:val="27"/>
                          <w:szCs w:val="18"/>
                        </w:rPr>
                        <w:instrText>○</w:instrText>
                      </w:r>
                      <w:r w:rsidRPr="00A76CFA">
                        <w:rPr>
                          <w:rFonts w:cs="Times New Roman" w:hint="eastAsia"/>
                          <w:color w:val="FF0000"/>
                          <w:sz w:val="18"/>
                          <w:szCs w:val="18"/>
                        </w:rPr>
                        <w:instrText>,4)</w:instrText>
                      </w:r>
                      <w:r w:rsidRPr="00A76CFA">
                        <w:rPr>
                          <w:rFonts w:cs="Times New Roman"/>
                          <w:color w:val="FF0000"/>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43488" behindDoc="0" locked="0" layoutInCell="1" allowOverlap="1" wp14:anchorId="101D05C8" wp14:editId="44737E68">
                <wp:simplePos x="0" y="0"/>
                <wp:positionH relativeFrom="column">
                  <wp:posOffset>1696085</wp:posOffset>
                </wp:positionH>
                <wp:positionV relativeFrom="paragraph">
                  <wp:posOffset>1201420</wp:posOffset>
                </wp:positionV>
                <wp:extent cx="440690" cy="546735"/>
                <wp:effectExtent l="0" t="0" r="0" b="5715"/>
                <wp:wrapNone/>
                <wp:docPr id="239" name="文本框 239"/>
                <wp:cNvGraphicFramePr/>
                <a:graphic xmlns:a="http://schemas.openxmlformats.org/drawingml/2006/main">
                  <a:graphicData uri="http://schemas.microsoft.com/office/word/2010/wordprocessingShape">
                    <wps:wsp>
                      <wps:cNvSpPr txBox="1"/>
                      <wps:spPr>
                        <a:xfrm>
                          <a:off x="0" y="0"/>
                          <a:ext cx="440690" cy="546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27978" w14:textId="77777777" w:rsidR="001E775E" w:rsidRPr="0031310C" w:rsidRDefault="001E775E" w:rsidP="00EC407E">
                            <w:pPr>
                              <w:rPr>
                                <w:rFonts w:cs="Times New Roman"/>
                                <w:color w:val="22CFE6"/>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,1)</w:instrText>
                            </w:r>
                            <w:r w:rsidRPr="0031310C">
                              <w:rPr>
                                <w:rFonts w:cs="Times New Roman"/>
                                <w:color w:val="22CFE6"/>
                                <w:sz w:val="18"/>
                                <w:szCs w:val="18"/>
                              </w:rPr>
                              <w:fldChar w:fldCharType="end"/>
                            </w:r>
                          </w:p>
                          <w:p w14:paraId="047AAFC3" w14:textId="77777777" w:rsidR="001E775E" w:rsidRPr="0085559A" w:rsidRDefault="001E775E" w:rsidP="00EC407E">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9" o:spid="_x0000_s1062" type="#_x0000_t202" style="position:absolute;left:0;text-align:left;margin-left:133.55pt;margin-top:94.6pt;width:34.7pt;height:43.05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" filled="f" stroked="f" strokeweight=".5pt">
                <v:textbox>
                  <w:txbxContent>
                    <w:p w14:paraId="0C827978" w14:textId="77777777" w:rsidR="001E775E" w:rsidRPr="0031310C" w:rsidRDefault="001E775E" w:rsidP="00EC407E">
                      <w:pPr>
                        <w:rPr>
                          <w:rFonts w:cs="Times New Roman"/>
                          <w:color w:val="22CFE6"/>
                        </w:rPr>
                      </w:pPr>
                      <w:r w:rsidRPr="0031310C">
                        <w:rPr>
                          <w:rFonts w:cs="Times New Roman"/>
                          <w:color w:val="22CFE6"/>
                          <w:sz w:val="18"/>
                          <w:szCs w:val="18"/>
                        </w:rPr>
                        <w:fldChar w:fldCharType="begin"/>
                      </w:r>
                      <w:r w:rsidRPr="0031310C">
                        <w:rPr>
                          <w:rFonts w:cs="Times New Roman"/>
                          <w:color w:val="22CFE6"/>
                          <w:sz w:val="18"/>
                          <w:szCs w:val="18"/>
                        </w:rPr>
                        <w:instrText xml:space="preserve"> </w:instrText>
                      </w:r>
                      <w:r w:rsidRPr="0031310C">
                        <w:rPr>
                          <w:rFonts w:cs="Times New Roman" w:hint="eastAsia"/>
                          <w:color w:val="22CFE6"/>
                          <w:sz w:val="18"/>
                          <w:szCs w:val="18"/>
                        </w:rPr>
                        <w:instrText>eq \o\ac(</w:instrText>
                      </w:r>
                      <w:r w:rsidRPr="0031310C">
                        <w:rPr>
                          <w:rFonts w:ascii="宋体" w:cs="Times New Roman" w:hint="eastAsia"/>
                          <w:color w:val="22CFE6"/>
                          <w:position w:val="-3"/>
                          <w:sz w:val="27"/>
                          <w:szCs w:val="18"/>
                        </w:rPr>
                        <w:instrText>○</w:instrText>
                      </w:r>
                      <w:r w:rsidRPr="0031310C">
                        <w:rPr>
                          <w:rFonts w:cs="Times New Roman" w:hint="eastAsia"/>
                          <w:color w:val="22CFE6"/>
                          <w:sz w:val="18"/>
                          <w:szCs w:val="18"/>
                        </w:rPr>
                        <w:instrText>,1)</w:instrText>
                      </w:r>
                      <w:r w:rsidRPr="0031310C">
                        <w:rPr>
                          <w:rFonts w:cs="Times New Roman"/>
                          <w:color w:val="22CFE6"/>
                          <w:sz w:val="18"/>
                          <w:szCs w:val="18"/>
                        </w:rPr>
                        <w:fldChar w:fldCharType="end"/>
                      </w:r>
                    </w:p>
                    <w:p w14:paraId="047AAFC3" w14:textId="77777777" w:rsidR="001E775E" w:rsidRPr="0085559A" w:rsidRDefault="001E775E" w:rsidP="00EC407E">
                      <w:pPr>
                        <w:rPr>
                          <w:sz w:val="11"/>
                        </w:rPr>
                      </w:pPr>
                    </w:p>
                  </w:txbxContent>
                </v:textbox>
              </v:shape>
            </w:pict>
          </mc:Fallback>
        </mc:AlternateContent>
      </w:r>
      <w:r w:rsidR="00EC407E">
        <w:rPr>
          <w:noProof/>
        </w:rPr>
        <mc:AlternateContent>
          <mc:Choice Requires="wps">
            <w:drawing>
              <wp:anchor distT="0" distB="0" distL="114300" distR="114300" simplePos="0" relativeHeight="250951680" behindDoc="0" locked="0" layoutInCell="1" allowOverlap="1" wp14:anchorId="1DC530D4" wp14:editId="12A703B6">
                <wp:simplePos x="0" y="0"/>
                <wp:positionH relativeFrom="column">
                  <wp:posOffset>1096010</wp:posOffset>
                </wp:positionH>
                <wp:positionV relativeFrom="paragraph">
                  <wp:posOffset>588010</wp:posOffset>
                </wp:positionV>
                <wp:extent cx="406400" cy="393700"/>
                <wp:effectExtent l="0" t="0" r="0" b="6350"/>
                <wp:wrapNone/>
                <wp:docPr id="242" name="文本框 242"/>
                <wp:cNvGraphicFramePr/>
                <a:graphic xmlns:a="http://schemas.openxmlformats.org/drawingml/2006/main">
                  <a:graphicData uri="http://schemas.microsoft.com/office/word/2010/wordprocessingShape">
                    <wps:wsp>
                      <wps:cNvSpPr txBox="1"/>
                      <wps:spPr>
                        <a:xfrm>
                          <a:off x="0" y="0"/>
                          <a:ext cx="4064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72FF3" w14:textId="77777777" w:rsidR="001E775E" w:rsidRPr="00E330D7" w:rsidRDefault="001E775E" w:rsidP="00EC407E">
                            <w:pPr>
                              <w:rPr>
                                <w:rFonts w:cs="Times New Roman"/>
                                <w:color w:val="FF9933"/>
                                <w:sz w:val="11"/>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,3)</w:instrText>
                            </w:r>
                            <w:r w:rsidRPr="00A76CFA">
                              <w:rPr>
                                <w:rFonts w:cs="Times New Roman"/>
                                <w:color w:val="ED07F9"/>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2" o:spid="_x0000_s1063" type="#_x0000_t202" style="position:absolute;left:0;text-align:left;margin-left:86.3pt;margin-top:46.3pt;width:32pt;height:31pt;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" filled="f" stroked="f" strokeweight=".5pt">
                <v:textbox>
                  <w:txbxContent>
                    <w:p w14:paraId="5B972FF3" w14:textId="77777777" w:rsidR="001E775E" w:rsidRPr="00E330D7" w:rsidRDefault="001E775E" w:rsidP="00EC407E">
                      <w:pPr>
                        <w:rPr>
                          <w:rFonts w:cs="Times New Roman"/>
                          <w:color w:val="FF9933"/>
                          <w:sz w:val="11"/>
                        </w:rPr>
                      </w:pPr>
                      <w:r w:rsidRPr="00A76CFA">
                        <w:rPr>
                          <w:rFonts w:cs="Times New Roman"/>
                          <w:color w:val="ED07F9"/>
                          <w:sz w:val="18"/>
                          <w:szCs w:val="18"/>
                        </w:rPr>
                        <w:fldChar w:fldCharType="begin"/>
                      </w:r>
                      <w:r w:rsidRPr="00A76CFA">
                        <w:rPr>
                          <w:rFonts w:cs="Times New Roman"/>
                          <w:color w:val="ED07F9"/>
                          <w:sz w:val="18"/>
                          <w:szCs w:val="18"/>
                        </w:rPr>
                        <w:instrText xml:space="preserve"> </w:instrText>
                      </w:r>
                      <w:r w:rsidRPr="00A76CFA">
                        <w:rPr>
                          <w:rFonts w:cs="Times New Roman" w:hint="eastAsia"/>
                          <w:color w:val="ED07F9"/>
                          <w:sz w:val="18"/>
                          <w:szCs w:val="18"/>
                        </w:rPr>
                        <w:instrText>eq \o\ac(</w:instrText>
                      </w:r>
                      <w:r w:rsidRPr="00A76CFA">
                        <w:rPr>
                          <w:rFonts w:ascii="宋体" w:cs="Times New Roman" w:hint="eastAsia"/>
                          <w:color w:val="ED07F9"/>
                          <w:position w:val="-3"/>
                          <w:sz w:val="27"/>
                          <w:szCs w:val="18"/>
                        </w:rPr>
                        <w:instrText>○</w:instrText>
                      </w:r>
                      <w:r w:rsidRPr="00A76CFA">
                        <w:rPr>
                          <w:rFonts w:cs="Times New Roman" w:hint="eastAsia"/>
                          <w:color w:val="ED07F9"/>
                          <w:sz w:val="18"/>
                          <w:szCs w:val="18"/>
                        </w:rPr>
                        <w:instrText>,3)</w:instrText>
                      </w:r>
                      <w:r w:rsidRPr="00A76CFA">
                        <w:rPr>
                          <w:rFonts w:cs="Times New Roman"/>
                          <w:color w:val="ED07F9"/>
                          <w:sz w:val="18"/>
                          <w:szCs w:val="18"/>
                        </w:rPr>
                        <w:fldChar w:fldCharType="end"/>
                      </w:r>
                    </w:p>
                  </w:txbxContent>
                </v:textbox>
              </v:shape>
            </w:pict>
          </mc:Fallback>
        </mc:AlternateContent>
      </w:r>
      <w:r w:rsidR="00EC407E">
        <w:rPr>
          <w:noProof/>
        </w:rPr>
        <mc:AlternateContent>
          <mc:Choice Requires="wps">
            <w:drawing>
              <wp:anchor distT="0" distB="0" distL="114300" distR="114300" simplePos="0" relativeHeight="250923008" behindDoc="0" locked="0" layoutInCell="1" allowOverlap="1" wp14:anchorId="7A4A45DC" wp14:editId="0E66F366">
                <wp:simplePos x="0" y="0"/>
                <wp:positionH relativeFrom="column">
                  <wp:posOffset>971550</wp:posOffset>
                </wp:positionH>
                <wp:positionV relativeFrom="paragraph">
                  <wp:posOffset>128905</wp:posOffset>
                </wp:positionV>
                <wp:extent cx="4184650" cy="0"/>
                <wp:effectExtent l="19050" t="57150" r="44450" b="76200"/>
                <wp:wrapNone/>
                <wp:docPr id="229" name="直接连接符 229"/>
                <wp:cNvGraphicFramePr/>
                <a:graphic xmlns:a="http://schemas.openxmlformats.org/drawingml/2006/main">
                  <a:graphicData uri="http://schemas.microsoft.com/office/word/2010/wordprocessingShape">
                    <wps:wsp>
                      <wps:cNvCnPr/>
                      <wps:spPr>
                        <a:xfrm>
                          <a:off x="0" y="0"/>
                          <a:ext cx="4184650"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B3350AD" id="直接连接符 229" o:spid="_x0000_s1026" style="position:absolute;z-index:250923008;visibility:visible;mso-wrap-style:square;mso-wrap-distance-left:9pt;mso-wrap-distance-top:0;mso-wrap-distance-right:9pt;mso-wrap-distance-bottom:0;mso-position-horizontal:absolute;mso-position-horizontal-relative:text;mso-position-vertical:absolute;mso-position-vertical-relative:text" from="76.5pt,10.15pt" to="40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" strokecolor="black [3213]" strokeweight=".5pt">
                <v:stroke startarrow="block" startarrowwidth="narrow" startarrowlength="short" endarrow="block" endarrowwidth="narrow" endarrowlength="short" joinstyle="miter"/>
              </v:line>
            </w:pict>
          </mc:Fallback>
        </mc:AlternateContent>
      </w:r>
      <w:r w:rsidR="00EC407E">
        <w:rPr>
          <w:noProof/>
        </w:rPr>
        <mc:AlternateContent>
          <mc:Choice Requires="wps">
            <w:drawing>
              <wp:anchor distT="0" distB="0" distL="114300" distR="114300" simplePos="0" relativeHeight="250914816" behindDoc="0" locked="0" layoutInCell="1" allowOverlap="1" wp14:anchorId="1E9447E1" wp14:editId="39964294">
                <wp:simplePos x="0" y="0"/>
                <wp:positionH relativeFrom="column">
                  <wp:posOffset>979170</wp:posOffset>
                </wp:positionH>
                <wp:positionV relativeFrom="paragraph">
                  <wp:posOffset>54973</wp:posOffset>
                </wp:positionV>
                <wp:extent cx="0" cy="128905"/>
                <wp:effectExtent l="0" t="0" r="19050" b="23495"/>
                <wp:wrapNone/>
                <wp:docPr id="226" name="直接连接符 226"/>
                <wp:cNvGraphicFramePr/>
                <a:graphic xmlns:a="http://schemas.openxmlformats.org/drawingml/2006/main">
                  <a:graphicData uri="http://schemas.microsoft.com/office/word/2010/wordprocessingShape">
                    <wps:wsp>
                      <wps:cNvCnPr/>
                      <wps:spPr>
                        <a:xfrm flipV="1">
                          <a:off x="0" y="0"/>
                          <a:ext cx="0" cy="128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C3E38E" id="直接连接符 226" o:spid="_x0000_s1026" style="position:absolute;flip:y;z-index:250914816;visibility:visible;mso-wrap-style:square;mso-wrap-distance-left:9pt;mso-wrap-distance-top:0;mso-wrap-distance-right:9pt;mso-wrap-distance-bottom:0;mso-position-horizontal:absolute;mso-position-horizontal-relative:text;mso-position-vertical:absolute;mso-position-vertical-relative:text" from="77.1pt,4.35pt" to="77.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" strokecolor="black [3213]" strokeweight=".5pt">
                <v:stroke joinstyle="miter"/>
              </v:line>
            </w:pict>
          </mc:Fallback>
        </mc:AlternateContent>
      </w:r>
      <w:r w:rsidR="00EC407E">
        <w:rPr>
          <w:noProof/>
        </w:rPr>
        <mc:AlternateContent>
          <mc:Choice Requires="wps">
            <w:drawing>
              <wp:anchor distT="0" distB="0" distL="114300" distR="114300" simplePos="0" relativeHeight="250918912" behindDoc="0" locked="0" layoutInCell="1" allowOverlap="1" wp14:anchorId="5484F850" wp14:editId="4AAED43B">
                <wp:simplePos x="0" y="0"/>
                <wp:positionH relativeFrom="column">
                  <wp:posOffset>5163820</wp:posOffset>
                </wp:positionH>
                <wp:positionV relativeFrom="paragraph">
                  <wp:posOffset>65133</wp:posOffset>
                </wp:positionV>
                <wp:extent cx="0" cy="128905"/>
                <wp:effectExtent l="0" t="0" r="19050" b="23495"/>
                <wp:wrapNone/>
                <wp:docPr id="228" name="直接连接符 228"/>
                <wp:cNvGraphicFramePr/>
                <a:graphic xmlns:a="http://schemas.openxmlformats.org/drawingml/2006/main">
                  <a:graphicData uri="http://schemas.microsoft.com/office/word/2010/wordprocessingShape">
                    <wps:wsp>
                      <wps:cNvCnPr/>
                      <wps:spPr>
                        <a:xfrm flipV="1">
                          <a:off x="0" y="0"/>
                          <a:ext cx="0" cy="128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650B80" id="直接连接符 228" o:spid="_x0000_s1026" style="position:absolute;flip:y;z-index:250918912;visibility:visible;mso-wrap-style:square;mso-wrap-distance-left:9pt;mso-wrap-distance-top:0;mso-wrap-distance-right:9pt;mso-wrap-distance-bottom:0;mso-position-horizontal:absolute;mso-position-horizontal-relative:text;mso-position-vertical:absolute;mso-position-vertical-relative:text" from="406.6pt,5.15pt" to="406.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" strokecolor="black [3213]" strokeweight=".5pt">
                <v:stroke joinstyle="miter"/>
              </v:line>
            </w:pict>
          </mc:Fallback>
        </mc:AlternateContent>
      </w:r>
      <w:r w:rsidR="00EC407E">
        <w:rPr>
          <w:noProof/>
        </w:rPr>
        <w:drawing>
          <wp:inline distT="0" distB="0" distL="0" distR="0" wp14:anchorId="33FBF422" wp14:editId="2BC15475">
            <wp:extent cx="4300290" cy="3600000"/>
            <wp:effectExtent l="0" t="0" r="508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00290" cy="3600000"/>
                    </a:xfrm>
                    <a:prstGeom prst="rect">
                      <a:avLst/>
                    </a:prstGeom>
                  </pic:spPr>
                </pic:pic>
              </a:graphicData>
            </a:graphic>
          </wp:inline>
        </w:drawing>
      </w:r>
    </w:p>
    <w:p w14:paraId="3FCF6841" w14:textId="335DFE55" w:rsidR="00EC407E" w:rsidRDefault="00EC407E" w:rsidP="00EC407E">
      <w:pPr>
        <w:spacing w:afterLines="50" w:after="163"/>
        <w:jc w:val="center"/>
      </w:pPr>
      <w:proofErr w:type="gramStart"/>
      <w:r w:rsidRPr="00815AFB">
        <w:rPr>
          <w:rFonts w:hint="eastAsia"/>
          <w:b/>
        </w:rPr>
        <w:t xml:space="preserve">Fig. </w:t>
      </w:r>
      <w:r w:rsidR="0072080F">
        <w:rPr>
          <w:rFonts w:hint="eastAsia"/>
          <w:b/>
        </w:rPr>
        <w:t>1</w:t>
      </w:r>
      <w:r w:rsidRPr="00815AFB">
        <w:rPr>
          <w:rFonts w:hint="eastAsia"/>
          <w:b/>
        </w:rPr>
        <w:t>.</w:t>
      </w:r>
      <w:proofErr w:type="gramEnd"/>
      <w:r>
        <w:rPr>
          <w:rFonts w:hint="eastAsia"/>
        </w:rPr>
        <w:t xml:space="preserve"> Floor plan </w:t>
      </w:r>
      <w:r w:rsidR="00C05E64">
        <w:rPr>
          <w:rFonts w:hint="eastAsia"/>
        </w:rPr>
        <w:t xml:space="preserve">of </w:t>
      </w:r>
      <w:r w:rsidR="00A76CFA">
        <w:rPr>
          <w:rFonts w:hint="eastAsia"/>
        </w:rPr>
        <w:t>the case building</w:t>
      </w:r>
      <w:r w:rsidR="00C05E64">
        <w:rPr>
          <w:rFonts w:hint="eastAsia"/>
        </w:rPr>
        <w:t xml:space="preserve"> composed of four standard modular flat types </w:t>
      </w:r>
      <w:r>
        <w:rPr>
          <w:rFonts w:hint="eastAsia"/>
        </w:rPr>
        <w:t>(unit: m)</w:t>
      </w:r>
    </w:p>
    <w:p w14:paraId="3B5E5E68" w14:textId="1EADFA1C" w:rsidR="00630C5D" w:rsidRDefault="00630C5D" w:rsidP="00BD3462">
      <w:pPr>
        <w:pStyle w:val="2"/>
        <w:spacing w:before="163" w:after="163"/>
      </w:pPr>
      <w:r>
        <w:rPr>
          <w:rFonts w:hint="eastAsia"/>
        </w:rPr>
        <w:t xml:space="preserve">2.2. </w:t>
      </w:r>
      <w:r w:rsidR="004B2758">
        <w:rPr>
          <w:rFonts w:hint="eastAsia"/>
        </w:rPr>
        <w:t>M</w:t>
      </w:r>
      <w:r w:rsidRPr="00630C5D">
        <w:t>odular</w:t>
      </w:r>
      <w:r w:rsidR="00D20451">
        <w:rPr>
          <w:rFonts w:hint="eastAsia"/>
        </w:rPr>
        <w:t xml:space="preserve"> design</w:t>
      </w:r>
      <w:r w:rsidRPr="00630C5D">
        <w:t xml:space="preserve"> scheme </w:t>
      </w:r>
      <w:r w:rsidR="00471E09">
        <w:rPr>
          <w:rFonts w:hint="eastAsia"/>
        </w:rPr>
        <w:t>of</w:t>
      </w:r>
      <w:r w:rsidRPr="00630C5D">
        <w:t xml:space="preserve"> </w:t>
      </w:r>
      <w:r w:rsidR="004950E3">
        <w:rPr>
          <w:rFonts w:hint="eastAsia"/>
        </w:rPr>
        <w:t xml:space="preserve">the </w:t>
      </w:r>
      <w:r w:rsidRPr="00630C5D">
        <w:t>case building</w:t>
      </w:r>
    </w:p>
    <w:p w14:paraId="3A24A1F4" w14:textId="2B732F20" w:rsidR="00E86FF9" w:rsidRDefault="003C24F3" w:rsidP="00760F72">
      <w:pPr>
        <w:spacing w:line="360" w:lineRule="auto"/>
        <w:ind w:firstLineChars="200" w:firstLine="480"/>
      </w:pPr>
      <w:r w:rsidRPr="003C24F3">
        <w:t xml:space="preserve">A modular design scheme is proposed for the case building, of which the core adopts cast-in-situ construction and the </w:t>
      </w:r>
      <w:r w:rsidR="000C1C1A">
        <w:t>wing</w:t>
      </w:r>
      <w:r w:rsidRPr="003C24F3">
        <w:t xml:space="preserve">s adopt modular construction. Cast-in-situ </w:t>
      </w:r>
      <w:r w:rsidR="000C1C1A">
        <w:rPr>
          <w:rFonts w:hint="eastAsia"/>
        </w:rPr>
        <w:t xml:space="preserve">core </w:t>
      </w:r>
      <w:r w:rsidRPr="003C24F3">
        <w:t xml:space="preserve">walls are distributed </w:t>
      </w:r>
      <w:r w:rsidR="00CA0379">
        <w:rPr>
          <w:rFonts w:hint="eastAsia"/>
        </w:rPr>
        <w:t>properly</w:t>
      </w:r>
      <w:r w:rsidRPr="003C24F3">
        <w:t xml:space="preserve"> to enhance the lateral force resistance of the case building, while standard modular flats in the wings are subdivided into concrete modules following a series of rules</w:t>
      </w:r>
      <w:r w:rsidR="000C1C1A">
        <w:rPr>
          <w:rFonts w:hint="eastAsia"/>
        </w:rPr>
        <w:t xml:space="preserve"> </w:t>
      </w:r>
      <w:r w:rsidR="00B64235">
        <w:rPr>
          <w:rFonts w:hint="eastAsia"/>
        </w:rPr>
        <w:t xml:space="preserve">as </w:t>
      </w:r>
      <w:r w:rsidR="000C1C1A">
        <w:rPr>
          <w:rFonts w:hint="eastAsia"/>
        </w:rPr>
        <w:t>below</w:t>
      </w:r>
      <w:r w:rsidRPr="003C24F3">
        <w:t xml:space="preserve">. </w:t>
      </w:r>
      <w:r w:rsidR="000C1C1A">
        <w:rPr>
          <w:rFonts w:hint="eastAsia"/>
        </w:rPr>
        <w:t>T</w:t>
      </w:r>
      <w:r w:rsidR="000A2990">
        <w:rPr>
          <w:rFonts w:hint="eastAsia"/>
        </w:rPr>
        <w:t xml:space="preserve">he </w:t>
      </w:r>
      <w:r w:rsidRPr="003C24F3">
        <w:t>modularization</w:t>
      </w:r>
      <w:r w:rsidR="000A2990">
        <w:rPr>
          <w:rFonts w:hint="eastAsia"/>
        </w:rPr>
        <w:t xml:space="preserve"> of flats</w:t>
      </w:r>
      <w:r w:rsidRPr="003C24F3">
        <w:t xml:space="preserve"> should not </w:t>
      </w:r>
      <w:r w:rsidR="00C60632">
        <w:rPr>
          <w:rFonts w:hint="eastAsia"/>
        </w:rPr>
        <w:t>change the</w:t>
      </w:r>
      <w:r w:rsidR="00C60632" w:rsidRPr="003C24F3">
        <w:t xml:space="preserve"> </w:t>
      </w:r>
      <w:r w:rsidRPr="003C24F3">
        <w:t>area and architectural function</w:t>
      </w:r>
      <w:r w:rsidR="00C60632">
        <w:rPr>
          <w:rFonts w:hint="eastAsia"/>
        </w:rPr>
        <w:t>. It should</w:t>
      </w:r>
      <w:r w:rsidRPr="003C24F3">
        <w:t xml:space="preserve"> meet transportation and lifting </w:t>
      </w:r>
      <w:r w:rsidR="000C1C1A">
        <w:rPr>
          <w:rFonts w:hint="eastAsia"/>
        </w:rPr>
        <w:t>requirement</w:t>
      </w:r>
      <w:r w:rsidRPr="003C24F3">
        <w:t xml:space="preserve">s, and </w:t>
      </w:r>
      <w:r w:rsidR="00C60632">
        <w:rPr>
          <w:rFonts w:hint="eastAsia"/>
        </w:rPr>
        <w:t xml:space="preserve">also </w:t>
      </w:r>
      <w:r w:rsidR="000C1C1A">
        <w:rPr>
          <w:rFonts w:hint="eastAsia"/>
        </w:rPr>
        <w:t>minimiz</w:t>
      </w:r>
      <w:r w:rsidR="00C60632">
        <w:rPr>
          <w:rFonts w:hint="eastAsia"/>
        </w:rPr>
        <w:t xml:space="preserve">e </w:t>
      </w:r>
      <w:r w:rsidR="000A2990">
        <w:rPr>
          <w:rFonts w:hint="eastAsia"/>
        </w:rPr>
        <w:t xml:space="preserve">total </w:t>
      </w:r>
      <w:r w:rsidRPr="003C24F3">
        <w:t xml:space="preserve">module types and </w:t>
      </w:r>
      <w:r w:rsidR="00C60632">
        <w:rPr>
          <w:rFonts w:hint="eastAsia"/>
        </w:rPr>
        <w:t>maximize</w:t>
      </w:r>
      <w:r w:rsidR="00C60632" w:rsidRPr="003C24F3">
        <w:t xml:space="preserve"> </w:t>
      </w:r>
      <w:r w:rsidRPr="003C24F3">
        <w:t>construction efficiency.</w:t>
      </w:r>
      <w:r w:rsidR="00C27982">
        <w:rPr>
          <w:rFonts w:hint="eastAsia"/>
        </w:rPr>
        <w:t xml:space="preserve"> </w:t>
      </w:r>
      <w:r w:rsidR="00C27982" w:rsidRPr="00C27982">
        <w:t xml:space="preserve">Among the rules, transportation requirements </w:t>
      </w:r>
      <w:r w:rsidR="00420570">
        <w:rPr>
          <w:rFonts w:hint="eastAsia"/>
        </w:rPr>
        <w:t>influence the most</w:t>
      </w:r>
      <w:r w:rsidR="00420570" w:rsidRPr="00C27982">
        <w:t xml:space="preserve"> </w:t>
      </w:r>
      <w:r w:rsidR="00C27982" w:rsidRPr="00C27982">
        <w:t>on the modularization</w:t>
      </w:r>
      <w:r w:rsidR="00420570">
        <w:rPr>
          <w:rFonts w:hint="eastAsia"/>
        </w:rPr>
        <w:t xml:space="preserve"> directly</w:t>
      </w:r>
      <w:r w:rsidR="00C27982" w:rsidRPr="00C27982">
        <w:t xml:space="preserve">. When </w:t>
      </w:r>
      <w:r w:rsidR="005937BF">
        <w:rPr>
          <w:rFonts w:hint="eastAsia"/>
        </w:rPr>
        <w:t xml:space="preserve">a </w:t>
      </w:r>
      <w:r w:rsidR="005937BF">
        <w:t>module</w:t>
      </w:r>
      <w:r w:rsidR="00C27982" w:rsidRPr="00C27982">
        <w:t xml:space="preserve"> need</w:t>
      </w:r>
      <w:r w:rsidR="005937BF">
        <w:rPr>
          <w:rFonts w:hint="eastAsia"/>
        </w:rPr>
        <w:t>s</w:t>
      </w:r>
      <w:r w:rsidR="00C27982" w:rsidRPr="00C27982">
        <w:t xml:space="preserve"> shipping, </w:t>
      </w:r>
      <w:r w:rsidR="005937BF">
        <w:rPr>
          <w:rFonts w:hint="eastAsia"/>
        </w:rPr>
        <w:t>its</w:t>
      </w:r>
      <w:r w:rsidR="00C27982" w:rsidRPr="00C27982">
        <w:t xml:space="preserve"> maximum width should be no greater than 2.345 m</w:t>
      </w:r>
      <w:r w:rsidR="00C27982">
        <w:rPr>
          <w:rFonts w:hint="eastAsia"/>
        </w:rPr>
        <w:t xml:space="preserve"> </w:t>
      </w:r>
      <w:r w:rsidR="00841F09" w:rsidRPr="00841F09">
        <w:rPr>
          <w:rFonts w:hint="eastAsia"/>
          <w:color w:val="0000FF"/>
        </w:rPr>
        <w:t>[</w:t>
      </w:r>
      <w:r w:rsidR="00A7212D">
        <w:rPr>
          <w:rFonts w:hint="eastAsia"/>
          <w:color w:val="0000FF"/>
        </w:rPr>
        <w:t>28</w:t>
      </w:r>
      <w:r w:rsidR="00841F09" w:rsidRPr="00841F09">
        <w:rPr>
          <w:rFonts w:hint="eastAsia"/>
          <w:color w:val="0000FF"/>
        </w:rPr>
        <w:t>]</w:t>
      </w:r>
      <w:r w:rsidR="00420570">
        <w:rPr>
          <w:rFonts w:hint="eastAsia"/>
        </w:rPr>
        <w:t>.</w:t>
      </w:r>
      <w:r w:rsidR="000C1C1A">
        <w:rPr>
          <w:rFonts w:hint="eastAsia"/>
        </w:rPr>
        <w:t xml:space="preserve"> </w:t>
      </w:r>
      <w:r w:rsidR="00420570">
        <w:rPr>
          <w:rFonts w:hint="eastAsia"/>
        </w:rPr>
        <w:t>W</w:t>
      </w:r>
      <w:r w:rsidR="00C27982" w:rsidRPr="00C27982">
        <w:t xml:space="preserve">hen </w:t>
      </w:r>
      <w:r w:rsidR="00420570">
        <w:rPr>
          <w:rFonts w:hint="eastAsia"/>
        </w:rPr>
        <w:t>road transportation is needed, the</w:t>
      </w:r>
      <w:r w:rsidR="00C27982" w:rsidRPr="00C27982">
        <w:t xml:space="preserve"> maximum </w:t>
      </w:r>
      <w:r w:rsidR="00420570">
        <w:rPr>
          <w:rFonts w:hint="eastAsia"/>
        </w:rPr>
        <w:t xml:space="preserve">module </w:t>
      </w:r>
      <w:r w:rsidR="00C27982" w:rsidRPr="00C27982">
        <w:t>width shou</w:t>
      </w:r>
      <w:r w:rsidR="005937BF">
        <w:t xml:space="preserve">ld be no more than 2.5 m and </w:t>
      </w:r>
      <w:r w:rsidR="00420570">
        <w:rPr>
          <w:rFonts w:hint="eastAsia"/>
        </w:rPr>
        <w:t>the</w:t>
      </w:r>
      <w:r w:rsidR="00420570" w:rsidRPr="00C27982">
        <w:t xml:space="preserve"> </w:t>
      </w:r>
      <w:r w:rsidR="00C27982" w:rsidRPr="00C27982">
        <w:t xml:space="preserve">maximum height without protruding bars </w:t>
      </w:r>
      <w:proofErr w:type="gramStart"/>
      <w:r w:rsidR="00420570">
        <w:rPr>
          <w:rFonts w:hint="eastAsia"/>
        </w:rPr>
        <w:t>is</w:t>
      </w:r>
      <w:proofErr w:type="gramEnd"/>
      <w:r w:rsidR="00420570" w:rsidRPr="00C27982">
        <w:t xml:space="preserve"> </w:t>
      </w:r>
      <w:r w:rsidR="00C27982" w:rsidRPr="00C27982">
        <w:t xml:space="preserve">better </w:t>
      </w:r>
      <w:r w:rsidR="00420570">
        <w:rPr>
          <w:rFonts w:hint="eastAsia"/>
        </w:rPr>
        <w:t xml:space="preserve">to </w:t>
      </w:r>
      <w:r w:rsidR="00C27982" w:rsidRPr="00C27982">
        <w:t xml:space="preserve">be </w:t>
      </w:r>
      <w:r w:rsidR="00420570">
        <w:rPr>
          <w:rFonts w:hint="eastAsia"/>
        </w:rPr>
        <w:t>in</w:t>
      </w:r>
      <w:r w:rsidR="00C27982" w:rsidRPr="00C27982">
        <w:t xml:space="preserve"> 3 m</w:t>
      </w:r>
      <w:r w:rsidR="00841F09">
        <w:rPr>
          <w:rFonts w:hint="eastAsia"/>
        </w:rPr>
        <w:t xml:space="preserve"> </w:t>
      </w:r>
      <w:r w:rsidR="00841F09" w:rsidRPr="00841F09">
        <w:rPr>
          <w:rFonts w:hint="eastAsia"/>
          <w:color w:val="0000FF"/>
        </w:rPr>
        <w:t>[</w:t>
      </w:r>
      <w:r w:rsidR="00AB1101">
        <w:rPr>
          <w:rFonts w:hint="eastAsia"/>
          <w:color w:val="0000FF"/>
        </w:rPr>
        <w:t>29</w:t>
      </w:r>
      <w:r w:rsidR="00841F09" w:rsidRPr="00841F09">
        <w:rPr>
          <w:rFonts w:hint="eastAsia"/>
          <w:color w:val="0000FF"/>
        </w:rPr>
        <w:t>]</w:t>
      </w:r>
      <w:r w:rsidR="00C27982" w:rsidRPr="00C27982">
        <w:t>.</w:t>
      </w:r>
    </w:p>
    <w:p w14:paraId="7EF16A18" w14:textId="3D68479B" w:rsidR="00E25ABA" w:rsidRDefault="00E25ABA" w:rsidP="00F1597B">
      <w:pPr>
        <w:spacing w:line="360" w:lineRule="auto"/>
        <w:ind w:firstLineChars="200" w:firstLine="480"/>
      </w:pPr>
      <w:r w:rsidRPr="00E25ABA">
        <w:t xml:space="preserve">Following the above rules, a modularization scheme of the flats is recommended as shown in </w:t>
      </w:r>
      <w:r w:rsidRPr="00EE1E8E">
        <w:rPr>
          <w:color w:val="0000FF"/>
        </w:rPr>
        <w:t>Fig. 2</w:t>
      </w:r>
      <w:r w:rsidRPr="00E25ABA">
        <w:t>. The four standard flat types can be composed of 8 module types named by M</w:t>
      </w:r>
      <w:r w:rsidR="00EE1E8E">
        <w:rPr>
          <w:rFonts w:hint="eastAsia"/>
        </w:rPr>
        <w:t>-</w:t>
      </w:r>
      <w:r w:rsidRPr="00E25ABA">
        <w:t>1 ~ M</w:t>
      </w:r>
      <w:r w:rsidR="00EE1E8E">
        <w:rPr>
          <w:rFonts w:hint="eastAsia"/>
        </w:rPr>
        <w:t>-</w:t>
      </w:r>
      <w:r w:rsidRPr="00E25ABA">
        <w:t xml:space="preserve">8, respectively. M-1, M-4, and M-8 have the same </w:t>
      </w:r>
      <w:r w:rsidR="00420570">
        <w:rPr>
          <w:rFonts w:hint="eastAsia"/>
        </w:rPr>
        <w:t>external horizontal</w:t>
      </w:r>
      <w:r w:rsidRPr="00E25ABA">
        <w:t xml:space="preserve"> dimension</w:t>
      </w:r>
      <w:r w:rsidR="00420570">
        <w:rPr>
          <w:rFonts w:hint="eastAsia"/>
        </w:rPr>
        <w:t>s</w:t>
      </w:r>
      <w:r w:rsidRPr="00E25ABA">
        <w:t xml:space="preserve"> of 1.6 m </w:t>
      </w:r>
      <w:r w:rsidR="00420570">
        <w:rPr>
          <w:rFonts w:hint="eastAsia"/>
        </w:rPr>
        <w:t xml:space="preserve">(width) </w:t>
      </w:r>
      <w:r w:rsidRPr="00E25ABA">
        <w:t>× 3.5 m</w:t>
      </w:r>
      <w:r w:rsidR="00420570">
        <w:rPr>
          <w:rFonts w:hint="eastAsia"/>
        </w:rPr>
        <w:t xml:space="preserve"> (length). Similarly,</w:t>
      </w:r>
      <w:r w:rsidRPr="00E25ABA">
        <w:t xml:space="preserve"> M-2 </w:t>
      </w:r>
      <w:r w:rsidR="00420570">
        <w:rPr>
          <w:rFonts w:hint="eastAsia"/>
        </w:rPr>
        <w:t>is</w:t>
      </w:r>
      <w:r w:rsidRPr="00E25ABA">
        <w:t xml:space="preserve"> 2.2 m × 4</w:t>
      </w:r>
      <w:r w:rsidR="00EE1E8E">
        <w:rPr>
          <w:rFonts w:hint="eastAsia"/>
        </w:rPr>
        <w:t xml:space="preserve"> </w:t>
      </w:r>
      <w:r w:rsidRPr="00E25ABA">
        <w:t>m</w:t>
      </w:r>
      <w:r w:rsidR="00420570">
        <w:rPr>
          <w:rFonts w:hint="eastAsia"/>
        </w:rPr>
        <w:t>.</w:t>
      </w:r>
      <w:r w:rsidRPr="00E25ABA">
        <w:t xml:space="preserve"> M-3 and M-6 </w:t>
      </w:r>
      <w:r w:rsidR="00420570">
        <w:rPr>
          <w:rFonts w:hint="eastAsia"/>
        </w:rPr>
        <w:t>are</w:t>
      </w:r>
      <w:r w:rsidRPr="00E25ABA">
        <w:t xml:space="preserve"> 1.6 m × 1.6 m, and M-5 and M-7 </w:t>
      </w:r>
      <w:r w:rsidR="00420570">
        <w:rPr>
          <w:rFonts w:hint="eastAsia"/>
        </w:rPr>
        <w:lastRenderedPageBreak/>
        <w:t>are</w:t>
      </w:r>
      <w:r w:rsidRPr="00E25ABA">
        <w:t xml:space="preserve"> 2.3 m × 6 m. </w:t>
      </w:r>
      <w:r w:rsidR="00420570">
        <w:rPr>
          <w:rFonts w:hint="eastAsia"/>
        </w:rPr>
        <w:t>A</w:t>
      </w:r>
      <w:r w:rsidRPr="00E25ABA">
        <w:t xml:space="preserve">ll the module types have the same height of 2.67 m. </w:t>
      </w:r>
      <w:r w:rsidR="00F1597B">
        <w:rPr>
          <w:rFonts w:hint="eastAsia"/>
        </w:rPr>
        <w:t>T</w:t>
      </w:r>
      <w:r w:rsidR="00F1597B" w:rsidRPr="00E25ABA">
        <w:t>he modulariz</w:t>
      </w:r>
      <w:r w:rsidR="00F1597B">
        <w:rPr>
          <w:rFonts w:hint="eastAsia"/>
        </w:rPr>
        <w:t>ed</w:t>
      </w:r>
      <w:r w:rsidR="00F1597B">
        <w:t xml:space="preserve"> </w:t>
      </w:r>
      <w:r w:rsidR="00F1597B">
        <w:rPr>
          <w:rFonts w:hint="eastAsia"/>
        </w:rPr>
        <w:t xml:space="preserve">and </w:t>
      </w:r>
      <w:r w:rsidR="00F1597B" w:rsidRPr="00E25ABA">
        <w:t>original area</w:t>
      </w:r>
      <w:r w:rsidR="00F1597B">
        <w:rPr>
          <w:rFonts w:hint="eastAsia"/>
        </w:rPr>
        <w:t xml:space="preserve">s of </w:t>
      </w:r>
      <w:r w:rsidR="00F1597B" w:rsidRPr="00E25ABA">
        <w:t xml:space="preserve">the four standard flats are further compared in </w:t>
      </w:r>
      <w:r w:rsidR="00F1597B" w:rsidRPr="001D73F8">
        <w:rPr>
          <w:color w:val="0000FF"/>
        </w:rPr>
        <w:t>Table 1</w:t>
      </w:r>
      <w:r w:rsidR="00F1597B">
        <w:rPr>
          <w:rFonts w:hint="eastAsia"/>
        </w:rPr>
        <w:t xml:space="preserve">, which presents </w:t>
      </w:r>
      <w:r w:rsidR="00F1597B" w:rsidRPr="00E25ABA">
        <w:t>that the modularization scheme does not vary the area of the flats.</w:t>
      </w:r>
      <w:r w:rsidR="00F1597B" w:rsidRPr="00F1597B">
        <w:rPr>
          <w:rFonts w:hint="eastAsia"/>
        </w:rPr>
        <w:t xml:space="preserve"> </w:t>
      </w:r>
      <w:r w:rsidR="00F1597B">
        <w:rPr>
          <w:rFonts w:hint="eastAsia"/>
        </w:rPr>
        <w:t>A</w:t>
      </w:r>
      <w:r w:rsidR="00F1597B">
        <w:t xml:space="preserve">ll the module </w:t>
      </w:r>
      <w:r w:rsidR="00F1597B" w:rsidRPr="00EE1E8E">
        <w:rPr>
          <w:rFonts w:cs="Times New Roman"/>
        </w:rPr>
        <w:t>types'</w:t>
      </w:r>
      <w:r w:rsidR="00F1597B" w:rsidRPr="00E25ABA">
        <w:t xml:space="preserve"> dimensions can meet the transportation requirements in HK.</w:t>
      </w:r>
      <w:r w:rsidR="00F1597B">
        <w:rPr>
          <w:rFonts w:hint="eastAsia"/>
        </w:rPr>
        <w:t xml:space="preserve"> </w:t>
      </w:r>
      <w:r w:rsidRPr="00E25ABA">
        <w:t xml:space="preserve">The eight module types have only </w:t>
      </w:r>
      <w:r w:rsidR="00F1597B">
        <w:rPr>
          <w:rFonts w:hint="eastAsia"/>
        </w:rPr>
        <w:t xml:space="preserve">four </w:t>
      </w:r>
      <w:r w:rsidR="00420570">
        <w:rPr>
          <w:rFonts w:hint="eastAsia"/>
        </w:rPr>
        <w:t>external</w:t>
      </w:r>
      <w:r w:rsidR="00420570" w:rsidRPr="00E25ABA">
        <w:t xml:space="preserve"> </w:t>
      </w:r>
      <w:r w:rsidRPr="00E25ABA">
        <w:t>dimension types, minimiz</w:t>
      </w:r>
      <w:r w:rsidR="00420570">
        <w:rPr>
          <w:rFonts w:hint="eastAsia"/>
        </w:rPr>
        <w:t>ing</w:t>
      </w:r>
      <w:r w:rsidRPr="00E25ABA">
        <w:t xml:space="preserve"> the template types in </w:t>
      </w:r>
      <w:r w:rsidR="003565B5">
        <w:t xml:space="preserve">the </w:t>
      </w:r>
      <w:r w:rsidRPr="00E25ABA">
        <w:t>fact</w:t>
      </w:r>
      <w:r w:rsidR="00F1597B">
        <w:t>ory</w:t>
      </w:r>
      <w:r w:rsidR="00F1597B">
        <w:rPr>
          <w:rFonts w:hint="eastAsia"/>
        </w:rPr>
        <w:t>.</w:t>
      </w:r>
      <w:r w:rsidR="00F1597B">
        <w:t xml:space="preserve"> </w:t>
      </w:r>
      <w:r w:rsidR="00F1597B">
        <w:rPr>
          <w:rFonts w:hint="eastAsia"/>
        </w:rPr>
        <w:t>To sum up,</w:t>
      </w:r>
      <w:r w:rsidRPr="00E25ABA">
        <w:t xml:space="preserve"> the modularization scheme of the flats is deemed to be feasible and suitable. </w:t>
      </w:r>
    </w:p>
    <w:p w14:paraId="2161D309" w14:textId="3172F473" w:rsidR="006C52F0" w:rsidRDefault="00020827" w:rsidP="00E86FF9">
      <w:pPr>
        <w:rPr>
          <w:lang w:val="en-GB"/>
        </w:rPr>
      </w:pPr>
      <w:r>
        <w:rPr>
          <w:noProof/>
        </w:rPr>
        <mc:AlternateContent>
          <mc:Choice Requires="wps">
            <w:drawing>
              <wp:anchor distT="0" distB="0" distL="114300" distR="114300" simplePos="0" relativeHeight="251398144" behindDoc="0" locked="0" layoutInCell="1" allowOverlap="1" wp14:anchorId="42C7E39B" wp14:editId="0A58B92F">
                <wp:simplePos x="0" y="0"/>
                <wp:positionH relativeFrom="column">
                  <wp:posOffset>2898082</wp:posOffset>
                </wp:positionH>
                <wp:positionV relativeFrom="paragraph">
                  <wp:posOffset>1661160</wp:posOffset>
                </wp:positionV>
                <wp:extent cx="914400" cy="281305"/>
                <wp:effectExtent l="0" t="0" r="0" b="4445"/>
                <wp:wrapNone/>
                <wp:docPr id="557" name="文本框 557"/>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7F3B7" w14:textId="6F55CBE6" w:rsidR="001E775E" w:rsidRPr="00FC2F81" w:rsidRDefault="001E775E" w:rsidP="00020827">
                            <w:pPr>
                              <w:rPr>
                                <w:sz w:val="18"/>
                              </w:rPr>
                            </w:pPr>
                            <w:r>
                              <w:rPr>
                                <w:rFonts w:hint="eastAsia"/>
                                <w:sz w:val="18"/>
                              </w:rPr>
                              <w:t>Core wall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57" o:spid="_x0000_s1064" type="#_x0000_t202" style="position:absolute;left:0;text-align:left;margin-left:228.2pt;margin-top:130.8pt;width:1in;height:22.15pt;z-index:251398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" filled="f" stroked="f" strokeweight=".5pt">
                <v:textbox>
                  <w:txbxContent>
                    <w:p w14:paraId="09A7F3B7" w14:textId="6F55CBE6" w:rsidR="001E775E" w:rsidRPr="00FC2F81" w:rsidRDefault="001E775E" w:rsidP="00020827">
                      <w:pPr>
                        <w:rPr>
                          <w:sz w:val="18"/>
                        </w:rPr>
                      </w:pPr>
                      <w:r>
                        <w:rPr>
                          <w:rFonts w:hint="eastAsia"/>
                          <w:sz w:val="18"/>
                        </w:rPr>
                        <w:t>Core wall</w:t>
                      </w:r>
                    </w:p>
                  </w:txbxContent>
                </v:textbox>
              </v:shape>
            </w:pict>
          </mc:Fallback>
        </mc:AlternateContent>
      </w:r>
      <w:r>
        <w:rPr>
          <w:noProof/>
        </w:rPr>
        <mc:AlternateContent>
          <mc:Choice Requires="wps">
            <w:drawing>
              <wp:anchor distT="0" distB="0" distL="114300" distR="114300" simplePos="0" relativeHeight="251402240" behindDoc="0" locked="0" layoutInCell="1" allowOverlap="1" wp14:anchorId="33830D9E" wp14:editId="2218A7C9">
                <wp:simplePos x="0" y="0"/>
                <wp:positionH relativeFrom="column">
                  <wp:posOffset>2653492</wp:posOffset>
                </wp:positionH>
                <wp:positionV relativeFrom="paragraph">
                  <wp:posOffset>1810962</wp:posOffset>
                </wp:positionV>
                <wp:extent cx="311727" cy="0"/>
                <wp:effectExtent l="38100" t="76200" r="0" b="95250"/>
                <wp:wrapNone/>
                <wp:docPr id="558" name="直接箭头连接符 558"/>
                <wp:cNvGraphicFramePr/>
                <a:graphic xmlns:a="http://schemas.openxmlformats.org/drawingml/2006/main">
                  <a:graphicData uri="http://schemas.microsoft.com/office/word/2010/wordprocessingShape">
                    <wps:wsp>
                      <wps:cNvCnPr/>
                      <wps:spPr>
                        <a:xfrm flipH="1">
                          <a:off x="0" y="0"/>
                          <a:ext cx="311727"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E886965" id="_x0000_t32" coordsize="21600,21600" o:spt="32" o:oned="t" path="m,l21600,21600e" filled="f">
                <v:path arrowok="t" fillok="f" o:connecttype="none"/>
                <o:lock v:ext="edit" shapetype="t"/>
              </v:shapetype>
              <v:shape id="直接箭头连接符 558" o:spid="_x0000_s1026" type="#_x0000_t32" style="position:absolute;margin-left:208.95pt;margin-top:142.6pt;width:24.55pt;height:0;flip:x;z-index:25140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" strokecolor="black [3213]" strokeweight=".5pt">
                <v:stroke endarrow="block" joinstyle="miter"/>
              </v:shape>
            </w:pict>
          </mc:Fallback>
        </mc:AlternateContent>
      </w:r>
      <w:r>
        <w:rPr>
          <w:noProof/>
        </w:rPr>
        <mc:AlternateContent>
          <mc:Choice Requires="wps">
            <w:drawing>
              <wp:anchor distT="0" distB="0" distL="114300" distR="114300" simplePos="0" relativeHeight="251389952" behindDoc="0" locked="0" layoutInCell="1" allowOverlap="1" wp14:anchorId="50021F2D" wp14:editId="2373C063">
                <wp:simplePos x="0" y="0"/>
                <wp:positionH relativeFrom="column">
                  <wp:posOffset>512387</wp:posOffset>
                </wp:positionH>
                <wp:positionV relativeFrom="paragraph">
                  <wp:posOffset>1653540</wp:posOffset>
                </wp:positionV>
                <wp:extent cx="914400" cy="281305"/>
                <wp:effectExtent l="0" t="0" r="0" b="4445"/>
                <wp:wrapNone/>
                <wp:docPr id="555" name="文本框 555"/>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59219" w14:textId="2AD9FCE5" w:rsidR="001E775E" w:rsidRPr="00FC2F81" w:rsidRDefault="001E775E" w:rsidP="00020827">
                            <w:pPr>
                              <w:rPr>
                                <w:sz w:val="18"/>
                              </w:rPr>
                            </w:pPr>
                            <w:r>
                              <w:rPr>
                                <w:rFonts w:hint="eastAsia"/>
                                <w:sz w:val="18"/>
                              </w:rPr>
                              <w:t>Coupling beam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55" o:spid="_x0000_s1065" type="#_x0000_t202" style="position:absolute;left:0;text-align:left;margin-left:40.35pt;margin-top:130.2pt;width:1in;height:22.15pt;z-index:251389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" filled="f" stroked="f" strokeweight=".5pt">
                <v:textbox>
                  <w:txbxContent>
                    <w:p w14:paraId="46759219" w14:textId="2AD9FCE5" w:rsidR="001E775E" w:rsidRPr="00FC2F81" w:rsidRDefault="001E775E" w:rsidP="00020827">
                      <w:pPr>
                        <w:rPr>
                          <w:sz w:val="18"/>
                        </w:rPr>
                      </w:pPr>
                      <w:r>
                        <w:rPr>
                          <w:rFonts w:hint="eastAsia"/>
                          <w:sz w:val="18"/>
                        </w:rPr>
                        <w:t>Coupling beam</w:t>
                      </w:r>
                    </w:p>
                  </w:txbxContent>
                </v:textbox>
              </v:shape>
            </w:pict>
          </mc:Fallback>
        </mc:AlternateContent>
      </w:r>
      <w:r>
        <w:rPr>
          <w:noProof/>
        </w:rPr>
        <mc:AlternateContent>
          <mc:Choice Requires="wps">
            <w:drawing>
              <wp:anchor distT="0" distB="0" distL="114300" distR="114300" simplePos="0" relativeHeight="251394048" behindDoc="0" locked="0" layoutInCell="1" allowOverlap="1" wp14:anchorId="32DA3B8B" wp14:editId="2C9F8D57">
                <wp:simplePos x="0" y="0"/>
                <wp:positionH relativeFrom="column">
                  <wp:posOffset>1355090</wp:posOffset>
                </wp:positionH>
                <wp:positionV relativeFrom="paragraph">
                  <wp:posOffset>1809692</wp:posOffset>
                </wp:positionV>
                <wp:extent cx="500957" cy="0"/>
                <wp:effectExtent l="0" t="76200" r="13970" b="95250"/>
                <wp:wrapNone/>
                <wp:docPr id="556" name="直接箭头连接符 556"/>
                <wp:cNvGraphicFramePr/>
                <a:graphic xmlns:a="http://schemas.openxmlformats.org/drawingml/2006/main">
                  <a:graphicData uri="http://schemas.microsoft.com/office/word/2010/wordprocessingShape">
                    <wps:wsp>
                      <wps:cNvCnPr/>
                      <wps:spPr>
                        <a:xfrm>
                          <a:off x="0" y="0"/>
                          <a:ext cx="500957"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E3FF63" id="直接箭头连接符 556" o:spid="_x0000_s1026" type="#_x0000_t32" style="position:absolute;margin-left:106.7pt;margin-top:142.5pt;width:39.45pt;height:0;z-index:2513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" strokecolor="black [3213]" strokeweight=".5pt">
                <v:stroke endarrow="block" joinstyle="miter"/>
              </v:shape>
            </w:pict>
          </mc:Fallback>
        </mc:AlternateContent>
      </w:r>
      <w:r>
        <w:rPr>
          <w:noProof/>
        </w:rPr>
        <mc:AlternateContent>
          <mc:Choice Requires="wps">
            <w:drawing>
              <wp:anchor distT="0" distB="0" distL="114300" distR="114300" simplePos="0" relativeHeight="251385856" behindDoc="0" locked="0" layoutInCell="1" allowOverlap="1" wp14:anchorId="3D3D5F1C" wp14:editId="207A19D2">
                <wp:simplePos x="0" y="0"/>
                <wp:positionH relativeFrom="column">
                  <wp:posOffset>1565968</wp:posOffset>
                </wp:positionH>
                <wp:positionV relativeFrom="paragraph">
                  <wp:posOffset>1304290</wp:posOffset>
                </wp:positionV>
                <wp:extent cx="914400" cy="281305"/>
                <wp:effectExtent l="0" t="0" r="0" b="4445"/>
                <wp:wrapNone/>
                <wp:docPr id="554" name="文本框 554"/>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CADDD" w14:textId="0803B4D2" w:rsidR="001E775E" w:rsidRPr="00FC2F81" w:rsidRDefault="001E775E" w:rsidP="00020827">
                            <w:pPr>
                              <w:rPr>
                                <w:sz w:val="18"/>
                              </w:rPr>
                            </w:pPr>
                            <w:r>
                              <w:rPr>
                                <w:rFonts w:hint="eastAsia"/>
                                <w:sz w:val="18"/>
                              </w:rPr>
                              <w:t>Cast-in-situ core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54" o:spid="_x0000_s1066" type="#_x0000_t202" style="position:absolute;left:0;text-align:left;margin-left:123.3pt;margin-top:102.7pt;width:1in;height:22.15pt;z-index:251385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" filled="f" stroked="f" strokeweight=".5pt">
                <v:textbox>
                  <w:txbxContent>
                    <w:p w14:paraId="156CADDD" w14:textId="0803B4D2" w:rsidR="001E775E" w:rsidRPr="00FC2F81" w:rsidRDefault="001E775E" w:rsidP="00020827">
                      <w:pPr>
                        <w:rPr>
                          <w:sz w:val="18"/>
                        </w:rPr>
                      </w:pPr>
                      <w:r>
                        <w:rPr>
                          <w:rFonts w:hint="eastAsia"/>
                          <w:sz w:val="18"/>
                        </w:rPr>
                        <w:t>Cast-in-situ core</w:t>
                      </w:r>
                    </w:p>
                  </w:txbxContent>
                </v:textbox>
              </v:shape>
            </w:pict>
          </mc:Fallback>
        </mc:AlternateContent>
      </w:r>
      <w:r>
        <w:rPr>
          <w:noProof/>
        </w:rPr>
        <mc:AlternateContent>
          <mc:Choice Requires="wps">
            <w:drawing>
              <wp:anchor distT="0" distB="0" distL="114300" distR="114300" simplePos="0" relativeHeight="251381760" behindDoc="0" locked="0" layoutInCell="1" allowOverlap="1" wp14:anchorId="4AD47647" wp14:editId="66511509">
                <wp:simplePos x="0" y="0"/>
                <wp:positionH relativeFrom="column">
                  <wp:posOffset>2481580</wp:posOffset>
                </wp:positionH>
                <wp:positionV relativeFrom="paragraph">
                  <wp:posOffset>2517833</wp:posOffset>
                </wp:positionV>
                <wp:extent cx="914400" cy="281305"/>
                <wp:effectExtent l="0" t="361950" r="0" b="366395"/>
                <wp:wrapNone/>
                <wp:docPr id="551" name="文本框 551"/>
                <wp:cNvGraphicFramePr/>
                <a:graphic xmlns:a="http://schemas.openxmlformats.org/drawingml/2006/main">
                  <a:graphicData uri="http://schemas.microsoft.com/office/word/2010/wordprocessingShape">
                    <wps:wsp>
                      <wps:cNvSpPr txBox="1"/>
                      <wps:spPr>
                        <a:xfrm rot="2630019">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797B6" w14:textId="08E08DCF" w:rsidR="001E775E" w:rsidRPr="00FC2F81" w:rsidRDefault="001E775E" w:rsidP="00020827">
                            <w:pPr>
                              <w:rPr>
                                <w:sz w:val="18"/>
                              </w:rPr>
                            </w:pPr>
                            <w:r>
                              <w:rPr>
                                <w:rFonts w:hint="eastAsia"/>
                                <w:sz w:val="18"/>
                              </w:rPr>
                              <w:t>Cast-in-situ corridor slab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51" o:spid="_x0000_s1067" type="#_x0000_t202" style="position:absolute;left:0;text-align:left;margin-left:195.4pt;margin-top:198.25pt;width:1in;height:22.15pt;rotation:2872682fd;z-index:251381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" filled="f" stroked="f" strokeweight=".5pt">
                <v:textbox>
                  <w:txbxContent>
                    <w:p w14:paraId="7D9797B6" w14:textId="08E08DCF" w:rsidR="001E775E" w:rsidRPr="00FC2F81" w:rsidRDefault="001E775E" w:rsidP="00020827">
                      <w:pPr>
                        <w:rPr>
                          <w:sz w:val="18"/>
                        </w:rPr>
                      </w:pPr>
                      <w:r>
                        <w:rPr>
                          <w:rFonts w:hint="eastAsia"/>
                          <w:sz w:val="18"/>
                        </w:rPr>
                        <w:t>Cast-in-situ corridor slab</w:t>
                      </w:r>
                    </w:p>
                  </w:txbxContent>
                </v:textbox>
              </v:shape>
            </w:pict>
          </mc:Fallback>
        </mc:AlternateContent>
      </w:r>
      <w:r w:rsidR="00FC2F81">
        <w:rPr>
          <w:noProof/>
        </w:rPr>
        <mc:AlternateContent>
          <mc:Choice Requires="wps">
            <w:drawing>
              <wp:anchor distT="0" distB="0" distL="114300" distR="114300" simplePos="0" relativeHeight="251377664" behindDoc="0" locked="0" layoutInCell="1" allowOverlap="1" wp14:anchorId="01E2F8E0" wp14:editId="5F3B41BA">
                <wp:simplePos x="0" y="0"/>
                <wp:positionH relativeFrom="column">
                  <wp:posOffset>5696585</wp:posOffset>
                </wp:positionH>
                <wp:positionV relativeFrom="paragraph">
                  <wp:posOffset>3210707</wp:posOffset>
                </wp:positionV>
                <wp:extent cx="914400" cy="281305"/>
                <wp:effectExtent l="0" t="0" r="0" b="4445"/>
                <wp:wrapNone/>
                <wp:docPr id="549" name="文本框 549"/>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3754B" w14:textId="63388F97" w:rsidR="001E775E" w:rsidRPr="00FC2F81" w:rsidRDefault="001E775E" w:rsidP="00FC2F81">
                            <w:pPr>
                              <w:rPr>
                                <w:sz w:val="18"/>
                              </w:rPr>
                            </w:pPr>
                            <w:r>
                              <w:rPr>
                                <w:rFonts w:hint="eastAsia"/>
                                <w:sz w:val="18"/>
                              </w:rPr>
                              <w:t>M-8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49" o:spid="_x0000_s1068" type="#_x0000_t202" style="position:absolute;left:0;text-align:left;margin-left:448.55pt;margin-top:252.8pt;width:1in;height:22.15pt;z-index:25137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" filled="f" stroked="f" strokeweight=".5pt">
                <v:textbox>
                  <w:txbxContent>
                    <w:p w14:paraId="2C83754B" w14:textId="63388F97" w:rsidR="001E775E" w:rsidRPr="00FC2F81" w:rsidRDefault="001E775E" w:rsidP="00FC2F81">
                      <w:pPr>
                        <w:rPr>
                          <w:sz w:val="18"/>
                        </w:rPr>
                      </w:pPr>
                      <w:r>
                        <w:rPr>
                          <w:rFonts w:hint="eastAsia"/>
                          <w:sz w:val="18"/>
                        </w:rPr>
                        <w:t>M-8</w:t>
                      </w:r>
                    </w:p>
                  </w:txbxContent>
                </v:textbox>
              </v:shape>
            </w:pict>
          </mc:Fallback>
        </mc:AlternateContent>
      </w:r>
      <w:r w:rsidR="00FC2F81">
        <w:rPr>
          <w:noProof/>
        </w:rPr>
        <mc:AlternateContent>
          <mc:Choice Requires="wps">
            <w:drawing>
              <wp:anchor distT="0" distB="0" distL="114300" distR="114300" simplePos="0" relativeHeight="251369472" behindDoc="0" locked="0" layoutInCell="1" allowOverlap="1" wp14:anchorId="74F01CAB" wp14:editId="200C0CD4">
                <wp:simplePos x="0" y="0"/>
                <wp:positionH relativeFrom="column">
                  <wp:posOffset>5201138</wp:posOffset>
                </wp:positionH>
                <wp:positionV relativeFrom="paragraph">
                  <wp:posOffset>3203575</wp:posOffset>
                </wp:positionV>
                <wp:extent cx="914400" cy="281305"/>
                <wp:effectExtent l="0" t="0" r="0" b="4445"/>
                <wp:wrapNone/>
                <wp:docPr id="545" name="文本框 545"/>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7B3E4" w14:textId="125521A7" w:rsidR="001E775E" w:rsidRPr="00FC2F81" w:rsidRDefault="001E775E" w:rsidP="00FC2F81">
                            <w:pPr>
                              <w:rPr>
                                <w:sz w:val="18"/>
                              </w:rPr>
                            </w:pPr>
                            <w:r>
                              <w:rPr>
                                <w:rFonts w:hint="eastAsia"/>
                                <w:sz w:val="18"/>
                              </w:rPr>
                              <w:t>M-6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45" o:spid="_x0000_s1069" type="#_x0000_t202" style="position:absolute;left:0;text-align:left;margin-left:409.55pt;margin-top:252.25pt;width:1in;height:22.15pt;z-index:251369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" filled="f" stroked="f" strokeweight=".5pt">
                <v:textbox>
                  <w:txbxContent>
                    <w:p w14:paraId="3797B3E4" w14:textId="125521A7" w:rsidR="001E775E" w:rsidRPr="00FC2F81" w:rsidRDefault="001E775E" w:rsidP="00FC2F81">
                      <w:pPr>
                        <w:rPr>
                          <w:sz w:val="18"/>
                        </w:rPr>
                      </w:pPr>
                      <w:r>
                        <w:rPr>
                          <w:rFonts w:hint="eastAsia"/>
                          <w:sz w:val="18"/>
                        </w:rPr>
                        <w:t>M-6</w:t>
                      </w:r>
                    </w:p>
                  </w:txbxContent>
                </v:textbox>
              </v:shape>
            </w:pict>
          </mc:Fallback>
        </mc:AlternateContent>
      </w:r>
      <w:r w:rsidR="00FC2F81">
        <w:rPr>
          <w:noProof/>
        </w:rPr>
        <mc:AlternateContent>
          <mc:Choice Requires="wps">
            <w:drawing>
              <wp:anchor distT="0" distB="0" distL="114300" distR="114300" simplePos="0" relativeHeight="251373568" behindDoc="0" locked="0" layoutInCell="1" allowOverlap="1" wp14:anchorId="24DD656B" wp14:editId="1D17B148">
                <wp:simplePos x="0" y="0"/>
                <wp:positionH relativeFrom="column">
                  <wp:posOffset>5443220</wp:posOffset>
                </wp:positionH>
                <wp:positionV relativeFrom="paragraph">
                  <wp:posOffset>3208508</wp:posOffset>
                </wp:positionV>
                <wp:extent cx="914400" cy="281305"/>
                <wp:effectExtent l="0" t="0" r="0" b="4445"/>
                <wp:wrapNone/>
                <wp:docPr id="548" name="文本框 548"/>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56EED" w14:textId="001B352E" w:rsidR="001E775E" w:rsidRPr="00FC2F81" w:rsidRDefault="001E775E" w:rsidP="00FC2F81">
                            <w:pPr>
                              <w:rPr>
                                <w:sz w:val="18"/>
                              </w:rPr>
                            </w:pPr>
                            <w:r>
                              <w:rPr>
                                <w:rFonts w:hint="eastAsia"/>
                                <w:sz w:val="18"/>
                              </w:rPr>
                              <w:t>M-7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48" o:spid="_x0000_s1070" type="#_x0000_t202" style="position:absolute;left:0;text-align:left;margin-left:428.6pt;margin-top:252.65pt;width:1in;height:22.15pt;z-index:251373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" filled="f" stroked="f" strokeweight=".5pt">
                <v:textbox>
                  <w:txbxContent>
                    <w:p w14:paraId="52356EED" w14:textId="001B352E" w:rsidR="001E775E" w:rsidRPr="00FC2F81" w:rsidRDefault="001E775E" w:rsidP="00FC2F81">
                      <w:pPr>
                        <w:rPr>
                          <w:sz w:val="18"/>
                        </w:rPr>
                      </w:pPr>
                      <w:r>
                        <w:rPr>
                          <w:rFonts w:hint="eastAsia"/>
                          <w:sz w:val="18"/>
                        </w:rPr>
                        <w:t>M-7</w:t>
                      </w:r>
                    </w:p>
                  </w:txbxContent>
                </v:textbox>
              </v:shape>
            </w:pict>
          </mc:Fallback>
        </mc:AlternateContent>
      </w:r>
      <w:r w:rsidR="00FC2F81">
        <w:rPr>
          <w:noProof/>
        </w:rPr>
        <mc:AlternateContent>
          <mc:Choice Requires="wps">
            <w:drawing>
              <wp:anchor distT="0" distB="0" distL="114300" distR="114300" simplePos="0" relativeHeight="251365376" behindDoc="0" locked="0" layoutInCell="1" allowOverlap="1" wp14:anchorId="46B0CF87" wp14:editId="602D9500">
                <wp:simplePos x="0" y="0"/>
                <wp:positionH relativeFrom="column">
                  <wp:posOffset>4966970</wp:posOffset>
                </wp:positionH>
                <wp:positionV relativeFrom="paragraph">
                  <wp:posOffset>3205627</wp:posOffset>
                </wp:positionV>
                <wp:extent cx="914400" cy="281305"/>
                <wp:effectExtent l="0" t="0" r="0" b="4445"/>
                <wp:wrapNone/>
                <wp:docPr id="383" name="文本框 383"/>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DC97E" w14:textId="13F30251" w:rsidR="001E775E" w:rsidRPr="00FC2F81" w:rsidRDefault="001E775E" w:rsidP="00FC2F81">
                            <w:pPr>
                              <w:rPr>
                                <w:sz w:val="18"/>
                              </w:rPr>
                            </w:pPr>
                            <w:r>
                              <w:rPr>
                                <w:rFonts w:hint="eastAsia"/>
                                <w:sz w:val="18"/>
                              </w:rPr>
                              <w:t>M-5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83" o:spid="_x0000_s1071" type="#_x0000_t202" style="position:absolute;left:0;text-align:left;margin-left:391.1pt;margin-top:252.4pt;width:1in;height:22.15pt;z-index:251365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" filled="f" stroked="f" strokeweight=".5pt">
                <v:textbox>
                  <w:txbxContent>
                    <w:p w14:paraId="0D6DC97E" w14:textId="13F30251" w:rsidR="001E775E" w:rsidRPr="00FC2F81" w:rsidRDefault="001E775E" w:rsidP="00FC2F81">
                      <w:pPr>
                        <w:rPr>
                          <w:sz w:val="18"/>
                        </w:rPr>
                      </w:pPr>
                      <w:r>
                        <w:rPr>
                          <w:rFonts w:hint="eastAsia"/>
                          <w:sz w:val="18"/>
                        </w:rPr>
                        <w:t>M-5</w:t>
                      </w:r>
                    </w:p>
                  </w:txbxContent>
                </v:textbox>
              </v:shape>
            </w:pict>
          </mc:Fallback>
        </mc:AlternateContent>
      </w:r>
      <w:r w:rsidR="00FC2F81">
        <w:rPr>
          <w:noProof/>
        </w:rPr>
        <mc:AlternateContent>
          <mc:Choice Requires="wps">
            <w:drawing>
              <wp:anchor distT="0" distB="0" distL="114300" distR="114300" simplePos="0" relativeHeight="251361280" behindDoc="0" locked="0" layoutInCell="1" allowOverlap="1" wp14:anchorId="5CC0320B" wp14:editId="4FE9BA4B">
                <wp:simplePos x="0" y="0"/>
                <wp:positionH relativeFrom="column">
                  <wp:posOffset>4698365</wp:posOffset>
                </wp:positionH>
                <wp:positionV relativeFrom="paragraph">
                  <wp:posOffset>3197078</wp:posOffset>
                </wp:positionV>
                <wp:extent cx="914400" cy="281305"/>
                <wp:effectExtent l="0" t="0" r="0" b="4445"/>
                <wp:wrapNone/>
                <wp:docPr id="382" name="文本框 382"/>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7E45C" w14:textId="5F3318FE" w:rsidR="001E775E" w:rsidRPr="00FC2F81" w:rsidRDefault="001E775E" w:rsidP="00FC2F81">
                            <w:pPr>
                              <w:rPr>
                                <w:sz w:val="18"/>
                              </w:rPr>
                            </w:pPr>
                            <w:r>
                              <w:rPr>
                                <w:rFonts w:hint="eastAsia"/>
                                <w:sz w:val="18"/>
                              </w:rPr>
                              <w:t>M-4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82" o:spid="_x0000_s1072" type="#_x0000_t202" style="position:absolute;left:0;text-align:left;margin-left:369.95pt;margin-top:251.75pt;width:1in;height:22.15pt;z-index:251361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" filled="f" stroked="f" strokeweight=".5pt">
                <v:textbox>
                  <w:txbxContent>
                    <w:p w14:paraId="2347E45C" w14:textId="5F3318FE" w:rsidR="001E775E" w:rsidRPr="00FC2F81" w:rsidRDefault="001E775E" w:rsidP="00FC2F81">
                      <w:pPr>
                        <w:rPr>
                          <w:sz w:val="18"/>
                        </w:rPr>
                      </w:pPr>
                      <w:r>
                        <w:rPr>
                          <w:rFonts w:hint="eastAsia"/>
                          <w:sz w:val="18"/>
                        </w:rPr>
                        <w:t>M-4</w:t>
                      </w:r>
                    </w:p>
                  </w:txbxContent>
                </v:textbox>
              </v:shape>
            </w:pict>
          </mc:Fallback>
        </mc:AlternateContent>
      </w:r>
      <w:r w:rsidR="00FC2F81">
        <w:rPr>
          <w:noProof/>
        </w:rPr>
        <mc:AlternateContent>
          <mc:Choice Requires="wps">
            <w:drawing>
              <wp:anchor distT="0" distB="0" distL="114300" distR="114300" simplePos="0" relativeHeight="251357184" behindDoc="0" locked="0" layoutInCell="1" allowOverlap="1" wp14:anchorId="69F1B0B7" wp14:editId="3DB901F7">
                <wp:simplePos x="0" y="0"/>
                <wp:positionH relativeFrom="column">
                  <wp:posOffset>4408170</wp:posOffset>
                </wp:positionH>
                <wp:positionV relativeFrom="paragraph">
                  <wp:posOffset>3193903</wp:posOffset>
                </wp:positionV>
                <wp:extent cx="914400" cy="281305"/>
                <wp:effectExtent l="0" t="0" r="0" b="4445"/>
                <wp:wrapNone/>
                <wp:docPr id="381" name="文本框 381"/>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0B3AB" w14:textId="7D724FBE" w:rsidR="001E775E" w:rsidRPr="00FC2F81" w:rsidRDefault="001E775E" w:rsidP="00FC2F81">
                            <w:pPr>
                              <w:rPr>
                                <w:sz w:val="18"/>
                              </w:rPr>
                            </w:pPr>
                            <w:r>
                              <w:rPr>
                                <w:rFonts w:hint="eastAsia"/>
                                <w:sz w:val="18"/>
                              </w:rPr>
                              <w:t>M-3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81" o:spid="_x0000_s1073" type="#_x0000_t202" style="position:absolute;left:0;text-align:left;margin-left:347.1pt;margin-top:251.5pt;width:1in;height:22.15pt;z-index:25135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" filled="f" stroked="f" strokeweight=".5pt">
                <v:textbox>
                  <w:txbxContent>
                    <w:p w14:paraId="2080B3AB" w14:textId="7D724FBE" w:rsidR="001E775E" w:rsidRPr="00FC2F81" w:rsidRDefault="001E775E" w:rsidP="00FC2F81">
                      <w:pPr>
                        <w:rPr>
                          <w:sz w:val="18"/>
                        </w:rPr>
                      </w:pPr>
                      <w:r>
                        <w:rPr>
                          <w:rFonts w:hint="eastAsia"/>
                          <w:sz w:val="18"/>
                        </w:rPr>
                        <w:t>M-3</w:t>
                      </w:r>
                    </w:p>
                  </w:txbxContent>
                </v:textbox>
              </v:shape>
            </w:pict>
          </mc:Fallback>
        </mc:AlternateContent>
      </w:r>
      <w:r w:rsidR="00FC2F81">
        <w:rPr>
          <w:noProof/>
        </w:rPr>
        <mc:AlternateContent>
          <mc:Choice Requires="wps">
            <w:drawing>
              <wp:anchor distT="0" distB="0" distL="114300" distR="114300" simplePos="0" relativeHeight="251353088" behindDoc="0" locked="0" layoutInCell="1" allowOverlap="1" wp14:anchorId="0B0DE3B8" wp14:editId="72870E22">
                <wp:simplePos x="0" y="0"/>
                <wp:positionH relativeFrom="column">
                  <wp:posOffset>4133850</wp:posOffset>
                </wp:positionH>
                <wp:positionV relativeFrom="paragraph">
                  <wp:posOffset>3191022</wp:posOffset>
                </wp:positionV>
                <wp:extent cx="914400" cy="281305"/>
                <wp:effectExtent l="0" t="0" r="0" b="4445"/>
                <wp:wrapNone/>
                <wp:docPr id="380" name="文本框 380"/>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ED71B" w14:textId="7D401CC7" w:rsidR="001E775E" w:rsidRPr="00FC2F81" w:rsidRDefault="001E775E" w:rsidP="00FC2F81">
                            <w:pPr>
                              <w:rPr>
                                <w:sz w:val="18"/>
                              </w:rPr>
                            </w:pPr>
                            <w:r>
                              <w:rPr>
                                <w:rFonts w:hint="eastAsia"/>
                                <w:sz w:val="18"/>
                              </w:rPr>
                              <w:t>M-2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80" o:spid="_x0000_s1074" type="#_x0000_t202" style="position:absolute;left:0;text-align:left;margin-left:325.5pt;margin-top:251.25pt;width:1in;height:22.15pt;z-index:251353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" filled="f" stroked="f" strokeweight=".5pt">
                <v:textbox>
                  <w:txbxContent>
                    <w:p w14:paraId="0D9ED71B" w14:textId="7D401CC7" w:rsidR="001E775E" w:rsidRPr="00FC2F81" w:rsidRDefault="001E775E" w:rsidP="00FC2F81">
                      <w:pPr>
                        <w:rPr>
                          <w:sz w:val="18"/>
                        </w:rPr>
                      </w:pPr>
                      <w:r>
                        <w:rPr>
                          <w:rFonts w:hint="eastAsia"/>
                          <w:sz w:val="18"/>
                        </w:rPr>
                        <w:t>M-2</w:t>
                      </w:r>
                    </w:p>
                  </w:txbxContent>
                </v:textbox>
              </v:shape>
            </w:pict>
          </mc:Fallback>
        </mc:AlternateContent>
      </w:r>
      <w:r w:rsidR="00FC2F81">
        <w:rPr>
          <w:noProof/>
        </w:rPr>
        <mc:AlternateContent>
          <mc:Choice Requires="wps">
            <w:drawing>
              <wp:anchor distT="0" distB="0" distL="114300" distR="114300" simplePos="0" relativeHeight="251348992" behindDoc="0" locked="0" layoutInCell="1" allowOverlap="1" wp14:anchorId="31E3AE86" wp14:editId="1035E03E">
                <wp:simplePos x="0" y="0"/>
                <wp:positionH relativeFrom="column">
                  <wp:posOffset>3847318</wp:posOffset>
                </wp:positionH>
                <wp:positionV relativeFrom="paragraph">
                  <wp:posOffset>3186430</wp:posOffset>
                </wp:positionV>
                <wp:extent cx="914400" cy="281305"/>
                <wp:effectExtent l="0" t="0" r="0" b="4445"/>
                <wp:wrapNone/>
                <wp:docPr id="379" name="文本框 379"/>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19CC6" w14:textId="4538FF78" w:rsidR="001E775E" w:rsidRPr="00FC2F81" w:rsidRDefault="001E775E" w:rsidP="00FC2F81">
                            <w:pPr>
                              <w:rPr>
                                <w:sz w:val="18"/>
                              </w:rPr>
                            </w:pPr>
                            <w:r>
                              <w:rPr>
                                <w:rFonts w:hint="eastAsia"/>
                                <w:sz w:val="18"/>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9" o:spid="_x0000_s1075" type="#_x0000_t202" style="position:absolute;left:0;text-align:left;margin-left:302.95pt;margin-top:250.9pt;width:1in;height:22.15pt;z-index:25134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" filled="f" stroked="f" strokeweight=".5pt">
                <v:textbox>
                  <w:txbxContent>
                    <w:p w14:paraId="72219CC6" w14:textId="4538FF78" w:rsidR="001E775E" w:rsidRPr="00FC2F81" w:rsidRDefault="001E775E" w:rsidP="00FC2F81">
                      <w:pPr>
                        <w:rPr>
                          <w:sz w:val="18"/>
                        </w:rPr>
                      </w:pPr>
                      <w:r>
                        <w:rPr>
                          <w:rFonts w:hint="eastAsia"/>
                          <w:sz w:val="18"/>
                        </w:rPr>
                        <w:t>M-1</w:t>
                      </w:r>
                    </w:p>
                  </w:txbxContent>
                </v:textbox>
              </v:shape>
            </w:pict>
          </mc:Fallback>
        </mc:AlternateContent>
      </w:r>
      <w:r w:rsidR="00FC2F81">
        <w:rPr>
          <w:noProof/>
        </w:rPr>
        <mc:AlternateContent>
          <mc:Choice Requires="wps">
            <w:drawing>
              <wp:anchor distT="0" distB="0" distL="114300" distR="114300" simplePos="0" relativeHeight="251344896" behindDoc="0" locked="0" layoutInCell="1" allowOverlap="1" wp14:anchorId="01C4703C" wp14:editId="501C0F60">
                <wp:simplePos x="0" y="0"/>
                <wp:positionH relativeFrom="column">
                  <wp:posOffset>5576082</wp:posOffset>
                </wp:positionH>
                <wp:positionV relativeFrom="paragraph">
                  <wp:posOffset>1459865</wp:posOffset>
                </wp:positionV>
                <wp:extent cx="914400" cy="281305"/>
                <wp:effectExtent l="0" t="0" r="0" b="4445"/>
                <wp:wrapNone/>
                <wp:docPr id="378" name="文本框 378"/>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BF1D7" w14:textId="77777777" w:rsidR="001E775E" w:rsidRPr="00FC2F81" w:rsidRDefault="001E775E" w:rsidP="00FC2F81">
                            <w:pPr>
                              <w:rPr>
                                <w:sz w:val="18"/>
                              </w:rPr>
                            </w:pPr>
                            <w:r>
                              <w:rPr>
                                <w:rFonts w:hint="eastAsia"/>
                                <w:sz w:val="18"/>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8" o:spid="_x0000_s1076" type="#_x0000_t202" style="position:absolute;left:0;text-align:left;margin-left:439.05pt;margin-top:114.95pt;width:1in;height:22.15pt;z-index:251344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" filled="f" stroked="f" strokeweight=".5pt">
                <v:textbox>
                  <w:txbxContent>
                    <w:p w14:paraId="59EBF1D7" w14:textId="77777777" w:rsidR="001E775E" w:rsidRPr="00FC2F81" w:rsidRDefault="001E775E" w:rsidP="00FC2F81">
                      <w:pPr>
                        <w:rPr>
                          <w:sz w:val="18"/>
                        </w:rPr>
                      </w:pPr>
                      <w:r>
                        <w:rPr>
                          <w:rFonts w:hint="eastAsia"/>
                          <w:sz w:val="18"/>
                        </w:rPr>
                        <w:t>1.6</w:t>
                      </w:r>
                    </w:p>
                  </w:txbxContent>
                </v:textbox>
              </v:shape>
            </w:pict>
          </mc:Fallback>
        </mc:AlternateContent>
      </w:r>
      <w:r w:rsidR="00FC2F81">
        <w:rPr>
          <w:noProof/>
        </w:rPr>
        <mc:AlternateContent>
          <mc:Choice Requires="wps">
            <w:drawing>
              <wp:anchor distT="0" distB="0" distL="114300" distR="114300" simplePos="0" relativeHeight="251340800" behindDoc="0" locked="0" layoutInCell="1" allowOverlap="1" wp14:anchorId="7F5C1586" wp14:editId="28F17B85">
                <wp:simplePos x="0" y="0"/>
                <wp:positionH relativeFrom="column">
                  <wp:posOffset>5546090</wp:posOffset>
                </wp:positionH>
                <wp:positionV relativeFrom="paragraph">
                  <wp:posOffset>1749913</wp:posOffset>
                </wp:positionV>
                <wp:extent cx="914400" cy="281305"/>
                <wp:effectExtent l="0" t="0" r="0" b="4445"/>
                <wp:wrapNone/>
                <wp:docPr id="377" name="文本框 377"/>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C1B59" w14:textId="77777777" w:rsidR="001E775E" w:rsidRPr="00FC2F81" w:rsidRDefault="001E775E" w:rsidP="00FC2F81">
                            <w:pPr>
                              <w:rPr>
                                <w:sz w:val="18"/>
                              </w:rPr>
                            </w:pPr>
                            <w:r>
                              <w:rPr>
                                <w:rFonts w:hint="eastAsia"/>
                                <w:sz w:val="18"/>
                              </w:rP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7" o:spid="_x0000_s1077" type="#_x0000_t202" style="position:absolute;left:0;text-align:left;margin-left:436.7pt;margin-top:137.8pt;width:1in;height:22.15pt;z-index:25134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" filled="f" stroked="f" strokeweight=".5pt">
                <v:textbox>
                  <w:txbxContent>
                    <w:p w14:paraId="62EC1B59" w14:textId="77777777" w:rsidR="001E775E" w:rsidRPr="00FC2F81" w:rsidRDefault="001E775E" w:rsidP="00FC2F81">
                      <w:pPr>
                        <w:rPr>
                          <w:sz w:val="18"/>
                        </w:rPr>
                      </w:pPr>
                      <w:r>
                        <w:rPr>
                          <w:rFonts w:hint="eastAsia"/>
                          <w:sz w:val="18"/>
                        </w:rPr>
                        <w:t>3.5</w:t>
                      </w:r>
                    </w:p>
                  </w:txbxContent>
                </v:textbox>
              </v:shape>
            </w:pict>
          </mc:Fallback>
        </mc:AlternateContent>
      </w:r>
      <w:r w:rsidR="00FC2F81">
        <w:rPr>
          <w:noProof/>
        </w:rPr>
        <mc:AlternateContent>
          <mc:Choice Requires="wps">
            <w:drawing>
              <wp:anchor distT="0" distB="0" distL="114300" distR="114300" simplePos="0" relativeHeight="251336704" behindDoc="0" locked="0" layoutInCell="1" allowOverlap="1" wp14:anchorId="252CDE17" wp14:editId="58F1A11C">
                <wp:simplePos x="0" y="0"/>
                <wp:positionH relativeFrom="column">
                  <wp:posOffset>3970655</wp:posOffset>
                </wp:positionH>
                <wp:positionV relativeFrom="paragraph">
                  <wp:posOffset>1275568</wp:posOffset>
                </wp:positionV>
                <wp:extent cx="914400" cy="281305"/>
                <wp:effectExtent l="0" t="0" r="0" b="4445"/>
                <wp:wrapNone/>
                <wp:docPr id="376" name="文本框 376"/>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5A2AB" w14:textId="77777777" w:rsidR="001E775E" w:rsidRPr="00FC2F81" w:rsidRDefault="001E775E" w:rsidP="00FC2F81">
                            <w:pPr>
                              <w:rPr>
                                <w:sz w:val="18"/>
                              </w:rPr>
                            </w:pPr>
                            <w:r>
                              <w:rPr>
                                <w:rFonts w:hint="eastAsia"/>
                                <w:sz w:val="18"/>
                              </w:rPr>
                              <w:t>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6" o:spid="_x0000_s1078" type="#_x0000_t202" style="position:absolute;left:0;text-align:left;margin-left:312.65pt;margin-top:100.45pt;width:1in;height:22.15pt;z-index:25133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" filled="f" stroked="f" strokeweight=".5pt">
                <v:textbox>
                  <w:txbxContent>
                    <w:p w14:paraId="2DA5A2AB" w14:textId="77777777" w:rsidR="001E775E" w:rsidRPr="00FC2F81" w:rsidRDefault="001E775E" w:rsidP="00FC2F81">
                      <w:pPr>
                        <w:rPr>
                          <w:sz w:val="18"/>
                        </w:rPr>
                      </w:pPr>
                      <w:r>
                        <w:rPr>
                          <w:rFonts w:hint="eastAsia"/>
                          <w:sz w:val="18"/>
                        </w:rPr>
                        <w:t>2.3</w:t>
                      </w:r>
                    </w:p>
                  </w:txbxContent>
                </v:textbox>
              </v:shape>
            </w:pict>
          </mc:Fallback>
        </mc:AlternateContent>
      </w:r>
      <w:r w:rsidR="00FC2F81">
        <w:rPr>
          <w:noProof/>
        </w:rPr>
        <mc:AlternateContent>
          <mc:Choice Requires="wps">
            <w:drawing>
              <wp:anchor distT="0" distB="0" distL="114300" distR="114300" simplePos="0" relativeHeight="251332608" behindDoc="0" locked="0" layoutInCell="1" allowOverlap="1" wp14:anchorId="589BBD03" wp14:editId="0E6C8CD7">
                <wp:simplePos x="0" y="0"/>
                <wp:positionH relativeFrom="column">
                  <wp:posOffset>3910183</wp:posOffset>
                </wp:positionH>
                <wp:positionV relativeFrom="paragraph">
                  <wp:posOffset>1786890</wp:posOffset>
                </wp:positionV>
                <wp:extent cx="914400" cy="281305"/>
                <wp:effectExtent l="0" t="0" r="0" b="4445"/>
                <wp:wrapNone/>
                <wp:docPr id="375" name="文本框 375"/>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9C632" w14:textId="77777777" w:rsidR="001E775E" w:rsidRPr="00FC2F81" w:rsidRDefault="001E775E" w:rsidP="00FC2F81">
                            <w:pPr>
                              <w:rPr>
                                <w:sz w:val="18"/>
                              </w:rPr>
                            </w:pPr>
                            <w:r>
                              <w:rPr>
                                <w:rFonts w:hint="eastAsia"/>
                                <w:sz w:val="18"/>
                              </w:rPr>
                              <w:t>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5" o:spid="_x0000_s1079" type="#_x0000_t202" style="position:absolute;left:0;text-align:left;margin-left:307.9pt;margin-top:140.7pt;width:1in;height:22.15pt;z-index:25133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" filled="f" stroked="f" strokeweight=".5pt">
                <v:textbox>
                  <w:txbxContent>
                    <w:p w14:paraId="7709C632" w14:textId="77777777" w:rsidR="001E775E" w:rsidRPr="00FC2F81" w:rsidRDefault="001E775E" w:rsidP="00FC2F81">
                      <w:pPr>
                        <w:rPr>
                          <w:sz w:val="18"/>
                        </w:rPr>
                      </w:pPr>
                      <w:r>
                        <w:rPr>
                          <w:rFonts w:hint="eastAsia"/>
                          <w:sz w:val="18"/>
                        </w:rPr>
                        <w:t>6.0</w:t>
                      </w:r>
                    </w:p>
                  </w:txbxContent>
                </v:textbox>
              </v:shape>
            </w:pict>
          </mc:Fallback>
        </mc:AlternateContent>
      </w:r>
      <w:r w:rsidR="00FC2F81">
        <w:rPr>
          <w:noProof/>
        </w:rPr>
        <mc:AlternateContent>
          <mc:Choice Requires="wps">
            <w:drawing>
              <wp:anchor distT="0" distB="0" distL="114300" distR="114300" simplePos="0" relativeHeight="251328512" behindDoc="0" locked="0" layoutInCell="1" allowOverlap="1" wp14:anchorId="2F01DF84" wp14:editId="1EC9DB2E">
                <wp:simplePos x="0" y="0"/>
                <wp:positionH relativeFrom="column">
                  <wp:posOffset>3665073</wp:posOffset>
                </wp:positionH>
                <wp:positionV relativeFrom="paragraph">
                  <wp:posOffset>2144395</wp:posOffset>
                </wp:positionV>
                <wp:extent cx="914400" cy="281305"/>
                <wp:effectExtent l="0" t="0" r="0" b="4445"/>
                <wp:wrapNone/>
                <wp:docPr id="374" name="文本框 374"/>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5545E" w14:textId="77777777" w:rsidR="001E775E" w:rsidRPr="00FC2F81" w:rsidRDefault="001E775E" w:rsidP="00FC2F81">
                            <w:pPr>
                              <w:rPr>
                                <w:sz w:val="18"/>
                              </w:rPr>
                            </w:pPr>
                            <w:r>
                              <w:rPr>
                                <w:rFonts w:hint="eastAsia"/>
                                <w:sz w:val="18"/>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4" o:spid="_x0000_s1080" type="#_x0000_t202" style="position:absolute;left:0;text-align:left;margin-left:288.6pt;margin-top:168.85pt;width:1in;height:22.15pt;z-index:25132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" filled="f" stroked="f" strokeweight=".5pt">
                <v:textbox>
                  <w:txbxContent>
                    <w:p w14:paraId="1B15545E" w14:textId="77777777" w:rsidR="001E775E" w:rsidRPr="00FC2F81" w:rsidRDefault="001E775E" w:rsidP="00FC2F81">
                      <w:pPr>
                        <w:rPr>
                          <w:sz w:val="18"/>
                        </w:rPr>
                      </w:pPr>
                      <w:r>
                        <w:rPr>
                          <w:rFonts w:hint="eastAsia"/>
                          <w:sz w:val="18"/>
                        </w:rPr>
                        <w:t>1.6</w:t>
                      </w:r>
                    </w:p>
                  </w:txbxContent>
                </v:textbox>
              </v:shape>
            </w:pict>
          </mc:Fallback>
        </mc:AlternateContent>
      </w:r>
      <w:r w:rsidR="00FC2F81">
        <w:rPr>
          <w:noProof/>
        </w:rPr>
        <mc:AlternateContent>
          <mc:Choice Requires="wps">
            <w:drawing>
              <wp:anchor distT="0" distB="0" distL="114300" distR="114300" simplePos="0" relativeHeight="251324416" behindDoc="0" locked="0" layoutInCell="1" allowOverlap="1" wp14:anchorId="5F1E7E93" wp14:editId="4CCA261E">
                <wp:simplePos x="0" y="0"/>
                <wp:positionH relativeFrom="column">
                  <wp:posOffset>3700145</wp:posOffset>
                </wp:positionH>
                <wp:positionV relativeFrom="paragraph">
                  <wp:posOffset>1934992</wp:posOffset>
                </wp:positionV>
                <wp:extent cx="914400" cy="281305"/>
                <wp:effectExtent l="0" t="0" r="0" b="4445"/>
                <wp:wrapNone/>
                <wp:docPr id="373" name="文本框 373"/>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A4983" w14:textId="77777777" w:rsidR="001E775E" w:rsidRPr="00FC2F81" w:rsidRDefault="001E775E" w:rsidP="00FC2F81">
                            <w:pPr>
                              <w:rPr>
                                <w:sz w:val="18"/>
                              </w:rPr>
                            </w:pPr>
                            <w:r>
                              <w:rPr>
                                <w:rFonts w:hint="eastAsia"/>
                                <w:sz w:val="18"/>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3" o:spid="_x0000_s1081" type="#_x0000_t202" style="position:absolute;left:0;text-align:left;margin-left:291.35pt;margin-top:152.35pt;width:1in;height:22.15pt;z-index:25132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" filled="f" stroked="f" strokeweight=".5pt">
                <v:textbox>
                  <w:txbxContent>
                    <w:p w14:paraId="22FA4983" w14:textId="77777777" w:rsidR="001E775E" w:rsidRPr="00FC2F81" w:rsidRDefault="001E775E" w:rsidP="00FC2F81">
                      <w:pPr>
                        <w:rPr>
                          <w:sz w:val="18"/>
                        </w:rPr>
                      </w:pPr>
                      <w:r>
                        <w:rPr>
                          <w:rFonts w:hint="eastAsia"/>
                          <w:sz w:val="18"/>
                        </w:rPr>
                        <w:t>1.6</w:t>
                      </w:r>
                    </w:p>
                  </w:txbxContent>
                </v:textbox>
              </v:shape>
            </w:pict>
          </mc:Fallback>
        </mc:AlternateContent>
      </w:r>
      <w:r w:rsidR="00FC2F81">
        <w:rPr>
          <w:noProof/>
        </w:rPr>
        <mc:AlternateContent>
          <mc:Choice Requires="wps">
            <w:drawing>
              <wp:anchor distT="0" distB="0" distL="114300" distR="114300" simplePos="0" relativeHeight="251320320" behindDoc="0" locked="0" layoutInCell="1" allowOverlap="1" wp14:anchorId="59A7F8FE" wp14:editId="01339753">
                <wp:simplePos x="0" y="0"/>
                <wp:positionH relativeFrom="column">
                  <wp:posOffset>5236845</wp:posOffset>
                </wp:positionH>
                <wp:positionV relativeFrom="paragraph">
                  <wp:posOffset>528173</wp:posOffset>
                </wp:positionV>
                <wp:extent cx="914400" cy="281305"/>
                <wp:effectExtent l="0" t="0" r="0" b="4445"/>
                <wp:wrapNone/>
                <wp:docPr id="372" name="文本框 372"/>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805DB" w14:textId="678290FC" w:rsidR="001E775E" w:rsidRPr="00FC2F81" w:rsidRDefault="001E775E" w:rsidP="00FC2F81">
                            <w:pPr>
                              <w:rPr>
                                <w:sz w:val="18"/>
                              </w:rPr>
                            </w:pPr>
                            <w:r>
                              <w:rPr>
                                <w:rFonts w:hint="eastAsia"/>
                                <w:sz w:val="18"/>
                              </w:rPr>
                              <w:t>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2" o:spid="_x0000_s1082" type="#_x0000_t202" style="position:absolute;left:0;text-align:left;margin-left:412.35pt;margin-top:41.6pt;width:1in;height:22.15pt;z-index:251320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" filled="f" stroked="f" strokeweight=".5pt">
                <v:textbox>
                  <w:txbxContent>
                    <w:p w14:paraId="4A1805DB" w14:textId="678290FC" w:rsidR="001E775E" w:rsidRPr="00FC2F81" w:rsidRDefault="001E775E" w:rsidP="00FC2F81">
                      <w:pPr>
                        <w:rPr>
                          <w:sz w:val="18"/>
                        </w:rPr>
                      </w:pPr>
                      <w:r>
                        <w:rPr>
                          <w:rFonts w:hint="eastAsia"/>
                          <w:sz w:val="18"/>
                        </w:rPr>
                        <w:t>6.0</w:t>
                      </w:r>
                    </w:p>
                  </w:txbxContent>
                </v:textbox>
              </v:shape>
            </w:pict>
          </mc:Fallback>
        </mc:AlternateContent>
      </w:r>
      <w:r w:rsidR="00FC2F81">
        <w:rPr>
          <w:noProof/>
        </w:rPr>
        <mc:AlternateContent>
          <mc:Choice Requires="wps">
            <w:drawing>
              <wp:anchor distT="0" distB="0" distL="114300" distR="114300" simplePos="0" relativeHeight="251316224" behindDoc="0" locked="0" layoutInCell="1" allowOverlap="1" wp14:anchorId="1868A225" wp14:editId="23C16C2F">
                <wp:simplePos x="0" y="0"/>
                <wp:positionH relativeFrom="column">
                  <wp:posOffset>5335270</wp:posOffset>
                </wp:positionH>
                <wp:positionV relativeFrom="paragraph">
                  <wp:posOffset>5080</wp:posOffset>
                </wp:positionV>
                <wp:extent cx="914400" cy="281305"/>
                <wp:effectExtent l="0" t="0" r="0" b="4445"/>
                <wp:wrapNone/>
                <wp:docPr id="371" name="文本框 371"/>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D374C" w14:textId="4DF72347" w:rsidR="001E775E" w:rsidRPr="00FC2F81" w:rsidRDefault="001E775E" w:rsidP="00FC2F81">
                            <w:pPr>
                              <w:rPr>
                                <w:sz w:val="18"/>
                              </w:rPr>
                            </w:pPr>
                            <w:r>
                              <w:rPr>
                                <w:rFonts w:hint="eastAsia"/>
                                <w:sz w:val="18"/>
                              </w:rPr>
                              <w:t>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1" o:spid="_x0000_s1083" type="#_x0000_t202" style="position:absolute;left:0;text-align:left;margin-left:420.1pt;margin-top:.4pt;width:1in;height:22.15pt;z-index:251316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" filled="f" stroked="f" strokeweight=".5pt">
                <v:textbox>
                  <w:txbxContent>
                    <w:p w14:paraId="15BD374C" w14:textId="4DF72347" w:rsidR="001E775E" w:rsidRPr="00FC2F81" w:rsidRDefault="001E775E" w:rsidP="00FC2F81">
                      <w:pPr>
                        <w:rPr>
                          <w:sz w:val="18"/>
                        </w:rPr>
                      </w:pPr>
                      <w:r>
                        <w:rPr>
                          <w:rFonts w:hint="eastAsia"/>
                          <w:sz w:val="18"/>
                        </w:rPr>
                        <w:t>2.3</w:t>
                      </w:r>
                    </w:p>
                  </w:txbxContent>
                </v:textbox>
              </v:shape>
            </w:pict>
          </mc:Fallback>
        </mc:AlternateContent>
      </w:r>
      <w:r w:rsidR="00FC2F81">
        <w:rPr>
          <w:noProof/>
        </w:rPr>
        <mc:AlternateContent>
          <mc:Choice Requires="wps">
            <w:drawing>
              <wp:anchor distT="0" distB="0" distL="114300" distR="114300" simplePos="0" relativeHeight="251312128" behindDoc="0" locked="0" layoutInCell="1" allowOverlap="1" wp14:anchorId="3637FF0A" wp14:editId="02B487B2">
                <wp:simplePos x="0" y="0"/>
                <wp:positionH relativeFrom="column">
                  <wp:posOffset>5011420</wp:posOffset>
                </wp:positionH>
                <wp:positionV relativeFrom="paragraph">
                  <wp:posOffset>381782</wp:posOffset>
                </wp:positionV>
                <wp:extent cx="914400" cy="281305"/>
                <wp:effectExtent l="0" t="0" r="0" b="4445"/>
                <wp:wrapNone/>
                <wp:docPr id="369" name="文本框 369"/>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134A2" w14:textId="77777777" w:rsidR="001E775E" w:rsidRPr="00FC2F81" w:rsidRDefault="001E775E" w:rsidP="00FC2F81">
                            <w:pPr>
                              <w:rPr>
                                <w:sz w:val="18"/>
                              </w:rPr>
                            </w:pPr>
                            <w:r>
                              <w:rPr>
                                <w:rFonts w:hint="eastAsia"/>
                                <w:sz w:val="18"/>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69" o:spid="_x0000_s1084" type="#_x0000_t202" style="position:absolute;left:0;text-align:left;margin-left:394.6pt;margin-top:30.05pt;width:1in;height:22.15pt;z-index:251312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" filled="f" stroked="f" strokeweight=".5pt">
                <v:textbox>
                  <w:txbxContent>
                    <w:p w14:paraId="37B134A2" w14:textId="77777777" w:rsidR="001E775E" w:rsidRPr="00FC2F81" w:rsidRDefault="001E775E" w:rsidP="00FC2F81">
                      <w:pPr>
                        <w:rPr>
                          <w:sz w:val="18"/>
                        </w:rPr>
                      </w:pPr>
                      <w:r>
                        <w:rPr>
                          <w:rFonts w:hint="eastAsia"/>
                          <w:sz w:val="18"/>
                        </w:rPr>
                        <w:t>1.6</w:t>
                      </w:r>
                    </w:p>
                  </w:txbxContent>
                </v:textbox>
              </v:shape>
            </w:pict>
          </mc:Fallback>
        </mc:AlternateContent>
      </w:r>
      <w:r w:rsidR="00FC2F81">
        <w:rPr>
          <w:noProof/>
        </w:rPr>
        <mc:AlternateContent>
          <mc:Choice Requires="wps">
            <w:drawing>
              <wp:anchor distT="0" distB="0" distL="114300" distR="114300" simplePos="0" relativeHeight="251308032" behindDoc="0" locked="0" layoutInCell="1" allowOverlap="1" wp14:anchorId="23BDED69" wp14:editId="60B0DE23">
                <wp:simplePos x="0" y="0"/>
                <wp:positionH relativeFrom="column">
                  <wp:posOffset>5003165</wp:posOffset>
                </wp:positionH>
                <wp:positionV relativeFrom="paragraph">
                  <wp:posOffset>735183</wp:posOffset>
                </wp:positionV>
                <wp:extent cx="914400" cy="281305"/>
                <wp:effectExtent l="0" t="0" r="0" b="4445"/>
                <wp:wrapNone/>
                <wp:docPr id="368" name="文本框 368"/>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F8977" w14:textId="77777777" w:rsidR="001E775E" w:rsidRPr="00FC2F81" w:rsidRDefault="001E775E" w:rsidP="00FC2F81">
                            <w:pPr>
                              <w:rPr>
                                <w:sz w:val="18"/>
                              </w:rPr>
                            </w:pPr>
                            <w:r>
                              <w:rPr>
                                <w:rFonts w:hint="eastAsia"/>
                                <w:sz w:val="18"/>
                              </w:rP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68" o:spid="_x0000_s1085" type="#_x0000_t202" style="position:absolute;left:0;text-align:left;margin-left:393.95pt;margin-top:57.9pt;width:1in;height:22.15pt;z-index:251308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" filled="f" stroked="f" strokeweight=".5pt">
                <v:textbox>
                  <w:txbxContent>
                    <w:p w14:paraId="16DF8977" w14:textId="77777777" w:rsidR="001E775E" w:rsidRPr="00FC2F81" w:rsidRDefault="001E775E" w:rsidP="00FC2F81">
                      <w:pPr>
                        <w:rPr>
                          <w:sz w:val="18"/>
                        </w:rPr>
                      </w:pPr>
                      <w:r>
                        <w:rPr>
                          <w:rFonts w:hint="eastAsia"/>
                          <w:sz w:val="18"/>
                        </w:rPr>
                        <w:t>3.5</w:t>
                      </w:r>
                    </w:p>
                  </w:txbxContent>
                </v:textbox>
              </v:shape>
            </w:pict>
          </mc:Fallback>
        </mc:AlternateContent>
      </w:r>
      <w:r w:rsidR="00FC2F81">
        <w:rPr>
          <w:noProof/>
        </w:rPr>
        <mc:AlternateContent>
          <mc:Choice Requires="wps">
            <w:drawing>
              <wp:anchor distT="0" distB="0" distL="114300" distR="114300" simplePos="0" relativeHeight="251303936" behindDoc="0" locked="0" layoutInCell="1" allowOverlap="1" wp14:anchorId="676D68C2" wp14:editId="1D25B32D">
                <wp:simplePos x="0" y="0"/>
                <wp:positionH relativeFrom="column">
                  <wp:posOffset>4790928</wp:posOffset>
                </wp:positionH>
                <wp:positionV relativeFrom="paragraph">
                  <wp:posOffset>856615</wp:posOffset>
                </wp:positionV>
                <wp:extent cx="914400" cy="281305"/>
                <wp:effectExtent l="0" t="0" r="0" b="4445"/>
                <wp:wrapNone/>
                <wp:docPr id="339" name="文本框 339"/>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3581E" w14:textId="77777777" w:rsidR="001E775E" w:rsidRPr="00FC2F81" w:rsidRDefault="001E775E" w:rsidP="00FC2F81">
                            <w:pPr>
                              <w:rPr>
                                <w:sz w:val="18"/>
                              </w:rPr>
                            </w:pPr>
                            <w:r>
                              <w:rPr>
                                <w:rFonts w:hint="eastAsia"/>
                                <w:sz w:val="18"/>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39" o:spid="_x0000_s1086" type="#_x0000_t202" style="position:absolute;left:0;text-align:left;margin-left:377.25pt;margin-top:67.45pt;width:1in;height:22.15pt;z-index:251303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" filled="f" stroked="f" strokeweight=".5pt">
                <v:textbox>
                  <w:txbxContent>
                    <w:p w14:paraId="7883581E" w14:textId="77777777" w:rsidR="001E775E" w:rsidRPr="00FC2F81" w:rsidRDefault="001E775E" w:rsidP="00FC2F81">
                      <w:pPr>
                        <w:rPr>
                          <w:sz w:val="18"/>
                        </w:rPr>
                      </w:pPr>
                      <w:r>
                        <w:rPr>
                          <w:rFonts w:hint="eastAsia"/>
                          <w:sz w:val="18"/>
                        </w:rPr>
                        <w:t>1.6</w:t>
                      </w:r>
                    </w:p>
                  </w:txbxContent>
                </v:textbox>
              </v:shape>
            </w:pict>
          </mc:Fallback>
        </mc:AlternateContent>
      </w:r>
      <w:r w:rsidR="00FC2F81">
        <w:rPr>
          <w:noProof/>
        </w:rPr>
        <mc:AlternateContent>
          <mc:Choice Requires="wps">
            <w:drawing>
              <wp:anchor distT="0" distB="0" distL="114300" distR="114300" simplePos="0" relativeHeight="251299840" behindDoc="0" locked="0" layoutInCell="1" allowOverlap="1" wp14:anchorId="20A1B161" wp14:editId="1AA3AE3A">
                <wp:simplePos x="0" y="0"/>
                <wp:positionH relativeFrom="column">
                  <wp:posOffset>4803628</wp:posOffset>
                </wp:positionH>
                <wp:positionV relativeFrom="paragraph">
                  <wp:posOffset>657860</wp:posOffset>
                </wp:positionV>
                <wp:extent cx="914400" cy="281305"/>
                <wp:effectExtent l="0" t="0" r="0" b="4445"/>
                <wp:wrapNone/>
                <wp:docPr id="271" name="文本框 271"/>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D7C87" w14:textId="77777777" w:rsidR="001E775E" w:rsidRPr="00FC2F81" w:rsidRDefault="001E775E" w:rsidP="00FC2F81">
                            <w:pPr>
                              <w:rPr>
                                <w:sz w:val="18"/>
                              </w:rPr>
                            </w:pPr>
                            <w:r>
                              <w:rPr>
                                <w:rFonts w:hint="eastAsia"/>
                                <w:sz w:val="18"/>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71" o:spid="_x0000_s1087" type="#_x0000_t202" style="position:absolute;left:0;text-align:left;margin-left:378.25pt;margin-top:51.8pt;width:1in;height:22.15pt;z-index:25129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" filled="f" stroked="f" strokeweight=".5pt">
                <v:textbox>
                  <w:txbxContent>
                    <w:p w14:paraId="1B5D7C87" w14:textId="77777777" w:rsidR="001E775E" w:rsidRPr="00FC2F81" w:rsidRDefault="001E775E" w:rsidP="00FC2F81">
                      <w:pPr>
                        <w:rPr>
                          <w:sz w:val="18"/>
                        </w:rPr>
                      </w:pPr>
                      <w:r>
                        <w:rPr>
                          <w:rFonts w:hint="eastAsia"/>
                          <w:sz w:val="18"/>
                        </w:rPr>
                        <w:t>1.6</w:t>
                      </w:r>
                    </w:p>
                  </w:txbxContent>
                </v:textbox>
              </v:shape>
            </w:pict>
          </mc:Fallback>
        </mc:AlternateContent>
      </w:r>
      <w:r w:rsidR="00FC2F81">
        <w:rPr>
          <w:noProof/>
        </w:rPr>
        <mc:AlternateContent>
          <mc:Choice Requires="wps">
            <w:drawing>
              <wp:anchor distT="0" distB="0" distL="114300" distR="114300" simplePos="0" relativeHeight="251295744" behindDoc="0" locked="0" layoutInCell="1" allowOverlap="1" wp14:anchorId="5F5925AD" wp14:editId="15456F09">
                <wp:simplePos x="0" y="0"/>
                <wp:positionH relativeFrom="column">
                  <wp:posOffset>4233398</wp:posOffset>
                </wp:positionH>
                <wp:positionV relativeFrom="paragraph">
                  <wp:posOffset>655955</wp:posOffset>
                </wp:positionV>
                <wp:extent cx="914400" cy="281305"/>
                <wp:effectExtent l="0" t="0" r="0" b="4445"/>
                <wp:wrapNone/>
                <wp:docPr id="268" name="文本框 268"/>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EB6C2" w14:textId="61D1AE7F" w:rsidR="001E775E" w:rsidRPr="00FC2F81" w:rsidRDefault="001E775E" w:rsidP="00FC2F81">
                            <w:pPr>
                              <w:rPr>
                                <w:sz w:val="18"/>
                              </w:rPr>
                            </w:pPr>
                            <w:r>
                              <w:rPr>
                                <w:rFonts w:hint="eastAsia"/>
                                <w:sz w:val="18"/>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68" o:spid="_x0000_s1088" type="#_x0000_t202" style="position:absolute;left:0;text-align:left;margin-left:333.35pt;margin-top:51.65pt;width:1in;height:22.15pt;z-index:251295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" filled="f" stroked="f" strokeweight=".5pt">
                <v:textbox>
                  <w:txbxContent>
                    <w:p w14:paraId="053EB6C2" w14:textId="61D1AE7F" w:rsidR="001E775E" w:rsidRPr="00FC2F81" w:rsidRDefault="001E775E" w:rsidP="00FC2F81">
                      <w:pPr>
                        <w:rPr>
                          <w:sz w:val="18"/>
                        </w:rPr>
                      </w:pPr>
                      <w:r>
                        <w:rPr>
                          <w:rFonts w:hint="eastAsia"/>
                          <w:sz w:val="18"/>
                        </w:rPr>
                        <w:t>4.0</w:t>
                      </w:r>
                    </w:p>
                  </w:txbxContent>
                </v:textbox>
              </v:shape>
            </w:pict>
          </mc:Fallback>
        </mc:AlternateContent>
      </w:r>
      <w:r w:rsidR="00FC2F81">
        <w:rPr>
          <w:noProof/>
        </w:rPr>
        <mc:AlternateContent>
          <mc:Choice Requires="wps">
            <w:drawing>
              <wp:anchor distT="0" distB="0" distL="114300" distR="114300" simplePos="0" relativeHeight="251291648" behindDoc="0" locked="0" layoutInCell="1" allowOverlap="1" wp14:anchorId="35330E41" wp14:editId="22BBCC31">
                <wp:simplePos x="0" y="0"/>
                <wp:positionH relativeFrom="column">
                  <wp:posOffset>4305300</wp:posOffset>
                </wp:positionH>
                <wp:positionV relativeFrom="paragraph">
                  <wp:posOffset>228112</wp:posOffset>
                </wp:positionV>
                <wp:extent cx="914400" cy="281305"/>
                <wp:effectExtent l="0" t="0" r="0" b="4445"/>
                <wp:wrapNone/>
                <wp:docPr id="266" name="文本框 266"/>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F8E39" w14:textId="19BEF7DD" w:rsidR="001E775E" w:rsidRPr="00FC2F81" w:rsidRDefault="001E775E" w:rsidP="00FC2F81">
                            <w:pPr>
                              <w:rPr>
                                <w:sz w:val="18"/>
                              </w:rPr>
                            </w:pPr>
                            <w:r>
                              <w:rPr>
                                <w:rFonts w:hint="eastAsia"/>
                                <w:sz w:val="18"/>
                              </w:rPr>
                              <w:t>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66" o:spid="_x0000_s1089" type="#_x0000_t202" style="position:absolute;left:0;text-align:left;margin-left:339pt;margin-top:17.95pt;width:1in;height:22.15pt;z-index:251291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" filled="f" stroked="f" strokeweight=".5pt">
                <v:textbox>
                  <w:txbxContent>
                    <w:p w14:paraId="3C9F8E39" w14:textId="19BEF7DD" w:rsidR="001E775E" w:rsidRPr="00FC2F81" w:rsidRDefault="001E775E" w:rsidP="00FC2F81">
                      <w:pPr>
                        <w:rPr>
                          <w:sz w:val="18"/>
                        </w:rPr>
                      </w:pPr>
                      <w:r>
                        <w:rPr>
                          <w:rFonts w:hint="eastAsia"/>
                          <w:sz w:val="18"/>
                        </w:rPr>
                        <w:t>2.2</w:t>
                      </w:r>
                    </w:p>
                  </w:txbxContent>
                </v:textbox>
              </v:shape>
            </w:pict>
          </mc:Fallback>
        </mc:AlternateContent>
      </w:r>
      <w:r w:rsidR="00FC2F81">
        <w:rPr>
          <w:noProof/>
        </w:rPr>
        <mc:AlternateContent>
          <mc:Choice Requires="wps">
            <w:drawing>
              <wp:anchor distT="0" distB="0" distL="114300" distR="114300" simplePos="0" relativeHeight="251283456" behindDoc="0" locked="0" layoutInCell="1" allowOverlap="1" wp14:anchorId="7199182A" wp14:editId="1AC16A2C">
                <wp:simplePos x="0" y="0"/>
                <wp:positionH relativeFrom="column">
                  <wp:posOffset>3938905</wp:posOffset>
                </wp:positionH>
                <wp:positionV relativeFrom="paragraph">
                  <wp:posOffset>756138</wp:posOffset>
                </wp:positionV>
                <wp:extent cx="914400" cy="281305"/>
                <wp:effectExtent l="0" t="0" r="0" b="4445"/>
                <wp:wrapNone/>
                <wp:docPr id="263" name="文本框 263"/>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E35D2" w14:textId="308B88FB" w:rsidR="001E775E" w:rsidRPr="00FC2F81" w:rsidRDefault="001E775E" w:rsidP="00FC2F81">
                            <w:pPr>
                              <w:rPr>
                                <w:sz w:val="18"/>
                              </w:rPr>
                            </w:pPr>
                            <w:r>
                              <w:rPr>
                                <w:rFonts w:hint="eastAsia"/>
                                <w:sz w:val="18"/>
                              </w:rP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63" o:spid="_x0000_s1090" type="#_x0000_t202" style="position:absolute;left:0;text-align:left;margin-left:310.15pt;margin-top:59.55pt;width:1in;height:22.15pt;z-index:25128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" filled="f" stroked="f" strokeweight=".5pt">
                <v:textbox>
                  <w:txbxContent>
                    <w:p w14:paraId="3ADE35D2" w14:textId="308B88FB" w:rsidR="001E775E" w:rsidRPr="00FC2F81" w:rsidRDefault="001E775E" w:rsidP="00FC2F81">
                      <w:pPr>
                        <w:rPr>
                          <w:sz w:val="18"/>
                        </w:rPr>
                      </w:pPr>
                      <w:r>
                        <w:rPr>
                          <w:rFonts w:hint="eastAsia"/>
                          <w:sz w:val="18"/>
                        </w:rPr>
                        <w:t>3.5</w:t>
                      </w:r>
                    </w:p>
                  </w:txbxContent>
                </v:textbox>
              </v:shape>
            </w:pict>
          </mc:Fallback>
        </mc:AlternateContent>
      </w:r>
      <w:r w:rsidR="00FC2F81">
        <w:rPr>
          <w:noProof/>
        </w:rPr>
        <mc:AlternateContent>
          <mc:Choice Requires="wps">
            <w:drawing>
              <wp:anchor distT="0" distB="0" distL="114300" distR="114300" simplePos="0" relativeHeight="251287552" behindDoc="0" locked="0" layoutInCell="1" allowOverlap="1" wp14:anchorId="795814E5" wp14:editId="67C22177">
                <wp:simplePos x="0" y="0"/>
                <wp:positionH relativeFrom="column">
                  <wp:posOffset>3985944</wp:posOffset>
                </wp:positionH>
                <wp:positionV relativeFrom="paragraph">
                  <wp:posOffset>376604</wp:posOffset>
                </wp:positionV>
                <wp:extent cx="914400" cy="281305"/>
                <wp:effectExtent l="0" t="0" r="0" b="4445"/>
                <wp:wrapNone/>
                <wp:docPr id="264" name="文本框 264"/>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A7407" w14:textId="46AE4FB6" w:rsidR="001E775E" w:rsidRPr="00FC2F81" w:rsidRDefault="001E775E" w:rsidP="00FC2F81">
                            <w:pPr>
                              <w:rPr>
                                <w:sz w:val="18"/>
                              </w:rPr>
                            </w:pPr>
                            <w:r>
                              <w:rPr>
                                <w:rFonts w:hint="eastAsia"/>
                                <w:sz w:val="18"/>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64" o:spid="_x0000_s1091" type="#_x0000_t202" style="position:absolute;left:0;text-align:left;margin-left:313.85pt;margin-top:29.65pt;width:1in;height:22.15pt;z-index:25128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" filled="f" stroked="f" strokeweight=".5pt">
                <v:textbox>
                  <w:txbxContent>
                    <w:p w14:paraId="0E3A7407" w14:textId="46AE4FB6" w:rsidR="001E775E" w:rsidRPr="00FC2F81" w:rsidRDefault="001E775E" w:rsidP="00FC2F81">
                      <w:pPr>
                        <w:rPr>
                          <w:sz w:val="18"/>
                        </w:rPr>
                      </w:pPr>
                      <w:r>
                        <w:rPr>
                          <w:rFonts w:hint="eastAsia"/>
                          <w:sz w:val="18"/>
                        </w:rPr>
                        <w:t>1.6</w:t>
                      </w:r>
                    </w:p>
                  </w:txbxContent>
                </v:textbox>
              </v:shape>
            </w:pict>
          </mc:Fallback>
        </mc:AlternateContent>
      </w:r>
      <w:r w:rsidR="00FC2F81">
        <w:rPr>
          <w:noProof/>
        </w:rPr>
        <mc:AlternateContent>
          <mc:Choice Requires="wps">
            <w:drawing>
              <wp:anchor distT="0" distB="0" distL="114300" distR="114300" simplePos="0" relativeHeight="251279360" behindDoc="0" locked="0" layoutInCell="1" allowOverlap="1" wp14:anchorId="4F862EAC" wp14:editId="1171A55E">
                <wp:simplePos x="0" y="0"/>
                <wp:positionH relativeFrom="column">
                  <wp:posOffset>4841240</wp:posOffset>
                </wp:positionH>
                <wp:positionV relativeFrom="paragraph">
                  <wp:posOffset>2383155</wp:posOffset>
                </wp:positionV>
                <wp:extent cx="914400" cy="281305"/>
                <wp:effectExtent l="0" t="0" r="0" b="4445"/>
                <wp:wrapNone/>
                <wp:docPr id="57" name="文本框 57"/>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0448D" w14:textId="5B04552C" w:rsidR="001E775E" w:rsidRPr="00FC2F81" w:rsidRDefault="001E775E" w:rsidP="00FC2F81">
                            <w:pPr>
                              <w:rPr>
                                <w:sz w:val="18"/>
                              </w:rPr>
                            </w:pPr>
                            <w:r>
                              <w:rPr>
                                <w:rFonts w:hint="eastAsia"/>
                                <w:sz w:val="18"/>
                              </w:rPr>
                              <w:t>2B</w:t>
                            </w:r>
                            <w:r w:rsidRPr="00FC2F81">
                              <w:rPr>
                                <w:rFonts w:hint="eastAsia"/>
                                <w:sz w:val="18"/>
                              </w:rPr>
                              <w:t xml:space="preserve"> flat 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7" o:spid="_x0000_s1092" type="#_x0000_t202" style="position:absolute;left:0;text-align:left;margin-left:381.2pt;margin-top:187.65pt;width:1in;height:22.15pt;z-index:251279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" filled="f" stroked="f" strokeweight=".5pt">
                <v:textbox>
                  <w:txbxContent>
                    <w:p w14:paraId="52D0448D" w14:textId="5B04552C" w:rsidR="001E775E" w:rsidRPr="00FC2F81" w:rsidRDefault="001E775E" w:rsidP="00FC2F81">
                      <w:pPr>
                        <w:rPr>
                          <w:sz w:val="18"/>
                        </w:rPr>
                      </w:pPr>
                      <w:r>
                        <w:rPr>
                          <w:rFonts w:hint="eastAsia"/>
                          <w:sz w:val="18"/>
                        </w:rPr>
                        <w:t>2B</w:t>
                      </w:r>
                      <w:r w:rsidRPr="00FC2F81">
                        <w:rPr>
                          <w:rFonts w:hint="eastAsia"/>
                          <w:sz w:val="18"/>
                        </w:rPr>
                        <w:t xml:space="preserve"> flat type</w:t>
                      </w:r>
                    </w:p>
                  </w:txbxContent>
                </v:textbox>
              </v:shape>
            </w:pict>
          </mc:Fallback>
        </mc:AlternateContent>
      </w:r>
      <w:r w:rsidR="00FC2F81">
        <w:rPr>
          <w:noProof/>
        </w:rPr>
        <mc:AlternateContent>
          <mc:Choice Requires="wps">
            <w:drawing>
              <wp:anchor distT="0" distB="0" distL="114300" distR="114300" simplePos="0" relativeHeight="251275264" behindDoc="0" locked="0" layoutInCell="1" allowOverlap="1" wp14:anchorId="61F5E769" wp14:editId="5A632917">
                <wp:simplePos x="0" y="0"/>
                <wp:positionH relativeFrom="column">
                  <wp:posOffset>3868420</wp:posOffset>
                </wp:positionH>
                <wp:positionV relativeFrom="paragraph">
                  <wp:posOffset>2366010</wp:posOffset>
                </wp:positionV>
                <wp:extent cx="914400" cy="281305"/>
                <wp:effectExtent l="0" t="0" r="0" b="4445"/>
                <wp:wrapNone/>
                <wp:docPr id="56" name="文本框 56"/>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16BD6" w14:textId="6F61F42D" w:rsidR="001E775E" w:rsidRPr="00FC2F81" w:rsidRDefault="001E775E" w:rsidP="00FC2F81">
                            <w:pPr>
                              <w:rPr>
                                <w:sz w:val="18"/>
                              </w:rPr>
                            </w:pPr>
                            <w:r w:rsidRPr="00FC2F81">
                              <w:rPr>
                                <w:rFonts w:hint="eastAsia"/>
                                <w:sz w:val="18"/>
                              </w:rPr>
                              <w:t>1</w:t>
                            </w:r>
                            <w:r>
                              <w:rPr>
                                <w:rFonts w:hint="eastAsia"/>
                                <w:sz w:val="18"/>
                              </w:rPr>
                              <w:t>B</w:t>
                            </w:r>
                            <w:r w:rsidRPr="00FC2F81">
                              <w:rPr>
                                <w:rFonts w:hint="eastAsia"/>
                                <w:sz w:val="18"/>
                              </w:rPr>
                              <w:t xml:space="preserve"> flat 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6" o:spid="_x0000_s1093" type="#_x0000_t202" style="position:absolute;left:0;text-align:left;margin-left:304.6pt;margin-top:186.3pt;width:1in;height:22.15pt;z-index:251275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" filled="f" stroked="f" strokeweight=".5pt">
                <v:textbox>
                  <w:txbxContent>
                    <w:p w14:paraId="09D16BD6" w14:textId="6F61F42D" w:rsidR="001E775E" w:rsidRPr="00FC2F81" w:rsidRDefault="001E775E" w:rsidP="00FC2F81">
                      <w:pPr>
                        <w:rPr>
                          <w:sz w:val="18"/>
                        </w:rPr>
                      </w:pPr>
                      <w:r w:rsidRPr="00FC2F81">
                        <w:rPr>
                          <w:rFonts w:hint="eastAsia"/>
                          <w:sz w:val="18"/>
                        </w:rPr>
                        <w:t>1</w:t>
                      </w:r>
                      <w:r>
                        <w:rPr>
                          <w:rFonts w:hint="eastAsia"/>
                          <w:sz w:val="18"/>
                        </w:rPr>
                        <w:t>B</w:t>
                      </w:r>
                      <w:r w:rsidRPr="00FC2F81">
                        <w:rPr>
                          <w:rFonts w:hint="eastAsia"/>
                          <w:sz w:val="18"/>
                        </w:rPr>
                        <w:t xml:space="preserve"> flat type</w:t>
                      </w:r>
                    </w:p>
                  </w:txbxContent>
                </v:textbox>
              </v:shape>
            </w:pict>
          </mc:Fallback>
        </mc:AlternateContent>
      </w:r>
      <w:r w:rsidR="00FC2F81">
        <w:rPr>
          <w:noProof/>
        </w:rPr>
        <mc:AlternateContent>
          <mc:Choice Requires="wps">
            <w:drawing>
              <wp:anchor distT="0" distB="0" distL="114300" distR="114300" simplePos="0" relativeHeight="251271168" behindDoc="0" locked="0" layoutInCell="1" allowOverlap="1" wp14:anchorId="2460E29E" wp14:editId="6912229F">
                <wp:simplePos x="0" y="0"/>
                <wp:positionH relativeFrom="column">
                  <wp:posOffset>4922520</wp:posOffset>
                </wp:positionH>
                <wp:positionV relativeFrom="paragraph">
                  <wp:posOffset>1123315</wp:posOffset>
                </wp:positionV>
                <wp:extent cx="914400" cy="281305"/>
                <wp:effectExtent l="0" t="0" r="0" b="4445"/>
                <wp:wrapNone/>
                <wp:docPr id="55" name="文本框 55"/>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C6E0A" w14:textId="6C524CB2" w:rsidR="001E775E" w:rsidRPr="00FC2F81" w:rsidRDefault="001E775E" w:rsidP="00FC2F81">
                            <w:pPr>
                              <w:rPr>
                                <w:sz w:val="18"/>
                              </w:rPr>
                            </w:pPr>
                            <w:r>
                              <w:rPr>
                                <w:rFonts w:hint="eastAsia"/>
                                <w:sz w:val="18"/>
                              </w:rPr>
                              <w:t>2/3</w:t>
                            </w:r>
                            <w:r w:rsidRPr="00FC2F81">
                              <w:rPr>
                                <w:rFonts w:hint="eastAsia"/>
                                <w:sz w:val="18"/>
                              </w:rPr>
                              <w:t>P flat 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5" o:spid="_x0000_s1094" type="#_x0000_t202" style="position:absolute;left:0;text-align:left;margin-left:387.6pt;margin-top:88.45pt;width:1in;height:22.15pt;z-index:251271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" filled="f" stroked="f" strokeweight=".5pt">
                <v:textbox>
                  <w:txbxContent>
                    <w:p w14:paraId="38BC6E0A" w14:textId="6C524CB2" w:rsidR="001E775E" w:rsidRPr="00FC2F81" w:rsidRDefault="001E775E" w:rsidP="00FC2F81">
                      <w:pPr>
                        <w:rPr>
                          <w:sz w:val="18"/>
                        </w:rPr>
                      </w:pPr>
                      <w:r>
                        <w:rPr>
                          <w:rFonts w:hint="eastAsia"/>
                          <w:sz w:val="18"/>
                        </w:rPr>
                        <w:t>2/3</w:t>
                      </w:r>
                      <w:r w:rsidRPr="00FC2F81">
                        <w:rPr>
                          <w:rFonts w:hint="eastAsia"/>
                          <w:sz w:val="18"/>
                        </w:rPr>
                        <w:t>P flat type</w:t>
                      </w:r>
                    </w:p>
                  </w:txbxContent>
                </v:textbox>
              </v:shape>
            </w:pict>
          </mc:Fallback>
        </mc:AlternateContent>
      </w:r>
      <w:r w:rsidR="00FC2F81">
        <w:rPr>
          <w:noProof/>
        </w:rPr>
        <mc:AlternateContent>
          <mc:Choice Requires="wps">
            <w:drawing>
              <wp:anchor distT="0" distB="0" distL="114300" distR="114300" simplePos="0" relativeHeight="251267072" behindDoc="0" locked="0" layoutInCell="1" allowOverlap="1" wp14:anchorId="2B16DC8D" wp14:editId="06591AAF">
                <wp:simplePos x="0" y="0"/>
                <wp:positionH relativeFrom="column">
                  <wp:posOffset>3937635</wp:posOffset>
                </wp:positionH>
                <wp:positionV relativeFrom="paragraph">
                  <wp:posOffset>1117600</wp:posOffset>
                </wp:positionV>
                <wp:extent cx="914400" cy="281305"/>
                <wp:effectExtent l="0" t="0" r="0" b="4445"/>
                <wp:wrapNone/>
                <wp:docPr id="54" name="文本框 54"/>
                <wp:cNvGraphicFramePr/>
                <a:graphic xmlns:a="http://schemas.openxmlformats.org/drawingml/2006/main">
                  <a:graphicData uri="http://schemas.microsoft.com/office/word/2010/wordprocessingShape">
                    <wps:wsp>
                      <wps:cNvSpPr txBox="1"/>
                      <wps:spPr>
                        <a:xfrm>
                          <a:off x="0" y="0"/>
                          <a:ext cx="9144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A0E5B" w14:textId="6A538A18" w:rsidR="001E775E" w:rsidRPr="00FC2F81" w:rsidRDefault="001E775E">
                            <w:pPr>
                              <w:rPr>
                                <w:sz w:val="18"/>
                              </w:rPr>
                            </w:pPr>
                            <w:r w:rsidRPr="00FC2F81">
                              <w:rPr>
                                <w:rFonts w:hint="eastAsia"/>
                                <w:sz w:val="18"/>
                              </w:rPr>
                              <w:t>1/2P flat 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4" o:spid="_x0000_s1095" type="#_x0000_t202" style="position:absolute;left:0;text-align:left;margin-left:310.05pt;margin-top:88pt;width:1in;height:22.15pt;z-index:25126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" filled="f" stroked="f" strokeweight=".5pt">
                <v:textbox>
                  <w:txbxContent>
                    <w:p w14:paraId="769A0E5B" w14:textId="6A538A18" w:rsidR="001E775E" w:rsidRPr="00FC2F81" w:rsidRDefault="001E775E">
                      <w:pPr>
                        <w:rPr>
                          <w:sz w:val="18"/>
                        </w:rPr>
                      </w:pPr>
                      <w:r w:rsidRPr="00FC2F81">
                        <w:rPr>
                          <w:rFonts w:hint="eastAsia"/>
                          <w:sz w:val="18"/>
                        </w:rPr>
                        <w:t>1/2P flat type</w:t>
                      </w:r>
                    </w:p>
                  </w:txbxContent>
                </v:textbox>
              </v:shape>
            </w:pict>
          </mc:Fallback>
        </mc:AlternateContent>
      </w:r>
      <w:r w:rsidR="006C52F0">
        <w:rPr>
          <w:noProof/>
        </w:rPr>
        <w:drawing>
          <wp:inline distT="0" distB="0" distL="0" distR="0" wp14:anchorId="204B0BC5" wp14:editId="2916AEBE">
            <wp:extent cx="5978769" cy="3497915"/>
            <wp:effectExtent l="0" t="0" r="3175" b="7620"/>
            <wp:docPr id="370" name="图片 370" descr="E:\香港大学博后阶段\香港博后工作\Paper Plan in HKU\新计划\P5-manuscript\Figure-2019-09-30-Modified-X type plan MiC buildi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香港大学博后阶段\香港博后工作\Paper Plan in HKU\新计划\P5-manuscript\Figure-2019-09-30-Modified-X type plan MiC building.em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32" t="15774" r="766" b="8012"/>
                    <a:stretch/>
                  </pic:blipFill>
                  <pic:spPr bwMode="auto">
                    <a:xfrm>
                      <a:off x="0" y="0"/>
                      <a:ext cx="5979437" cy="3498306"/>
                    </a:xfrm>
                    <a:prstGeom prst="rect">
                      <a:avLst/>
                    </a:prstGeom>
                    <a:noFill/>
                    <a:ln>
                      <a:noFill/>
                    </a:ln>
                    <a:extLst>
                      <a:ext uri="{53640926-AAD7-44D8-BBD7-CCE9431645EC}">
                        <a14:shadowObscured xmlns:a14="http://schemas.microsoft.com/office/drawing/2010/main"/>
                      </a:ext>
                    </a:extLst>
                  </pic:spPr>
                </pic:pic>
              </a:graphicData>
            </a:graphic>
          </wp:inline>
        </w:drawing>
      </w:r>
    </w:p>
    <w:p w14:paraId="40E9BE89" w14:textId="15B09F7D" w:rsidR="006C52F0" w:rsidRPr="0072080F" w:rsidRDefault="0072080F" w:rsidP="00F01D16">
      <w:pPr>
        <w:jc w:val="center"/>
        <w:rPr>
          <w:b/>
          <w:lang w:val="en-GB"/>
        </w:rPr>
      </w:pPr>
      <w:proofErr w:type="gramStart"/>
      <w:r w:rsidRPr="0072080F">
        <w:rPr>
          <w:rFonts w:hint="eastAsia"/>
          <w:b/>
          <w:lang w:val="en-GB"/>
        </w:rPr>
        <w:t>Fig. 2.</w:t>
      </w:r>
      <w:proofErr w:type="gramEnd"/>
      <w:r w:rsidRPr="00D66CCC">
        <w:rPr>
          <w:rFonts w:hint="eastAsia"/>
          <w:lang w:val="en-GB"/>
        </w:rPr>
        <w:t xml:space="preserve"> </w:t>
      </w:r>
      <w:r w:rsidR="00D66CCC" w:rsidRPr="00D66CCC">
        <w:rPr>
          <w:rFonts w:hint="eastAsia"/>
          <w:lang w:val="en-GB"/>
        </w:rPr>
        <w:t>Floor p</w:t>
      </w:r>
      <w:r w:rsidR="00F01D16" w:rsidRPr="00D66CCC">
        <w:rPr>
          <w:rFonts w:hint="eastAsia"/>
          <w:lang w:val="en-GB"/>
        </w:rPr>
        <w:t>lan</w:t>
      </w:r>
      <w:r w:rsidR="004056F9" w:rsidRPr="00D66CCC">
        <w:rPr>
          <w:rFonts w:hint="eastAsia"/>
          <w:lang w:val="en-GB"/>
        </w:rPr>
        <w:t xml:space="preserve"> </w:t>
      </w:r>
      <w:r w:rsidR="004056F9">
        <w:rPr>
          <w:rFonts w:hint="eastAsia"/>
          <w:lang w:val="en-GB"/>
        </w:rPr>
        <w:t>of core walls and concrete modules for</w:t>
      </w:r>
      <w:r w:rsidR="00F01D16">
        <w:rPr>
          <w:rFonts w:hint="eastAsia"/>
          <w:lang w:val="en-GB"/>
        </w:rPr>
        <w:t xml:space="preserve"> the case building</w:t>
      </w:r>
      <w:r w:rsidR="0054658F">
        <w:rPr>
          <w:rFonts w:hint="eastAsia"/>
          <w:lang w:val="en-GB"/>
        </w:rPr>
        <w:t xml:space="preserve"> </w:t>
      </w:r>
      <w:r w:rsidR="0054658F">
        <w:rPr>
          <w:rFonts w:hint="eastAsia"/>
        </w:rPr>
        <w:t>(unit: m)</w:t>
      </w:r>
    </w:p>
    <w:p w14:paraId="31E5737D" w14:textId="630A1CB3" w:rsidR="005B2724" w:rsidRPr="005B2724" w:rsidRDefault="005B2724" w:rsidP="005B2724">
      <w:pPr>
        <w:spacing w:beforeLines="50" w:before="163"/>
        <w:jc w:val="center"/>
        <w:rPr>
          <w:rFonts w:cs="Times New Roman"/>
          <w:szCs w:val="18"/>
        </w:rPr>
      </w:pPr>
      <w:r w:rsidRPr="00795389">
        <w:rPr>
          <w:rFonts w:cs="Times New Roman" w:hint="eastAsia"/>
          <w:b/>
          <w:szCs w:val="18"/>
        </w:rPr>
        <w:t>Table 1</w:t>
      </w:r>
      <w:r>
        <w:rPr>
          <w:rFonts w:cs="Times New Roman" w:hint="eastAsia"/>
          <w:szCs w:val="18"/>
        </w:rPr>
        <w:t xml:space="preserve"> </w:t>
      </w:r>
      <w:r w:rsidR="001E32E1">
        <w:rPr>
          <w:rFonts w:cs="Times New Roman" w:hint="eastAsia"/>
          <w:szCs w:val="18"/>
        </w:rPr>
        <w:t>A</w:t>
      </w:r>
      <w:r>
        <w:rPr>
          <w:rFonts w:cs="Times New Roman" w:hint="eastAsia"/>
          <w:szCs w:val="18"/>
        </w:rPr>
        <w:t>rea</w:t>
      </w:r>
      <w:r w:rsidR="001E32E1">
        <w:rPr>
          <w:rFonts w:cs="Times New Roman" w:hint="eastAsia"/>
          <w:szCs w:val="18"/>
        </w:rPr>
        <w:t>s</w:t>
      </w:r>
      <w:r>
        <w:rPr>
          <w:rFonts w:cs="Times New Roman" w:hint="eastAsia"/>
          <w:szCs w:val="18"/>
        </w:rPr>
        <w:t xml:space="preserve"> of the </w:t>
      </w:r>
      <w:r w:rsidR="001E32E1">
        <w:rPr>
          <w:rFonts w:cs="Times New Roman" w:hint="eastAsia"/>
          <w:szCs w:val="18"/>
        </w:rPr>
        <w:t xml:space="preserve">four </w:t>
      </w:r>
      <w:r w:rsidR="009021B0">
        <w:rPr>
          <w:rFonts w:hint="eastAsia"/>
        </w:rPr>
        <w:t>standard</w:t>
      </w:r>
      <w:r w:rsidR="009021B0">
        <w:rPr>
          <w:rFonts w:cs="Times New Roman" w:hint="eastAsia"/>
          <w:szCs w:val="18"/>
        </w:rPr>
        <w:t xml:space="preserve"> </w:t>
      </w:r>
      <w:r>
        <w:rPr>
          <w:rFonts w:cs="Times New Roman" w:hint="eastAsia"/>
          <w:szCs w:val="18"/>
        </w:rPr>
        <w:t>flat types before and after modularization</w:t>
      </w: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580"/>
        <w:gridCol w:w="580"/>
        <w:gridCol w:w="579"/>
        <w:gridCol w:w="579"/>
        <w:gridCol w:w="579"/>
        <w:gridCol w:w="579"/>
        <w:gridCol w:w="579"/>
        <w:gridCol w:w="579"/>
        <w:gridCol w:w="2241"/>
        <w:gridCol w:w="1679"/>
      </w:tblGrid>
      <w:tr w:rsidR="005B2724" w:rsidRPr="00A57329" w14:paraId="1B607014" w14:textId="77777777" w:rsidTr="00BB627E">
        <w:trPr>
          <w:jc w:val="center"/>
        </w:trPr>
        <w:tc>
          <w:tcPr>
            <w:tcW w:w="659" w:type="pct"/>
            <w:tcBorders>
              <w:top w:val="single" w:sz="12" w:space="0" w:color="auto"/>
              <w:bottom w:val="single" w:sz="4" w:space="0" w:color="auto"/>
            </w:tcBorders>
            <w:vAlign w:val="center"/>
          </w:tcPr>
          <w:p w14:paraId="4A8C525C" w14:textId="77777777" w:rsidR="005B2724" w:rsidRPr="005B2724" w:rsidRDefault="005B2724" w:rsidP="00586C00">
            <w:pPr>
              <w:jc w:val="center"/>
              <w:rPr>
                <w:rFonts w:cs="Times New Roman"/>
                <w:sz w:val="18"/>
                <w:szCs w:val="18"/>
                <w:lang w:val="en-GB"/>
              </w:rPr>
            </w:pPr>
          </w:p>
        </w:tc>
        <w:tc>
          <w:tcPr>
            <w:tcW w:w="294" w:type="pct"/>
            <w:tcBorders>
              <w:top w:val="single" w:sz="12" w:space="0" w:color="auto"/>
              <w:bottom w:val="single" w:sz="4" w:space="0" w:color="auto"/>
            </w:tcBorders>
            <w:vAlign w:val="center"/>
          </w:tcPr>
          <w:p w14:paraId="044065FF"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M-1</w:t>
            </w:r>
          </w:p>
        </w:tc>
        <w:tc>
          <w:tcPr>
            <w:tcW w:w="294" w:type="pct"/>
            <w:tcBorders>
              <w:top w:val="single" w:sz="12" w:space="0" w:color="auto"/>
              <w:bottom w:val="single" w:sz="4" w:space="0" w:color="auto"/>
            </w:tcBorders>
            <w:vAlign w:val="center"/>
          </w:tcPr>
          <w:p w14:paraId="3595A18F"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M-2</w:t>
            </w:r>
          </w:p>
        </w:tc>
        <w:tc>
          <w:tcPr>
            <w:tcW w:w="294" w:type="pct"/>
            <w:tcBorders>
              <w:top w:val="single" w:sz="12" w:space="0" w:color="auto"/>
              <w:bottom w:val="single" w:sz="4" w:space="0" w:color="auto"/>
            </w:tcBorders>
            <w:vAlign w:val="center"/>
          </w:tcPr>
          <w:p w14:paraId="4863AE16"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M-3</w:t>
            </w:r>
          </w:p>
        </w:tc>
        <w:tc>
          <w:tcPr>
            <w:tcW w:w="294" w:type="pct"/>
            <w:tcBorders>
              <w:top w:val="single" w:sz="12" w:space="0" w:color="auto"/>
              <w:bottom w:val="single" w:sz="4" w:space="0" w:color="auto"/>
            </w:tcBorders>
            <w:vAlign w:val="center"/>
          </w:tcPr>
          <w:p w14:paraId="331A523E"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M-4</w:t>
            </w:r>
          </w:p>
        </w:tc>
        <w:tc>
          <w:tcPr>
            <w:tcW w:w="294" w:type="pct"/>
            <w:tcBorders>
              <w:top w:val="single" w:sz="12" w:space="0" w:color="auto"/>
              <w:bottom w:val="single" w:sz="4" w:space="0" w:color="auto"/>
            </w:tcBorders>
            <w:vAlign w:val="center"/>
          </w:tcPr>
          <w:p w14:paraId="13D1DC9C"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M-5</w:t>
            </w:r>
          </w:p>
        </w:tc>
        <w:tc>
          <w:tcPr>
            <w:tcW w:w="294" w:type="pct"/>
            <w:tcBorders>
              <w:top w:val="single" w:sz="12" w:space="0" w:color="auto"/>
              <w:bottom w:val="single" w:sz="4" w:space="0" w:color="auto"/>
            </w:tcBorders>
            <w:vAlign w:val="center"/>
          </w:tcPr>
          <w:p w14:paraId="7508F61B"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M-6</w:t>
            </w:r>
          </w:p>
        </w:tc>
        <w:tc>
          <w:tcPr>
            <w:tcW w:w="294" w:type="pct"/>
            <w:tcBorders>
              <w:top w:val="single" w:sz="12" w:space="0" w:color="auto"/>
              <w:bottom w:val="single" w:sz="4" w:space="0" w:color="auto"/>
            </w:tcBorders>
            <w:vAlign w:val="center"/>
          </w:tcPr>
          <w:p w14:paraId="73D654CE"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M-7</w:t>
            </w:r>
          </w:p>
        </w:tc>
        <w:tc>
          <w:tcPr>
            <w:tcW w:w="294" w:type="pct"/>
            <w:tcBorders>
              <w:top w:val="single" w:sz="12" w:space="0" w:color="auto"/>
              <w:bottom w:val="single" w:sz="4" w:space="0" w:color="auto"/>
            </w:tcBorders>
            <w:vAlign w:val="center"/>
          </w:tcPr>
          <w:p w14:paraId="00804B5D"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M-8</w:t>
            </w:r>
          </w:p>
        </w:tc>
        <w:tc>
          <w:tcPr>
            <w:tcW w:w="1137" w:type="pct"/>
            <w:tcBorders>
              <w:top w:val="single" w:sz="12" w:space="0" w:color="auto"/>
              <w:bottom w:val="single" w:sz="4" w:space="0" w:color="auto"/>
            </w:tcBorders>
            <w:vAlign w:val="center"/>
          </w:tcPr>
          <w:p w14:paraId="54D7F13F" w14:textId="1EC41D5B" w:rsidR="005B2724" w:rsidRPr="005B2724" w:rsidRDefault="00BB627E" w:rsidP="00586C00">
            <w:pPr>
              <w:jc w:val="center"/>
              <w:rPr>
                <w:rFonts w:cs="Times New Roman"/>
                <w:sz w:val="18"/>
                <w:szCs w:val="18"/>
                <w:lang w:val="en-GB"/>
              </w:rPr>
            </w:pPr>
            <w:r>
              <w:rPr>
                <w:rFonts w:cs="Times New Roman" w:hint="eastAsia"/>
                <w:sz w:val="18"/>
                <w:szCs w:val="18"/>
                <w:lang w:val="en-GB"/>
              </w:rPr>
              <w:t>M</w:t>
            </w:r>
            <w:r w:rsidRPr="00BB627E">
              <w:rPr>
                <w:rFonts w:cs="Times New Roman"/>
                <w:sz w:val="18"/>
                <w:szCs w:val="18"/>
                <w:lang w:val="en-GB"/>
              </w:rPr>
              <w:t>odularization</w:t>
            </w:r>
            <w:r w:rsidR="005B2724" w:rsidRPr="005B2724">
              <w:rPr>
                <w:rFonts w:cs="Times New Roman"/>
                <w:sz w:val="18"/>
                <w:szCs w:val="18"/>
                <w:lang w:val="en-GB"/>
              </w:rPr>
              <w:t xml:space="preserve"> area (m</w:t>
            </w:r>
            <w:r w:rsidR="005B2724" w:rsidRPr="005B2724">
              <w:rPr>
                <w:rFonts w:cs="Times New Roman"/>
                <w:sz w:val="18"/>
                <w:szCs w:val="18"/>
                <w:vertAlign w:val="superscript"/>
                <w:lang w:val="en-GB"/>
              </w:rPr>
              <w:t>2</w:t>
            </w:r>
            <w:r w:rsidR="005B2724" w:rsidRPr="005B2724">
              <w:rPr>
                <w:rFonts w:cs="Times New Roman"/>
                <w:sz w:val="18"/>
                <w:szCs w:val="18"/>
                <w:lang w:val="en-GB"/>
              </w:rPr>
              <w:t>)</w:t>
            </w:r>
          </w:p>
        </w:tc>
        <w:tc>
          <w:tcPr>
            <w:tcW w:w="853" w:type="pct"/>
            <w:tcBorders>
              <w:top w:val="single" w:sz="12" w:space="0" w:color="auto"/>
              <w:bottom w:val="single" w:sz="4" w:space="0" w:color="auto"/>
            </w:tcBorders>
            <w:vAlign w:val="center"/>
          </w:tcPr>
          <w:p w14:paraId="7B4EDC25"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Original area (m</w:t>
            </w:r>
            <w:r w:rsidRPr="005B2724">
              <w:rPr>
                <w:rFonts w:cs="Times New Roman"/>
                <w:sz w:val="18"/>
                <w:szCs w:val="18"/>
                <w:vertAlign w:val="superscript"/>
                <w:lang w:val="en-GB"/>
              </w:rPr>
              <w:t>2</w:t>
            </w:r>
            <w:r w:rsidRPr="005B2724">
              <w:rPr>
                <w:rFonts w:cs="Times New Roman"/>
                <w:sz w:val="18"/>
                <w:szCs w:val="18"/>
                <w:lang w:val="en-GB"/>
              </w:rPr>
              <w:t>)</w:t>
            </w:r>
          </w:p>
        </w:tc>
      </w:tr>
      <w:tr w:rsidR="005B2724" w:rsidRPr="00A57329" w14:paraId="6D23A4C4" w14:textId="77777777" w:rsidTr="00BB627E">
        <w:trPr>
          <w:jc w:val="center"/>
        </w:trPr>
        <w:tc>
          <w:tcPr>
            <w:tcW w:w="659" w:type="pct"/>
            <w:tcBorders>
              <w:top w:val="single" w:sz="4" w:space="0" w:color="auto"/>
            </w:tcBorders>
            <w:vAlign w:val="center"/>
          </w:tcPr>
          <w:p w14:paraId="5DB873AC" w14:textId="77777777" w:rsidR="005B2724" w:rsidRPr="005B2724" w:rsidRDefault="005B2724" w:rsidP="00586C00">
            <w:pPr>
              <w:jc w:val="center"/>
              <w:rPr>
                <w:rFonts w:cs="Times New Roman"/>
                <w:sz w:val="18"/>
                <w:szCs w:val="18"/>
                <w:lang w:val="en-GB"/>
              </w:rPr>
            </w:pPr>
            <w:r w:rsidRPr="005B2724">
              <w:rPr>
                <w:rFonts w:cs="Times New Roman"/>
                <w:sz w:val="18"/>
                <w:szCs w:val="18"/>
              </w:rPr>
              <w:t>1/2P flat type</w:t>
            </w:r>
          </w:p>
        </w:tc>
        <w:tc>
          <w:tcPr>
            <w:tcW w:w="294" w:type="pct"/>
            <w:tcBorders>
              <w:top w:val="single" w:sz="4" w:space="0" w:color="auto"/>
            </w:tcBorders>
            <w:vAlign w:val="center"/>
          </w:tcPr>
          <w:p w14:paraId="083A8779"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tcBorders>
              <w:top w:val="single" w:sz="4" w:space="0" w:color="auto"/>
            </w:tcBorders>
            <w:vAlign w:val="center"/>
          </w:tcPr>
          <w:p w14:paraId="486BD558"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tcBorders>
              <w:top w:val="single" w:sz="4" w:space="0" w:color="auto"/>
            </w:tcBorders>
            <w:vAlign w:val="center"/>
          </w:tcPr>
          <w:p w14:paraId="6BE46722" w14:textId="77777777" w:rsidR="005B2724" w:rsidRPr="005B2724" w:rsidRDefault="005B2724" w:rsidP="00586C00">
            <w:pPr>
              <w:jc w:val="center"/>
              <w:rPr>
                <w:rFonts w:cs="Times New Roman"/>
                <w:szCs w:val="18"/>
                <w:lang w:val="en-GB"/>
              </w:rPr>
            </w:pPr>
          </w:p>
        </w:tc>
        <w:tc>
          <w:tcPr>
            <w:tcW w:w="294" w:type="pct"/>
            <w:tcBorders>
              <w:top w:val="single" w:sz="4" w:space="0" w:color="auto"/>
            </w:tcBorders>
            <w:vAlign w:val="center"/>
          </w:tcPr>
          <w:p w14:paraId="34557F36" w14:textId="77777777" w:rsidR="005B2724" w:rsidRPr="005B2724" w:rsidRDefault="005B2724" w:rsidP="00586C00">
            <w:pPr>
              <w:jc w:val="center"/>
              <w:rPr>
                <w:rFonts w:cs="Times New Roman"/>
                <w:szCs w:val="18"/>
                <w:lang w:val="en-GB"/>
              </w:rPr>
            </w:pPr>
          </w:p>
        </w:tc>
        <w:tc>
          <w:tcPr>
            <w:tcW w:w="294" w:type="pct"/>
            <w:tcBorders>
              <w:top w:val="single" w:sz="4" w:space="0" w:color="auto"/>
            </w:tcBorders>
            <w:vAlign w:val="center"/>
          </w:tcPr>
          <w:p w14:paraId="4EFDF7D5" w14:textId="77777777" w:rsidR="005B2724" w:rsidRPr="005B2724" w:rsidRDefault="005B2724" w:rsidP="00586C00">
            <w:pPr>
              <w:jc w:val="center"/>
              <w:rPr>
                <w:rFonts w:cs="Times New Roman"/>
                <w:szCs w:val="18"/>
                <w:lang w:val="en-GB"/>
              </w:rPr>
            </w:pPr>
          </w:p>
        </w:tc>
        <w:tc>
          <w:tcPr>
            <w:tcW w:w="294" w:type="pct"/>
            <w:tcBorders>
              <w:top w:val="single" w:sz="4" w:space="0" w:color="auto"/>
            </w:tcBorders>
            <w:vAlign w:val="center"/>
          </w:tcPr>
          <w:p w14:paraId="00198F95" w14:textId="77777777" w:rsidR="005B2724" w:rsidRPr="005B2724" w:rsidRDefault="005B2724" w:rsidP="00586C00">
            <w:pPr>
              <w:jc w:val="center"/>
              <w:rPr>
                <w:rFonts w:cs="Times New Roman"/>
                <w:szCs w:val="18"/>
                <w:lang w:val="en-GB"/>
              </w:rPr>
            </w:pPr>
          </w:p>
        </w:tc>
        <w:tc>
          <w:tcPr>
            <w:tcW w:w="294" w:type="pct"/>
            <w:tcBorders>
              <w:top w:val="single" w:sz="4" w:space="0" w:color="auto"/>
            </w:tcBorders>
            <w:vAlign w:val="center"/>
          </w:tcPr>
          <w:p w14:paraId="6FA5FB80" w14:textId="77777777" w:rsidR="005B2724" w:rsidRPr="005B2724" w:rsidRDefault="005B2724" w:rsidP="00586C00">
            <w:pPr>
              <w:jc w:val="center"/>
              <w:rPr>
                <w:rFonts w:cs="Times New Roman"/>
                <w:szCs w:val="18"/>
                <w:lang w:val="en-GB"/>
              </w:rPr>
            </w:pPr>
          </w:p>
        </w:tc>
        <w:tc>
          <w:tcPr>
            <w:tcW w:w="294" w:type="pct"/>
            <w:tcBorders>
              <w:top w:val="single" w:sz="4" w:space="0" w:color="auto"/>
            </w:tcBorders>
            <w:vAlign w:val="center"/>
          </w:tcPr>
          <w:p w14:paraId="4DAE5C6E" w14:textId="77777777" w:rsidR="005B2724" w:rsidRPr="005B2724" w:rsidRDefault="005B2724" w:rsidP="00586C00">
            <w:pPr>
              <w:jc w:val="center"/>
              <w:rPr>
                <w:rFonts w:cs="Times New Roman"/>
                <w:szCs w:val="18"/>
                <w:lang w:val="en-GB"/>
              </w:rPr>
            </w:pPr>
          </w:p>
        </w:tc>
        <w:tc>
          <w:tcPr>
            <w:tcW w:w="1137" w:type="pct"/>
            <w:tcBorders>
              <w:top w:val="single" w:sz="4" w:space="0" w:color="auto"/>
            </w:tcBorders>
            <w:vAlign w:val="center"/>
          </w:tcPr>
          <w:p w14:paraId="351CC3E6"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14.4</w:t>
            </w:r>
          </w:p>
        </w:tc>
        <w:tc>
          <w:tcPr>
            <w:tcW w:w="853" w:type="pct"/>
            <w:tcBorders>
              <w:top w:val="single" w:sz="4" w:space="0" w:color="auto"/>
            </w:tcBorders>
            <w:vAlign w:val="center"/>
          </w:tcPr>
          <w:p w14:paraId="2B942386"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14.1 ~ 14.5</w:t>
            </w:r>
          </w:p>
        </w:tc>
      </w:tr>
      <w:tr w:rsidR="005B2724" w:rsidRPr="00A57329" w14:paraId="46DD05D3" w14:textId="77777777" w:rsidTr="00BB627E">
        <w:trPr>
          <w:jc w:val="center"/>
        </w:trPr>
        <w:tc>
          <w:tcPr>
            <w:tcW w:w="659" w:type="pct"/>
            <w:vAlign w:val="center"/>
          </w:tcPr>
          <w:p w14:paraId="0B74F249" w14:textId="77777777" w:rsidR="005B2724" w:rsidRPr="005B2724" w:rsidRDefault="005B2724" w:rsidP="00586C00">
            <w:pPr>
              <w:jc w:val="center"/>
              <w:rPr>
                <w:rFonts w:cs="Times New Roman"/>
                <w:sz w:val="18"/>
                <w:szCs w:val="18"/>
                <w:lang w:val="en-GB"/>
              </w:rPr>
            </w:pPr>
            <w:r w:rsidRPr="005B2724">
              <w:rPr>
                <w:rFonts w:cs="Times New Roman"/>
                <w:sz w:val="18"/>
                <w:szCs w:val="18"/>
              </w:rPr>
              <w:t>2/3P flat type</w:t>
            </w:r>
          </w:p>
        </w:tc>
        <w:tc>
          <w:tcPr>
            <w:tcW w:w="294" w:type="pct"/>
            <w:vAlign w:val="center"/>
          </w:tcPr>
          <w:p w14:paraId="207F9065" w14:textId="77777777" w:rsidR="005B2724" w:rsidRPr="005B2724" w:rsidRDefault="005B2724" w:rsidP="00586C00">
            <w:pPr>
              <w:jc w:val="center"/>
              <w:rPr>
                <w:rFonts w:cs="Times New Roman"/>
                <w:szCs w:val="18"/>
                <w:lang w:val="en-GB"/>
              </w:rPr>
            </w:pPr>
          </w:p>
        </w:tc>
        <w:tc>
          <w:tcPr>
            <w:tcW w:w="294" w:type="pct"/>
            <w:vAlign w:val="center"/>
          </w:tcPr>
          <w:p w14:paraId="58D33D2B" w14:textId="77777777" w:rsidR="005B2724" w:rsidRPr="005B2724" w:rsidRDefault="005B2724" w:rsidP="00586C00">
            <w:pPr>
              <w:jc w:val="center"/>
              <w:rPr>
                <w:rFonts w:cs="Times New Roman"/>
                <w:szCs w:val="18"/>
                <w:lang w:val="en-GB"/>
              </w:rPr>
            </w:pPr>
          </w:p>
        </w:tc>
        <w:tc>
          <w:tcPr>
            <w:tcW w:w="294" w:type="pct"/>
            <w:vAlign w:val="center"/>
          </w:tcPr>
          <w:p w14:paraId="3ADE8997"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vAlign w:val="center"/>
          </w:tcPr>
          <w:p w14:paraId="06514013"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vAlign w:val="center"/>
          </w:tcPr>
          <w:p w14:paraId="7613C0B0"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vAlign w:val="center"/>
          </w:tcPr>
          <w:p w14:paraId="6ED40B15" w14:textId="77777777" w:rsidR="005B2724" w:rsidRPr="005B2724" w:rsidRDefault="005B2724" w:rsidP="00586C00">
            <w:pPr>
              <w:jc w:val="center"/>
              <w:rPr>
                <w:rFonts w:cs="Times New Roman"/>
                <w:szCs w:val="18"/>
                <w:lang w:val="en-GB"/>
              </w:rPr>
            </w:pPr>
          </w:p>
        </w:tc>
        <w:tc>
          <w:tcPr>
            <w:tcW w:w="294" w:type="pct"/>
            <w:vAlign w:val="center"/>
          </w:tcPr>
          <w:p w14:paraId="57BA1B17" w14:textId="77777777" w:rsidR="005B2724" w:rsidRPr="005B2724" w:rsidRDefault="005B2724" w:rsidP="00586C00">
            <w:pPr>
              <w:jc w:val="center"/>
              <w:rPr>
                <w:rFonts w:cs="Times New Roman"/>
                <w:szCs w:val="18"/>
                <w:lang w:val="en-GB"/>
              </w:rPr>
            </w:pPr>
          </w:p>
        </w:tc>
        <w:tc>
          <w:tcPr>
            <w:tcW w:w="294" w:type="pct"/>
            <w:vAlign w:val="center"/>
          </w:tcPr>
          <w:p w14:paraId="19AE21F1" w14:textId="77777777" w:rsidR="005B2724" w:rsidRPr="005B2724" w:rsidRDefault="005B2724" w:rsidP="00586C00">
            <w:pPr>
              <w:jc w:val="center"/>
              <w:rPr>
                <w:rFonts w:cs="Times New Roman"/>
                <w:szCs w:val="18"/>
                <w:lang w:val="en-GB"/>
              </w:rPr>
            </w:pPr>
          </w:p>
        </w:tc>
        <w:tc>
          <w:tcPr>
            <w:tcW w:w="1137" w:type="pct"/>
            <w:vAlign w:val="center"/>
          </w:tcPr>
          <w:p w14:paraId="4858D332"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22.0</w:t>
            </w:r>
          </w:p>
        </w:tc>
        <w:tc>
          <w:tcPr>
            <w:tcW w:w="853" w:type="pct"/>
            <w:vAlign w:val="center"/>
          </w:tcPr>
          <w:p w14:paraId="12AB0B4B"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21.6 ~ 22.0</w:t>
            </w:r>
          </w:p>
        </w:tc>
      </w:tr>
      <w:tr w:rsidR="005B2724" w:rsidRPr="00A57329" w14:paraId="2918C6D8" w14:textId="77777777" w:rsidTr="00BB627E">
        <w:trPr>
          <w:jc w:val="center"/>
        </w:trPr>
        <w:tc>
          <w:tcPr>
            <w:tcW w:w="659" w:type="pct"/>
            <w:vAlign w:val="center"/>
          </w:tcPr>
          <w:p w14:paraId="283557BB" w14:textId="77777777" w:rsidR="005B2724" w:rsidRPr="005B2724" w:rsidRDefault="005B2724" w:rsidP="00586C00">
            <w:pPr>
              <w:jc w:val="center"/>
              <w:rPr>
                <w:rFonts w:cs="Times New Roman"/>
                <w:sz w:val="18"/>
                <w:szCs w:val="18"/>
                <w:lang w:val="en-GB"/>
              </w:rPr>
            </w:pPr>
            <w:r w:rsidRPr="005B2724">
              <w:rPr>
                <w:rFonts w:cs="Times New Roman"/>
                <w:sz w:val="18"/>
                <w:szCs w:val="18"/>
              </w:rPr>
              <w:t>1B flat type</w:t>
            </w:r>
          </w:p>
        </w:tc>
        <w:tc>
          <w:tcPr>
            <w:tcW w:w="294" w:type="pct"/>
            <w:vAlign w:val="center"/>
          </w:tcPr>
          <w:p w14:paraId="21735FE0" w14:textId="77777777" w:rsidR="005B2724" w:rsidRPr="005B2724" w:rsidRDefault="005B2724" w:rsidP="00586C00">
            <w:pPr>
              <w:jc w:val="center"/>
              <w:rPr>
                <w:rFonts w:cs="Times New Roman"/>
                <w:szCs w:val="18"/>
                <w:lang w:val="en-GB"/>
              </w:rPr>
            </w:pPr>
          </w:p>
        </w:tc>
        <w:tc>
          <w:tcPr>
            <w:tcW w:w="294" w:type="pct"/>
            <w:vAlign w:val="center"/>
          </w:tcPr>
          <w:p w14:paraId="6231DE07" w14:textId="77777777" w:rsidR="005B2724" w:rsidRPr="005B2724" w:rsidRDefault="005B2724" w:rsidP="00586C00">
            <w:pPr>
              <w:jc w:val="center"/>
              <w:rPr>
                <w:rFonts w:cs="Times New Roman"/>
                <w:szCs w:val="18"/>
                <w:lang w:val="en-GB"/>
              </w:rPr>
            </w:pPr>
          </w:p>
        </w:tc>
        <w:tc>
          <w:tcPr>
            <w:tcW w:w="294" w:type="pct"/>
            <w:vAlign w:val="center"/>
          </w:tcPr>
          <w:p w14:paraId="2E1FA197" w14:textId="77777777" w:rsidR="005B2724" w:rsidRPr="005B2724" w:rsidRDefault="005B2724" w:rsidP="00586C00">
            <w:pPr>
              <w:jc w:val="center"/>
              <w:rPr>
                <w:rFonts w:cs="Times New Roman"/>
                <w:szCs w:val="18"/>
                <w:lang w:val="en-GB"/>
              </w:rPr>
            </w:pPr>
          </w:p>
        </w:tc>
        <w:tc>
          <w:tcPr>
            <w:tcW w:w="294" w:type="pct"/>
            <w:vAlign w:val="center"/>
          </w:tcPr>
          <w:p w14:paraId="0E86D8AD" w14:textId="77777777" w:rsidR="005B2724" w:rsidRPr="005B2724" w:rsidRDefault="005B2724" w:rsidP="00586C00">
            <w:pPr>
              <w:jc w:val="center"/>
              <w:rPr>
                <w:rFonts w:cs="Times New Roman"/>
                <w:szCs w:val="18"/>
                <w:lang w:val="en-GB"/>
              </w:rPr>
            </w:pPr>
          </w:p>
        </w:tc>
        <w:tc>
          <w:tcPr>
            <w:tcW w:w="294" w:type="pct"/>
            <w:vAlign w:val="center"/>
          </w:tcPr>
          <w:p w14:paraId="66332EE0"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vAlign w:val="center"/>
          </w:tcPr>
          <w:p w14:paraId="549A32E5"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vAlign w:val="center"/>
          </w:tcPr>
          <w:p w14:paraId="3A9F6E22"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vAlign w:val="center"/>
          </w:tcPr>
          <w:p w14:paraId="1150DA42" w14:textId="77777777" w:rsidR="005B2724" w:rsidRPr="005B2724" w:rsidRDefault="005B2724" w:rsidP="00586C00">
            <w:pPr>
              <w:jc w:val="center"/>
              <w:rPr>
                <w:rFonts w:cs="Times New Roman"/>
                <w:szCs w:val="18"/>
                <w:lang w:val="en-GB"/>
              </w:rPr>
            </w:pPr>
          </w:p>
        </w:tc>
        <w:tc>
          <w:tcPr>
            <w:tcW w:w="1137" w:type="pct"/>
            <w:vAlign w:val="center"/>
          </w:tcPr>
          <w:p w14:paraId="65D1C986"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30.2</w:t>
            </w:r>
          </w:p>
        </w:tc>
        <w:tc>
          <w:tcPr>
            <w:tcW w:w="853" w:type="pct"/>
            <w:vAlign w:val="center"/>
          </w:tcPr>
          <w:p w14:paraId="3C2D18AF" w14:textId="77777777" w:rsidR="005B2724" w:rsidRPr="005B2724" w:rsidRDefault="005B2724" w:rsidP="00586C00">
            <w:pPr>
              <w:jc w:val="center"/>
              <w:rPr>
                <w:rFonts w:cs="Times New Roman"/>
                <w:sz w:val="18"/>
                <w:szCs w:val="18"/>
                <w:lang w:val="en-GB"/>
              </w:rPr>
            </w:pPr>
            <w:r w:rsidRPr="005B2724">
              <w:rPr>
                <w:rFonts w:cs="Times New Roman"/>
                <w:sz w:val="18"/>
                <w:szCs w:val="18"/>
              </w:rPr>
              <w:t>30.2 ~ 30.9</w:t>
            </w:r>
          </w:p>
        </w:tc>
      </w:tr>
      <w:tr w:rsidR="005B2724" w:rsidRPr="00A57329" w14:paraId="616009F9" w14:textId="77777777" w:rsidTr="00BB627E">
        <w:trPr>
          <w:jc w:val="center"/>
        </w:trPr>
        <w:tc>
          <w:tcPr>
            <w:tcW w:w="659" w:type="pct"/>
            <w:tcBorders>
              <w:bottom w:val="single" w:sz="12" w:space="0" w:color="auto"/>
            </w:tcBorders>
            <w:vAlign w:val="center"/>
          </w:tcPr>
          <w:p w14:paraId="36911B12" w14:textId="77777777" w:rsidR="005B2724" w:rsidRPr="005B2724" w:rsidRDefault="005B2724" w:rsidP="00586C00">
            <w:pPr>
              <w:jc w:val="center"/>
              <w:rPr>
                <w:rFonts w:cs="Times New Roman"/>
                <w:sz w:val="18"/>
                <w:szCs w:val="18"/>
                <w:lang w:val="en-GB"/>
              </w:rPr>
            </w:pPr>
            <w:r w:rsidRPr="005B2724">
              <w:rPr>
                <w:rFonts w:cs="Times New Roman"/>
                <w:sz w:val="18"/>
                <w:szCs w:val="18"/>
              </w:rPr>
              <w:t>2B flat type</w:t>
            </w:r>
          </w:p>
        </w:tc>
        <w:tc>
          <w:tcPr>
            <w:tcW w:w="294" w:type="pct"/>
            <w:tcBorders>
              <w:bottom w:val="single" w:sz="12" w:space="0" w:color="auto"/>
            </w:tcBorders>
            <w:vAlign w:val="center"/>
          </w:tcPr>
          <w:p w14:paraId="77C849C4" w14:textId="77777777" w:rsidR="005B2724" w:rsidRPr="005B2724" w:rsidRDefault="005B2724" w:rsidP="00586C00">
            <w:pPr>
              <w:jc w:val="center"/>
              <w:rPr>
                <w:rFonts w:cs="Times New Roman"/>
                <w:szCs w:val="18"/>
                <w:lang w:val="en-GB"/>
              </w:rPr>
            </w:pPr>
          </w:p>
        </w:tc>
        <w:tc>
          <w:tcPr>
            <w:tcW w:w="294" w:type="pct"/>
            <w:tcBorders>
              <w:bottom w:val="single" w:sz="12" w:space="0" w:color="auto"/>
            </w:tcBorders>
            <w:vAlign w:val="center"/>
          </w:tcPr>
          <w:p w14:paraId="59C2E84D" w14:textId="77777777" w:rsidR="005B2724" w:rsidRPr="005B2724" w:rsidRDefault="005B2724" w:rsidP="00586C00">
            <w:pPr>
              <w:jc w:val="center"/>
              <w:rPr>
                <w:rFonts w:cs="Times New Roman"/>
                <w:szCs w:val="18"/>
                <w:lang w:val="en-GB"/>
              </w:rPr>
            </w:pPr>
          </w:p>
        </w:tc>
        <w:tc>
          <w:tcPr>
            <w:tcW w:w="294" w:type="pct"/>
            <w:tcBorders>
              <w:bottom w:val="single" w:sz="12" w:space="0" w:color="auto"/>
            </w:tcBorders>
            <w:vAlign w:val="center"/>
          </w:tcPr>
          <w:p w14:paraId="2556B4CE" w14:textId="77777777" w:rsidR="005B2724" w:rsidRPr="005B2724" w:rsidRDefault="005B2724" w:rsidP="00586C00">
            <w:pPr>
              <w:jc w:val="center"/>
              <w:rPr>
                <w:rFonts w:cs="Times New Roman"/>
                <w:szCs w:val="18"/>
                <w:lang w:val="en-GB"/>
              </w:rPr>
            </w:pPr>
          </w:p>
        </w:tc>
        <w:tc>
          <w:tcPr>
            <w:tcW w:w="294" w:type="pct"/>
            <w:tcBorders>
              <w:bottom w:val="single" w:sz="12" w:space="0" w:color="auto"/>
            </w:tcBorders>
            <w:vAlign w:val="center"/>
          </w:tcPr>
          <w:p w14:paraId="0A630CB8" w14:textId="77777777" w:rsidR="005B2724" w:rsidRPr="005B2724" w:rsidRDefault="005B2724" w:rsidP="00586C00">
            <w:pPr>
              <w:jc w:val="center"/>
              <w:rPr>
                <w:rFonts w:cs="Times New Roman"/>
                <w:szCs w:val="18"/>
                <w:lang w:val="en-GB"/>
              </w:rPr>
            </w:pPr>
          </w:p>
        </w:tc>
        <w:tc>
          <w:tcPr>
            <w:tcW w:w="294" w:type="pct"/>
            <w:tcBorders>
              <w:bottom w:val="single" w:sz="12" w:space="0" w:color="auto"/>
            </w:tcBorders>
            <w:vAlign w:val="center"/>
          </w:tcPr>
          <w:p w14:paraId="14EBA612"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tcBorders>
              <w:bottom w:val="single" w:sz="12" w:space="0" w:color="auto"/>
            </w:tcBorders>
            <w:vAlign w:val="center"/>
          </w:tcPr>
          <w:p w14:paraId="2F4EAEFF"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tcBorders>
              <w:bottom w:val="single" w:sz="12" w:space="0" w:color="auto"/>
            </w:tcBorders>
            <w:vAlign w:val="center"/>
          </w:tcPr>
          <w:p w14:paraId="789C37C9"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294" w:type="pct"/>
            <w:tcBorders>
              <w:bottom w:val="single" w:sz="12" w:space="0" w:color="auto"/>
            </w:tcBorders>
            <w:vAlign w:val="center"/>
          </w:tcPr>
          <w:p w14:paraId="1C152158" w14:textId="77777777" w:rsidR="005B2724" w:rsidRPr="005B2724" w:rsidRDefault="005B2724" w:rsidP="00586C00">
            <w:pPr>
              <w:jc w:val="center"/>
              <w:rPr>
                <w:rFonts w:cs="Times New Roman"/>
                <w:szCs w:val="18"/>
                <w:lang w:val="en-GB"/>
              </w:rPr>
            </w:pPr>
            <w:r w:rsidRPr="005B2724">
              <w:rPr>
                <w:rFonts w:cs="Times New Roman"/>
                <w:szCs w:val="18"/>
                <w:lang w:val="en-GB"/>
              </w:rPr>
              <w:sym w:font="Wingdings" w:char="F0FC"/>
            </w:r>
          </w:p>
        </w:tc>
        <w:tc>
          <w:tcPr>
            <w:tcW w:w="1137" w:type="pct"/>
            <w:tcBorders>
              <w:bottom w:val="single" w:sz="12" w:space="0" w:color="auto"/>
            </w:tcBorders>
            <w:vAlign w:val="center"/>
          </w:tcPr>
          <w:p w14:paraId="71ACE217" w14:textId="77777777" w:rsidR="005B2724" w:rsidRPr="005B2724" w:rsidRDefault="005B2724" w:rsidP="00586C00">
            <w:pPr>
              <w:jc w:val="center"/>
              <w:rPr>
                <w:rFonts w:cs="Times New Roman"/>
                <w:sz w:val="18"/>
                <w:szCs w:val="18"/>
                <w:lang w:val="en-GB"/>
              </w:rPr>
            </w:pPr>
            <w:r w:rsidRPr="005B2724">
              <w:rPr>
                <w:rFonts w:cs="Times New Roman"/>
                <w:sz w:val="18"/>
                <w:szCs w:val="18"/>
                <w:lang w:val="en-GB"/>
              </w:rPr>
              <w:t>35.8</w:t>
            </w:r>
          </w:p>
        </w:tc>
        <w:tc>
          <w:tcPr>
            <w:tcW w:w="853" w:type="pct"/>
            <w:tcBorders>
              <w:bottom w:val="single" w:sz="12" w:space="0" w:color="auto"/>
            </w:tcBorders>
            <w:vAlign w:val="center"/>
          </w:tcPr>
          <w:p w14:paraId="106A843E" w14:textId="77777777" w:rsidR="005B2724" w:rsidRPr="005B2724" w:rsidRDefault="005B2724" w:rsidP="00586C00">
            <w:pPr>
              <w:jc w:val="center"/>
              <w:rPr>
                <w:rFonts w:cs="Times New Roman"/>
                <w:sz w:val="18"/>
                <w:szCs w:val="18"/>
                <w:lang w:val="en-GB"/>
              </w:rPr>
            </w:pPr>
            <w:r w:rsidRPr="005B2724">
              <w:rPr>
                <w:rFonts w:cs="Times New Roman"/>
                <w:sz w:val="18"/>
                <w:szCs w:val="18"/>
              </w:rPr>
              <w:t>35.0 ~ 35.9</w:t>
            </w:r>
          </w:p>
        </w:tc>
      </w:tr>
    </w:tbl>
    <w:p w14:paraId="48607D7F" w14:textId="39A5E1B2" w:rsidR="00630C5D" w:rsidRDefault="00630C5D" w:rsidP="00BD3462">
      <w:pPr>
        <w:pStyle w:val="2"/>
        <w:spacing w:before="163" w:after="163"/>
      </w:pPr>
      <w:r>
        <w:rPr>
          <w:rFonts w:hint="eastAsia"/>
        </w:rPr>
        <w:t>2.</w:t>
      </w:r>
      <w:r w:rsidR="00896918">
        <w:rPr>
          <w:rFonts w:hint="eastAsia"/>
        </w:rPr>
        <w:t>3</w:t>
      </w:r>
      <w:r>
        <w:rPr>
          <w:rFonts w:hint="eastAsia"/>
        </w:rPr>
        <w:t xml:space="preserve">. </w:t>
      </w:r>
      <w:r w:rsidR="0011463F">
        <w:rPr>
          <w:rFonts w:hint="eastAsia"/>
        </w:rPr>
        <w:t>Horizontal and vertical c</w:t>
      </w:r>
      <w:r>
        <w:rPr>
          <w:rFonts w:hint="eastAsia"/>
        </w:rPr>
        <w:t>onnections</w:t>
      </w:r>
      <w:r w:rsidR="00D20451">
        <w:rPr>
          <w:rFonts w:hint="eastAsia"/>
        </w:rPr>
        <w:t xml:space="preserve"> </w:t>
      </w:r>
    </w:p>
    <w:p w14:paraId="1BF18B43" w14:textId="7CE3ADE5" w:rsidR="000E52B8" w:rsidRDefault="000E52B8" w:rsidP="000E52B8">
      <w:pPr>
        <w:spacing w:line="360" w:lineRule="auto"/>
        <w:ind w:firstLineChars="200" w:firstLine="480"/>
      </w:pPr>
      <w:r>
        <w:t xml:space="preserve">Horizontal and vertical connections are crucial for </w:t>
      </w:r>
      <w:r w:rsidR="00B12328">
        <w:t>integrat</w:t>
      </w:r>
      <w:r w:rsidR="00B12328">
        <w:rPr>
          <w:rFonts w:hint="eastAsia"/>
        </w:rPr>
        <w:t>ing</w:t>
      </w:r>
      <w:r>
        <w:t xml:space="preserve"> concrete modules and cast-in-situ core into a whole structure. For the case building, a cast-in-situ reinforced concrete layer on the precast parts of </w:t>
      </w:r>
      <w:r w:rsidR="003565B5">
        <w:t xml:space="preserve">the </w:t>
      </w:r>
      <w:r>
        <w:t>ceiling and corridor slabs within concrete modules</w:t>
      </w:r>
      <w:r w:rsidR="005E69C5">
        <w:rPr>
          <w:rFonts w:hint="eastAsia"/>
        </w:rPr>
        <w:t xml:space="preserve"> is adopted as the horizontal connection</w:t>
      </w:r>
      <w:r>
        <w:t xml:space="preserve"> (</w:t>
      </w:r>
      <w:r w:rsidRPr="000E52B8">
        <w:rPr>
          <w:color w:val="0000FF"/>
        </w:rPr>
        <w:t>Fig. 3</w:t>
      </w:r>
      <w:r>
        <w:t>). Dependent on the horizontal connection</w:t>
      </w:r>
      <w:r w:rsidR="00B12328">
        <w:rPr>
          <w:rFonts w:hint="eastAsia"/>
        </w:rPr>
        <w:t>s</w:t>
      </w:r>
      <w:r>
        <w:t xml:space="preserve">, the ceiling slabs, corridor slabs, and core slabs at the same </w:t>
      </w:r>
      <w:r w:rsidR="00B12328">
        <w:rPr>
          <w:rFonts w:hint="eastAsia"/>
        </w:rPr>
        <w:t>level</w:t>
      </w:r>
      <w:r w:rsidR="00B12328">
        <w:t xml:space="preserve"> are connected to form a</w:t>
      </w:r>
      <w:r w:rsidR="00B12328">
        <w:rPr>
          <w:rFonts w:hint="eastAsia"/>
        </w:rPr>
        <w:t xml:space="preserve"> </w:t>
      </w:r>
      <w:r>
        <w:t xml:space="preserve">rigid diaphragm, which is a basis for </w:t>
      </w:r>
      <w:r>
        <w:lastRenderedPageBreak/>
        <w:t>all the lateral force</w:t>
      </w:r>
      <w:r w:rsidR="003565B5">
        <w:t>-</w:t>
      </w:r>
      <w:r>
        <w:t xml:space="preserve">resisting elements of the case building to jointly </w:t>
      </w:r>
      <w:r w:rsidR="00B12328">
        <w:rPr>
          <w:rFonts w:hint="eastAsia"/>
        </w:rPr>
        <w:t>work</w:t>
      </w:r>
      <w:r>
        <w:t xml:space="preserve">. </w:t>
      </w:r>
      <w:r w:rsidR="005E69C5">
        <w:rPr>
          <w:rFonts w:hint="eastAsia"/>
        </w:rPr>
        <w:t>Similar</w:t>
      </w:r>
      <w:r>
        <w:t xml:space="preserve"> horizontal connection</w:t>
      </w:r>
      <w:r w:rsidR="005E69C5">
        <w:rPr>
          <w:rFonts w:hint="eastAsia"/>
        </w:rPr>
        <w:t xml:space="preserve"> design</w:t>
      </w:r>
      <w:r>
        <w:t xml:space="preserve"> ha</w:t>
      </w:r>
      <w:r w:rsidR="005E69C5">
        <w:rPr>
          <w:rFonts w:hint="eastAsia"/>
        </w:rPr>
        <w:t>s</w:t>
      </w:r>
      <w:r>
        <w:t xml:space="preserve"> been used in a real engineering </w:t>
      </w:r>
      <w:r w:rsidR="005E69C5">
        <w:rPr>
          <w:rFonts w:hint="eastAsia"/>
        </w:rPr>
        <w:t>project, i.e. the</w:t>
      </w:r>
      <w:r w:rsidR="005E69C5">
        <w:t xml:space="preserve"> </w:t>
      </w:r>
      <w:r>
        <w:t xml:space="preserve">Fire Services Department Staff Quarters in HK </w:t>
      </w:r>
      <w:r w:rsidR="00841F09" w:rsidRPr="00841F09">
        <w:rPr>
          <w:rFonts w:hint="eastAsia"/>
          <w:color w:val="0000FF"/>
        </w:rPr>
        <w:t>[</w:t>
      </w:r>
      <w:r w:rsidR="00A315A7">
        <w:rPr>
          <w:rFonts w:hint="eastAsia"/>
          <w:color w:val="0000FF"/>
        </w:rPr>
        <w:t>3</w:t>
      </w:r>
      <w:r w:rsidR="00AB1101">
        <w:rPr>
          <w:rFonts w:hint="eastAsia"/>
          <w:color w:val="0000FF"/>
        </w:rPr>
        <w:t>0</w:t>
      </w:r>
      <w:r w:rsidR="00841F09" w:rsidRPr="00841F09">
        <w:rPr>
          <w:rFonts w:hint="eastAsia"/>
          <w:color w:val="0000FF"/>
        </w:rPr>
        <w:t>]</w:t>
      </w:r>
      <w:r>
        <w:t xml:space="preserve">. It is noted that the cast-in-situ reinforced concrete layer has no direct </w:t>
      </w:r>
      <w:r w:rsidR="00B12328">
        <w:rPr>
          <w:rFonts w:hint="eastAsia"/>
        </w:rPr>
        <w:t>connections</w:t>
      </w:r>
      <w:r>
        <w:t xml:space="preserve"> with </w:t>
      </w:r>
      <w:r w:rsidR="00B12328">
        <w:rPr>
          <w:rFonts w:hint="eastAsia"/>
        </w:rPr>
        <w:t xml:space="preserve">the </w:t>
      </w:r>
      <w:r>
        <w:t xml:space="preserve">floor slabs within </w:t>
      </w:r>
      <w:r w:rsidR="005E69C5">
        <w:rPr>
          <w:rFonts w:hint="eastAsia"/>
        </w:rPr>
        <w:t xml:space="preserve">the </w:t>
      </w:r>
      <w:r>
        <w:t xml:space="preserve">concrete modules at the above level. </w:t>
      </w:r>
    </w:p>
    <w:p w14:paraId="717BC7A0" w14:textId="41735AD6" w:rsidR="00942811" w:rsidRDefault="009F6016" w:rsidP="00942811">
      <w:pPr>
        <w:jc w:val="center"/>
      </w:pPr>
      <w:r>
        <w:rPr>
          <w:noProof/>
        </w:rPr>
        <mc:AlternateContent>
          <mc:Choice Requires="wps">
            <w:drawing>
              <wp:anchor distT="0" distB="0" distL="114300" distR="114300" simplePos="0" relativeHeight="251574272" behindDoc="0" locked="0" layoutInCell="1" allowOverlap="1" wp14:anchorId="363EF2D9" wp14:editId="6DB3195A">
                <wp:simplePos x="0" y="0"/>
                <wp:positionH relativeFrom="column">
                  <wp:posOffset>2000250</wp:posOffset>
                </wp:positionH>
                <wp:positionV relativeFrom="paragraph">
                  <wp:posOffset>390525</wp:posOffset>
                </wp:positionV>
                <wp:extent cx="731520" cy="236220"/>
                <wp:effectExtent l="0" t="0" r="0" b="0"/>
                <wp:wrapNone/>
                <wp:docPr id="815" name="文本框 815"/>
                <wp:cNvGraphicFramePr/>
                <a:graphic xmlns:a="http://schemas.openxmlformats.org/drawingml/2006/main">
                  <a:graphicData uri="http://schemas.microsoft.com/office/word/2010/wordprocessingShape">
                    <wps:wsp>
                      <wps:cNvSpPr txBox="1"/>
                      <wps:spPr>
                        <a:xfrm>
                          <a:off x="0" y="0"/>
                          <a:ext cx="73152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6DD25" w14:textId="15831314" w:rsidR="001E775E" w:rsidRPr="00212CA8" w:rsidRDefault="001E775E" w:rsidP="000B6417">
                            <w:pPr>
                              <w:spacing w:line="200" w:lineRule="exact"/>
                              <w:rPr>
                                <w:sz w:val="18"/>
                                <w:szCs w:val="18"/>
                              </w:rPr>
                            </w:pPr>
                            <w:r>
                              <w:rPr>
                                <w:rFonts w:hint="eastAsia"/>
                                <w:sz w:val="18"/>
                                <w:szCs w:val="18"/>
                              </w:rPr>
                              <w:t xml:space="preserve">Bar mesh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15" o:spid="_x0000_s1096" type="#_x0000_t202" style="position:absolute;left:0;text-align:left;margin-left:157.5pt;margin-top:30.75pt;width:57.6pt;height:18.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" filled="f" stroked="f" strokeweight=".5pt">
                <v:textbox>
                  <w:txbxContent>
                    <w:p w14:paraId="6BB6DD25" w14:textId="15831314" w:rsidR="001E775E" w:rsidRPr="00212CA8" w:rsidRDefault="001E775E" w:rsidP="000B6417">
                      <w:pPr>
                        <w:spacing w:line="200" w:lineRule="exact"/>
                        <w:rPr>
                          <w:sz w:val="18"/>
                          <w:szCs w:val="18"/>
                        </w:rPr>
                      </w:pPr>
                      <w:r>
                        <w:rPr>
                          <w:rFonts w:hint="eastAsia"/>
                          <w:sz w:val="18"/>
                          <w:szCs w:val="18"/>
                        </w:rPr>
                        <w:t xml:space="preserve">Bar mesh </w:t>
                      </w:r>
                    </w:p>
                  </w:txbxContent>
                </v:textbox>
              </v:shape>
            </w:pict>
          </mc:Fallback>
        </mc:AlternateContent>
      </w:r>
      <w:r>
        <w:rPr>
          <w:noProof/>
        </w:rPr>
        <mc:AlternateContent>
          <mc:Choice Requires="wps">
            <w:drawing>
              <wp:anchor distT="0" distB="0" distL="114300" distR="114300" simplePos="0" relativeHeight="251578368" behindDoc="0" locked="0" layoutInCell="1" allowOverlap="1" wp14:anchorId="53224603" wp14:editId="1E0CFA24">
                <wp:simplePos x="0" y="0"/>
                <wp:positionH relativeFrom="column">
                  <wp:posOffset>2449830</wp:posOffset>
                </wp:positionH>
                <wp:positionV relativeFrom="paragraph">
                  <wp:posOffset>565785</wp:posOffset>
                </wp:positionV>
                <wp:extent cx="236220" cy="152400"/>
                <wp:effectExtent l="0" t="0" r="68580" b="57150"/>
                <wp:wrapNone/>
                <wp:docPr id="816" name="直接箭头连接符 816"/>
                <wp:cNvGraphicFramePr/>
                <a:graphic xmlns:a="http://schemas.openxmlformats.org/drawingml/2006/main">
                  <a:graphicData uri="http://schemas.microsoft.com/office/word/2010/wordprocessingShape">
                    <wps:wsp>
                      <wps:cNvCnPr/>
                      <wps:spPr>
                        <a:xfrm>
                          <a:off x="0" y="0"/>
                          <a:ext cx="236220" cy="1524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2DC818" id="直接箭头连接符 816" o:spid="_x0000_s1026" type="#_x0000_t32" style="position:absolute;margin-left:192.9pt;margin-top:44.55pt;width:18.6pt;height:12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" strokecolor="black [3213]" strokeweight=".5pt">
                <v:stroke endarrow="block" joinstyle="miter"/>
              </v:shape>
            </w:pict>
          </mc:Fallback>
        </mc:AlternateContent>
      </w:r>
      <w:r>
        <w:rPr>
          <w:noProof/>
        </w:rPr>
        <mc:AlternateContent>
          <mc:Choice Requires="wps">
            <w:drawing>
              <wp:anchor distT="0" distB="0" distL="114300" distR="114300" simplePos="0" relativeHeight="251570176" behindDoc="0" locked="0" layoutInCell="1" allowOverlap="1" wp14:anchorId="40E1D3B8" wp14:editId="77030AE4">
                <wp:simplePos x="0" y="0"/>
                <wp:positionH relativeFrom="column">
                  <wp:posOffset>2076450</wp:posOffset>
                </wp:positionH>
                <wp:positionV relativeFrom="paragraph">
                  <wp:posOffset>733425</wp:posOffset>
                </wp:positionV>
                <wp:extent cx="236220" cy="152400"/>
                <wp:effectExtent l="0" t="0" r="68580" b="57150"/>
                <wp:wrapNone/>
                <wp:docPr id="814" name="直接箭头连接符 814"/>
                <wp:cNvGraphicFramePr/>
                <a:graphic xmlns:a="http://schemas.openxmlformats.org/drawingml/2006/main">
                  <a:graphicData uri="http://schemas.microsoft.com/office/word/2010/wordprocessingShape">
                    <wps:wsp>
                      <wps:cNvCnPr/>
                      <wps:spPr>
                        <a:xfrm>
                          <a:off x="0" y="0"/>
                          <a:ext cx="236220" cy="1524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BF9F61" id="直接箭头连接符 814" o:spid="_x0000_s1026" type="#_x0000_t32" style="position:absolute;margin-left:163.5pt;margin-top:57.75pt;width:18.6pt;height:12pt;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" strokecolor="black [3213]" strokeweight=".5pt">
                <v:stroke endarrow="block" joinstyle="miter"/>
              </v:shape>
            </w:pict>
          </mc:Fallback>
        </mc:AlternateContent>
      </w:r>
      <w:r>
        <w:rPr>
          <w:noProof/>
        </w:rPr>
        <mc:AlternateContent>
          <mc:Choice Requires="wps">
            <w:drawing>
              <wp:anchor distT="0" distB="0" distL="114300" distR="114300" simplePos="0" relativeHeight="251529216" behindDoc="0" locked="0" layoutInCell="1" allowOverlap="1" wp14:anchorId="394F146F" wp14:editId="178C28BE">
                <wp:simplePos x="0" y="0"/>
                <wp:positionH relativeFrom="column">
                  <wp:posOffset>2449830</wp:posOffset>
                </wp:positionH>
                <wp:positionV relativeFrom="paragraph">
                  <wp:posOffset>1998345</wp:posOffset>
                </wp:positionV>
                <wp:extent cx="266700" cy="137160"/>
                <wp:effectExtent l="38100" t="38100" r="19050" b="34290"/>
                <wp:wrapNone/>
                <wp:docPr id="804" name="直接箭头连接符 804"/>
                <wp:cNvGraphicFramePr/>
                <a:graphic xmlns:a="http://schemas.openxmlformats.org/drawingml/2006/main">
                  <a:graphicData uri="http://schemas.microsoft.com/office/word/2010/wordprocessingShape">
                    <wps:wsp>
                      <wps:cNvCnPr/>
                      <wps:spPr>
                        <a:xfrm flipH="1" flipV="1">
                          <a:off x="0" y="0"/>
                          <a:ext cx="266700" cy="1371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B4700F" id="直接箭头连接符 804" o:spid="_x0000_s1026" type="#_x0000_t32" style="position:absolute;margin-left:192.9pt;margin-top:157.35pt;width:21pt;height:10.8pt;flip:x y;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" strokecolor="black [3213]" strokeweight=".5pt">
                <v:stroke endarrow="block" joinstyle="miter"/>
              </v:shape>
            </w:pict>
          </mc:Fallback>
        </mc:AlternateContent>
      </w:r>
      <w:r>
        <w:rPr>
          <w:noProof/>
        </w:rPr>
        <mc:AlternateContent>
          <mc:Choice Requires="wps">
            <w:drawing>
              <wp:anchor distT="0" distB="0" distL="114300" distR="114300" simplePos="0" relativeHeight="251553792" behindDoc="0" locked="0" layoutInCell="1" allowOverlap="1" wp14:anchorId="7A32F394" wp14:editId="4046CBBE">
                <wp:simplePos x="0" y="0"/>
                <wp:positionH relativeFrom="column">
                  <wp:posOffset>3897630</wp:posOffset>
                </wp:positionH>
                <wp:positionV relativeFrom="paragraph">
                  <wp:posOffset>230505</wp:posOffset>
                </wp:positionV>
                <wp:extent cx="266700" cy="175260"/>
                <wp:effectExtent l="38100" t="0" r="19050" b="53340"/>
                <wp:wrapNone/>
                <wp:docPr id="810" name="直接箭头连接符 810"/>
                <wp:cNvGraphicFramePr/>
                <a:graphic xmlns:a="http://schemas.openxmlformats.org/drawingml/2006/main">
                  <a:graphicData uri="http://schemas.microsoft.com/office/word/2010/wordprocessingShape">
                    <wps:wsp>
                      <wps:cNvCnPr/>
                      <wps:spPr>
                        <a:xfrm flipH="1">
                          <a:off x="0" y="0"/>
                          <a:ext cx="266700" cy="1752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DEDEA2" id="直接箭头连接符 810" o:spid="_x0000_s1026" type="#_x0000_t32" style="position:absolute;margin-left:306.9pt;margin-top:18.15pt;width:21pt;height:13.8pt;flip:x;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" strokecolor="black [3213]" strokeweight=".5pt">
                <v:stroke endarrow="block" joinstyle="miter"/>
              </v:shape>
            </w:pict>
          </mc:Fallback>
        </mc:AlternateContent>
      </w:r>
      <w:r w:rsidR="00D849BC">
        <w:rPr>
          <w:noProof/>
        </w:rPr>
        <mc:AlternateContent>
          <mc:Choice Requires="wps">
            <w:drawing>
              <wp:anchor distT="0" distB="0" distL="114300" distR="114300" simplePos="0" relativeHeight="251582464" behindDoc="0" locked="0" layoutInCell="1" allowOverlap="1" wp14:anchorId="49F68B68" wp14:editId="39B99D03">
                <wp:simplePos x="0" y="0"/>
                <wp:positionH relativeFrom="column">
                  <wp:posOffset>2838450</wp:posOffset>
                </wp:positionH>
                <wp:positionV relativeFrom="paragraph">
                  <wp:posOffset>1436370</wp:posOffset>
                </wp:positionV>
                <wp:extent cx="1325880" cy="396240"/>
                <wp:effectExtent l="0" t="0" r="0" b="3810"/>
                <wp:wrapNone/>
                <wp:docPr id="817" name="文本框 817"/>
                <wp:cNvGraphicFramePr/>
                <a:graphic xmlns:a="http://schemas.openxmlformats.org/drawingml/2006/main">
                  <a:graphicData uri="http://schemas.microsoft.com/office/word/2010/wordprocessingShape">
                    <wps:wsp>
                      <wps:cNvSpPr txBox="1"/>
                      <wps:spPr>
                        <a:xfrm>
                          <a:off x="0" y="0"/>
                          <a:ext cx="132588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E2298" w14:textId="5F056FAD" w:rsidR="001E775E" w:rsidRPr="00212CA8" w:rsidRDefault="001E775E" w:rsidP="00D849BC">
                            <w:pPr>
                              <w:spacing w:line="200" w:lineRule="exact"/>
                              <w:rPr>
                                <w:sz w:val="18"/>
                                <w:szCs w:val="18"/>
                              </w:rPr>
                            </w:pPr>
                            <w:r>
                              <w:rPr>
                                <w:rFonts w:hint="eastAsia"/>
                                <w:sz w:val="18"/>
                                <w:szCs w:val="18"/>
                              </w:rPr>
                              <w:t>Bar of module wall for vertical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17" o:spid="_x0000_s1097" type="#_x0000_t202" style="position:absolute;left:0;text-align:left;margin-left:223.5pt;margin-top:113.1pt;width:104.4pt;height:31.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" filled="f" stroked="f" strokeweight=".5pt">
                <v:textbox>
                  <w:txbxContent>
                    <w:p w14:paraId="669E2298" w14:textId="5F056FAD" w:rsidR="001E775E" w:rsidRPr="00212CA8" w:rsidRDefault="001E775E" w:rsidP="00D849BC">
                      <w:pPr>
                        <w:spacing w:line="200" w:lineRule="exact"/>
                        <w:rPr>
                          <w:sz w:val="18"/>
                          <w:szCs w:val="18"/>
                        </w:rPr>
                      </w:pPr>
                      <w:r>
                        <w:rPr>
                          <w:rFonts w:hint="eastAsia"/>
                          <w:sz w:val="18"/>
                          <w:szCs w:val="18"/>
                        </w:rPr>
                        <w:t>Bar of module wall for vertical connection</w:t>
                      </w:r>
                    </w:p>
                  </w:txbxContent>
                </v:textbox>
              </v:shape>
            </w:pict>
          </mc:Fallback>
        </mc:AlternateContent>
      </w:r>
      <w:r w:rsidR="00D849BC">
        <w:rPr>
          <w:noProof/>
        </w:rPr>
        <mc:AlternateContent>
          <mc:Choice Requires="wps">
            <w:drawing>
              <wp:anchor distT="0" distB="0" distL="114300" distR="114300" simplePos="0" relativeHeight="251586560" behindDoc="0" locked="0" layoutInCell="1" allowOverlap="1" wp14:anchorId="206F163B" wp14:editId="4E15E16E">
                <wp:simplePos x="0" y="0"/>
                <wp:positionH relativeFrom="column">
                  <wp:posOffset>2518410</wp:posOffset>
                </wp:positionH>
                <wp:positionV relativeFrom="paragraph">
                  <wp:posOffset>1266825</wp:posOffset>
                </wp:positionV>
                <wp:extent cx="381000" cy="228600"/>
                <wp:effectExtent l="38100" t="38100" r="19050" b="19050"/>
                <wp:wrapNone/>
                <wp:docPr id="818" name="直接箭头连接符 818"/>
                <wp:cNvGraphicFramePr/>
                <a:graphic xmlns:a="http://schemas.openxmlformats.org/drawingml/2006/main">
                  <a:graphicData uri="http://schemas.microsoft.com/office/word/2010/wordprocessingShape">
                    <wps:wsp>
                      <wps:cNvCnPr/>
                      <wps:spPr>
                        <a:xfrm flipH="1" flipV="1">
                          <a:off x="0" y="0"/>
                          <a:ext cx="38100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B03077" id="直接箭头连接符 818" o:spid="_x0000_s1026" type="#_x0000_t32" style="position:absolute;margin-left:198.3pt;margin-top:99.75pt;width:30pt;height:18pt;flip:x 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" strokecolor="black [3213]" strokeweight=".5pt">
                <v:stroke endarrow="block" joinstyle="miter"/>
              </v:shape>
            </w:pict>
          </mc:Fallback>
        </mc:AlternateContent>
      </w:r>
      <w:r w:rsidR="00D849BC">
        <w:rPr>
          <w:noProof/>
        </w:rPr>
        <mc:AlternateContent>
          <mc:Choice Requires="wps">
            <w:drawing>
              <wp:anchor distT="0" distB="0" distL="114300" distR="114300" simplePos="0" relativeHeight="251516928" behindDoc="0" locked="0" layoutInCell="1" allowOverlap="1" wp14:anchorId="5CD46D62" wp14:editId="7FFC8E3B">
                <wp:simplePos x="0" y="0"/>
                <wp:positionH relativeFrom="column">
                  <wp:posOffset>461010</wp:posOffset>
                </wp:positionH>
                <wp:positionV relativeFrom="paragraph">
                  <wp:posOffset>1480185</wp:posOffset>
                </wp:positionV>
                <wp:extent cx="937260" cy="259080"/>
                <wp:effectExtent l="0" t="0" r="0" b="7620"/>
                <wp:wrapNone/>
                <wp:docPr id="801" name="文本框 801"/>
                <wp:cNvGraphicFramePr/>
                <a:graphic xmlns:a="http://schemas.openxmlformats.org/drawingml/2006/main">
                  <a:graphicData uri="http://schemas.microsoft.com/office/word/2010/wordprocessingShape">
                    <wps:wsp>
                      <wps:cNvSpPr txBox="1"/>
                      <wps:spPr>
                        <a:xfrm>
                          <a:off x="0" y="0"/>
                          <a:ext cx="93726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D6449" w14:textId="209E3CA9" w:rsidR="001E775E" w:rsidRPr="00212CA8" w:rsidRDefault="001E775E" w:rsidP="00212CA8">
                            <w:pPr>
                              <w:spacing w:line="200" w:lineRule="exact"/>
                              <w:rPr>
                                <w:sz w:val="18"/>
                                <w:szCs w:val="18"/>
                              </w:rPr>
                            </w:pPr>
                            <w:r>
                              <w:rPr>
                                <w:rFonts w:hint="eastAsia"/>
                                <w:sz w:val="18"/>
                                <w:szCs w:val="18"/>
                              </w:rPr>
                              <w:t>Module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01" o:spid="_x0000_s1098" type="#_x0000_t202" style="position:absolute;left:0;text-align:left;margin-left:36.3pt;margin-top:116.55pt;width:73.8pt;height:20.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" filled="f" stroked="f" strokeweight=".5pt">
                <v:textbox>
                  <w:txbxContent>
                    <w:p w14:paraId="1ACD6449" w14:textId="209E3CA9" w:rsidR="001E775E" w:rsidRPr="00212CA8" w:rsidRDefault="001E775E" w:rsidP="00212CA8">
                      <w:pPr>
                        <w:spacing w:line="200" w:lineRule="exact"/>
                        <w:rPr>
                          <w:sz w:val="18"/>
                          <w:szCs w:val="18"/>
                        </w:rPr>
                      </w:pPr>
                      <w:r>
                        <w:rPr>
                          <w:rFonts w:hint="eastAsia"/>
                          <w:sz w:val="18"/>
                          <w:szCs w:val="18"/>
                        </w:rPr>
                        <w:t>Module wall</w:t>
                      </w:r>
                    </w:p>
                  </w:txbxContent>
                </v:textbox>
              </v:shape>
            </w:pict>
          </mc:Fallback>
        </mc:AlternateContent>
      </w:r>
      <w:r w:rsidR="00D849BC">
        <w:rPr>
          <w:noProof/>
        </w:rPr>
        <mc:AlternateContent>
          <mc:Choice Requires="wps">
            <w:drawing>
              <wp:anchor distT="0" distB="0" distL="114300" distR="114300" simplePos="0" relativeHeight="251521024" behindDoc="0" locked="0" layoutInCell="1" allowOverlap="1" wp14:anchorId="1E0AB5AF" wp14:editId="5904B362">
                <wp:simplePos x="0" y="0"/>
                <wp:positionH relativeFrom="column">
                  <wp:posOffset>1093470</wp:posOffset>
                </wp:positionH>
                <wp:positionV relativeFrom="paragraph">
                  <wp:posOffset>1647825</wp:posOffset>
                </wp:positionV>
                <wp:extent cx="243840" cy="129540"/>
                <wp:effectExtent l="0" t="0" r="80010" b="60960"/>
                <wp:wrapNone/>
                <wp:docPr id="802" name="直接箭头连接符 802"/>
                <wp:cNvGraphicFramePr/>
                <a:graphic xmlns:a="http://schemas.openxmlformats.org/drawingml/2006/main">
                  <a:graphicData uri="http://schemas.microsoft.com/office/word/2010/wordprocessingShape">
                    <wps:wsp>
                      <wps:cNvCnPr/>
                      <wps:spPr>
                        <a:xfrm>
                          <a:off x="0" y="0"/>
                          <a:ext cx="243840" cy="1295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B0FF4F" id="直接箭头连接符 802" o:spid="_x0000_s1026" type="#_x0000_t32" style="position:absolute;margin-left:86.1pt;margin-top:129.75pt;width:19.2pt;height:10.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" strokecolor="black [3213]" strokeweight=".5pt">
                <v:stroke endarrow="block" joinstyle="miter"/>
              </v:shape>
            </w:pict>
          </mc:Fallback>
        </mc:AlternateContent>
      </w:r>
      <w:r w:rsidR="00D849BC">
        <w:rPr>
          <w:noProof/>
        </w:rPr>
        <mc:AlternateContent>
          <mc:Choice Requires="wps">
            <w:drawing>
              <wp:anchor distT="0" distB="0" distL="114300" distR="114300" simplePos="0" relativeHeight="251557888" behindDoc="0" locked="0" layoutInCell="1" allowOverlap="1" wp14:anchorId="44B7BBB9" wp14:editId="3E7AED85">
                <wp:simplePos x="0" y="0"/>
                <wp:positionH relativeFrom="column">
                  <wp:posOffset>3470910</wp:posOffset>
                </wp:positionH>
                <wp:positionV relativeFrom="paragraph">
                  <wp:posOffset>1083945</wp:posOffset>
                </wp:positionV>
                <wp:extent cx="899160" cy="396240"/>
                <wp:effectExtent l="0" t="0" r="0" b="3810"/>
                <wp:wrapNone/>
                <wp:docPr id="811" name="文本框 811"/>
                <wp:cNvGraphicFramePr/>
                <a:graphic xmlns:a="http://schemas.openxmlformats.org/drawingml/2006/main">
                  <a:graphicData uri="http://schemas.microsoft.com/office/word/2010/wordprocessingShape">
                    <wps:wsp>
                      <wps:cNvSpPr txBox="1"/>
                      <wps:spPr>
                        <a:xfrm>
                          <a:off x="0" y="0"/>
                          <a:ext cx="89916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5F93F" w14:textId="7F2DE9F4" w:rsidR="001E775E" w:rsidRPr="00212CA8" w:rsidRDefault="001E775E" w:rsidP="000B6417">
                            <w:pPr>
                              <w:spacing w:line="200" w:lineRule="exact"/>
                              <w:rPr>
                                <w:sz w:val="18"/>
                                <w:szCs w:val="18"/>
                              </w:rPr>
                            </w:pPr>
                            <w:r>
                              <w:rPr>
                                <w:rFonts w:hint="eastAsia"/>
                                <w:sz w:val="18"/>
                                <w:szCs w:val="18"/>
                              </w:rPr>
                              <w:t>Precast part of corridor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11" o:spid="_x0000_s1099" type="#_x0000_t202" style="position:absolute;left:0;text-align:left;margin-left:273.3pt;margin-top:85.35pt;width:70.8pt;height:31.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" filled="f" stroked="f" strokeweight=".5pt">
                <v:textbox>
                  <w:txbxContent>
                    <w:p w14:paraId="3085F93F" w14:textId="7F2DE9F4" w:rsidR="001E775E" w:rsidRPr="00212CA8" w:rsidRDefault="001E775E" w:rsidP="000B6417">
                      <w:pPr>
                        <w:spacing w:line="200" w:lineRule="exact"/>
                        <w:rPr>
                          <w:sz w:val="18"/>
                          <w:szCs w:val="18"/>
                        </w:rPr>
                      </w:pPr>
                      <w:r>
                        <w:rPr>
                          <w:rFonts w:hint="eastAsia"/>
                          <w:sz w:val="18"/>
                          <w:szCs w:val="18"/>
                        </w:rPr>
                        <w:t>Precast part of corridor slab</w:t>
                      </w:r>
                    </w:p>
                  </w:txbxContent>
                </v:textbox>
              </v:shape>
            </w:pict>
          </mc:Fallback>
        </mc:AlternateContent>
      </w:r>
      <w:r w:rsidR="00D849BC">
        <w:rPr>
          <w:noProof/>
        </w:rPr>
        <mc:AlternateContent>
          <mc:Choice Requires="wps">
            <w:drawing>
              <wp:anchor distT="0" distB="0" distL="114300" distR="114300" simplePos="0" relativeHeight="251561984" behindDoc="0" locked="0" layoutInCell="1" allowOverlap="1" wp14:anchorId="1BB336B7" wp14:editId="01709425">
                <wp:simplePos x="0" y="0"/>
                <wp:positionH relativeFrom="column">
                  <wp:posOffset>3204210</wp:posOffset>
                </wp:positionH>
                <wp:positionV relativeFrom="paragraph">
                  <wp:posOffset>1038225</wp:posOffset>
                </wp:positionV>
                <wp:extent cx="381000" cy="228600"/>
                <wp:effectExtent l="38100" t="38100" r="19050" b="19050"/>
                <wp:wrapNone/>
                <wp:docPr id="812" name="直接箭头连接符 812"/>
                <wp:cNvGraphicFramePr/>
                <a:graphic xmlns:a="http://schemas.openxmlformats.org/drawingml/2006/main">
                  <a:graphicData uri="http://schemas.microsoft.com/office/word/2010/wordprocessingShape">
                    <wps:wsp>
                      <wps:cNvCnPr/>
                      <wps:spPr>
                        <a:xfrm flipH="1" flipV="1">
                          <a:off x="0" y="0"/>
                          <a:ext cx="38100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7D01D6" id="直接箭头连接符 812" o:spid="_x0000_s1026" type="#_x0000_t32" style="position:absolute;margin-left:252.3pt;margin-top:81.75pt;width:30pt;height:18pt;flip:x 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" strokecolor="black [3213]" strokeweight=".5pt">
                <v:stroke endarrow="block" joinstyle="miter"/>
              </v:shape>
            </w:pict>
          </mc:Fallback>
        </mc:AlternateContent>
      </w:r>
      <w:r w:rsidR="00D849BC">
        <w:rPr>
          <w:noProof/>
        </w:rPr>
        <mc:AlternateContent>
          <mc:Choice Requires="wps">
            <w:drawing>
              <wp:anchor distT="0" distB="0" distL="114300" distR="114300" simplePos="0" relativeHeight="251566080" behindDoc="0" locked="0" layoutInCell="1" allowOverlap="1" wp14:anchorId="51A92E43" wp14:editId="73B673B0">
                <wp:simplePos x="0" y="0"/>
                <wp:positionH relativeFrom="column">
                  <wp:posOffset>1276350</wp:posOffset>
                </wp:positionH>
                <wp:positionV relativeFrom="paragraph">
                  <wp:posOffset>550545</wp:posOffset>
                </wp:positionV>
                <wp:extent cx="967740" cy="396240"/>
                <wp:effectExtent l="0" t="0" r="0" b="3810"/>
                <wp:wrapNone/>
                <wp:docPr id="813" name="文本框 813"/>
                <wp:cNvGraphicFramePr/>
                <a:graphic xmlns:a="http://schemas.openxmlformats.org/drawingml/2006/main">
                  <a:graphicData uri="http://schemas.microsoft.com/office/word/2010/wordprocessingShape">
                    <wps:wsp>
                      <wps:cNvSpPr txBox="1"/>
                      <wps:spPr>
                        <a:xfrm>
                          <a:off x="0" y="0"/>
                          <a:ext cx="96774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9E15F" w14:textId="09902E5E" w:rsidR="001E775E" w:rsidRPr="00212CA8" w:rsidRDefault="001E775E" w:rsidP="000B6417">
                            <w:pPr>
                              <w:spacing w:line="200" w:lineRule="exact"/>
                              <w:rPr>
                                <w:sz w:val="18"/>
                                <w:szCs w:val="18"/>
                              </w:rPr>
                            </w:pPr>
                            <w:r>
                              <w:rPr>
                                <w:rFonts w:hint="eastAsia"/>
                                <w:sz w:val="18"/>
                                <w:szCs w:val="18"/>
                              </w:rPr>
                              <w:t>Cast-in-situ part of corridor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13" o:spid="_x0000_s1100" type="#_x0000_t202" style="position:absolute;left:0;text-align:left;margin-left:100.5pt;margin-top:43.35pt;width:76.2pt;height:31.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" filled="f" stroked="f" strokeweight=".5pt">
                <v:textbox>
                  <w:txbxContent>
                    <w:p w14:paraId="3729E15F" w14:textId="09902E5E" w:rsidR="001E775E" w:rsidRPr="00212CA8" w:rsidRDefault="001E775E" w:rsidP="000B6417">
                      <w:pPr>
                        <w:spacing w:line="200" w:lineRule="exact"/>
                        <w:rPr>
                          <w:sz w:val="18"/>
                          <w:szCs w:val="18"/>
                        </w:rPr>
                      </w:pPr>
                      <w:r>
                        <w:rPr>
                          <w:rFonts w:hint="eastAsia"/>
                          <w:sz w:val="18"/>
                          <w:szCs w:val="18"/>
                        </w:rPr>
                        <w:t>Cast-in-situ part of corridor slab</w:t>
                      </w:r>
                    </w:p>
                  </w:txbxContent>
                </v:textbox>
              </v:shape>
            </w:pict>
          </mc:Fallback>
        </mc:AlternateContent>
      </w:r>
      <w:r w:rsidR="000B6417">
        <w:rPr>
          <w:noProof/>
        </w:rPr>
        <mc:AlternateContent>
          <mc:Choice Requires="wps">
            <w:drawing>
              <wp:anchor distT="0" distB="0" distL="114300" distR="114300" simplePos="0" relativeHeight="251541504" behindDoc="0" locked="0" layoutInCell="1" allowOverlap="1" wp14:anchorId="47C3AE4C" wp14:editId="11C3CCC2">
                <wp:simplePos x="0" y="0"/>
                <wp:positionH relativeFrom="column">
                  <wp:posOffset>4453890</wp:posOffset>
                </wp:positionH>
                <wp:positionV relativeFrom="paragraph">
                  <wp:posOffset>908685</wp:posOffset>
                </wp:positionV>
                <wp:extent cx="662940" cy="236220"/>
                <wp:effectExtent l="0" t="0" r="0" b="0"/>
                <wp:wrapNone/>
                <wp:docPr id="807" name="文本框 807"/>
                <wp:cNvGraphicFramePr/>
                <a:graphic xmlns:a="http://schemas.openxmlformats.org/drawingml/2006/main">
                  <a:graphicData uri="http://schemas.microsoft.com/office/word/2010/wordprocessingShape">
                    <wps:wsp>
                      <wps:cNvSpPr txBox="1"/>
                      <wps:spPr>
                        <a:xfrm>
                          <a:off x="0" y="0"/>
                          <a:ext cx="66294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11679" w14:textId="444B236A" w:rsidR="001E775E" w:rsidRPr="00212CA8" w:rsidRDefault="001E775E" w:rsidP="000B6417">
                            <w:pPr>
                              <w:spacing w:line="200" w:lineRule="exact"/>
                              <w:rPr>
                                <w:sz w:val="18"/>
                                <w:szCs w:val="18"/>
                              </w:rPr>
                            </w:pPr>
                            <w:r>
                              <w:rPr>
                                <w:rFonts w:hint="eastAsia"/>
                                <w:sz w:val="18"/>
                                <w:szCs w:val="18"/>
                              </w:rPr>
                              <w:t>Core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07" o:spid="_x0000_s1101" type="#_x0000_t202" style="position:absolute;left:0;text-align:left;margin-left:350.7pt;margin-top:71.55pt;width:52.2pt;height:18.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" filled="f" stroked="f" strokeweight=".5pt">
                <v:textbox>
                  <w:txbxContent>
                    <w:p w14:paraId="06711679" w14:textId="444B236A" w:rsidR="001E775E" w:rsidRPr="00212CA8" w:rsidRDefault="001E775E" w:rsidP="000B6417">
                      <w:pPr>
                        <w:spacing w:line="200" w:lineRule="exact"/>
                        <w:rPr>
                          <w:sz w:val="18"/>
                          <w:szCs w:val="18"/>
                        </w:rPr>
                      </w:pPr>
                      <w:r>
                        <w:rPr>
                          <w:rFonts w:hint="eastAsia"/>
                          <w:sz w:val="18"/>
                          <w:szCs w:val="18"/>
                        </w:rPr>
                        <w:t>Core slab</w:t>
                      </w:r>
                    </w:p>
                  </w:txbxContent>
                </v:textbox>
              </v:shape>
            </w:pict>
          </mc:Fallback>
        </mc:AlternateContent>
      </w:r>
      <w:r w:rsidR="000B6417">
        <w:rPr>
          <w:noProof/>
        </w:rPr>
        <mc:AlternateContent>
          <mc:Choice Requires="wps">
            <w:drawing>
              <wp:anchor distT="0" distB="0" distL="114300" distR="114300" simplePos="0" relativeHeight="251545600" behindDoc="0" locked="0" layoutInCell="1" allowOverlap="1" wp14:anchorId="6D2CE731" wp14:editId="794A2A75">
                <wp:simplePos x="0" y="0"/>
                <wp:positionH relativeFrom="column">
                  <wp:posOffset>4362450</wp:posOffset>
                </wp:positionH>
                <wp:positionV relativeFrom="paragraph">
                  <wp:posOffset>824865</wp:posOffset>
                </wp:positionV>
                <wp:extent cx="228600" cy="137160"/>
                <wp:effectExtent l="38100" t="38100" r="19050" b="34290"/>
                <wp:wrapNone/>
                <wp:docPr id="808" name="直接箭头连接符 808"/>
                <wp:cNvGraphicFramePr/>
                <a:graphic xmlns:a="http://schemas.openxmlformats.org/drawingml/2006/main">
                  <a:graphicData uri="http://schemas.microsoft.com/office/word/2010/wordprocessingShape">
                    <wps:wsp>
                      <wps:cNvCnPr/>
                      <wps:spPr>
                        <a:xfrm flipH="1" flipV="1">
                          <a:off x="0" y="0"/>
                          <a:ext cx="228600" cy="1371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EB3C18" id="直接箭头连接符 808" o:spid="_x0000_s1026" type="#_x0000_t32" style="position:absolute;margin-left:343.5pt;margin-top:64.95pt;width:18pt;height:10.8pt;flip:x 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" strokecolor="black [3213]" strokeweight=".5pt">
                <v:stroke endarrow="block" joinstyle="miter"/>
              </v:shape>
            </w:pict>
          </mc:Fallback>
        </mc:AlternateContent>
      </w:r>
      <w:r w:rsidR="000B6417">
        <w:rPr>
          <w:noProof/>
        </w:rPr>
        <mc:AlternateContent>
          <mc:Choice Requires="wps">
            <w:drawing>
              <wp:anchor distT="0" distB="0" distL="114300" distR="114300" simplePos="0" relativeHeight="251549696" behindDoc="0" locked="0" layoutInCell="1" allowOverlap="1" wp14:anchorId="5D9C66B7" wp14:editId="3660C4D5">
                <wp:simplePos x="0" y="0"/>
                <wp:positionH relativeFrom="column">
                  <wp:posOffset>4080510</wp:posOffset>
                </wp:positionH>
                <wp:positionV relativeFrom="paragraph">
                  <wp:posOffset>24765</wp:posOffset>
                </wp:positionV>
                <wp:extent cx="929640" cy="381000"/>
                <wp:effectExtent l="0" t="0" r="0" b="0"/>
                <wp:wrapNone/>
                <wp:docPr id="809" name="文本框 809"/>
                <wp:cNvGraphicFramePr/>
                <a:graphic xmlns:a="http://schemas.openxmlformats.org/drawingml/2006/main">
                  <a:graphicData uri="http://schemas.microsoft.com/office/word/2010/wordprocessingShape">
                    <wps:wsp>
                      <wps:cNvSpPr txBox="1"/>
                      <wps:spPr>
                        <a:xfrm>
                          <a:off x="0" y="0"/>
                          <a:ext cx="92964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3F6E7" w14:textId="66B5F712" w:rsidR="001E775E" w:rsidRPr="00212CA8" w:rsidRDefault="001E775E" w:rsidP="000B6417">
                            <w:pPr>
                              <w:spacing w:line="200" w:lineRule="exact"/>
                              <w:rPr>
                                <w:sz w:val="18"/>
                                <w:szCs w:val="18"/>
                              </w:rPr>
                            </w:pPr>
                            <w:r>
                              <w:rPr>
                                <w:rFonts w:hint="eastAsia"/>
                                <w:sz w:val="18"/>
                                <w:szCs w:val="18"/>
                              </w:rPr>
                              <w:t>Tie bar of core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09" o:spid="_x0000_s1102" type="#_x0000_t202" style="position:absolute;left:0;text-align:left;margin-left:321.3pt;margin-top:1.95pt;width:73.2pt;height:30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" filled="f" stroked="f" strokeweight=".5pt">
                <v:textbox>
                  <w:txbxContent>
                    <w:p w14:paraId="13C3F6E7" w14:textId="66B5F712" w:rsidR="001E775E" w:rsidRPr="00212CA8" w:rsidRDefault="001E775E" w:rsidP="000B6417">
                      <w:pPr>
                        <w:spacing w:line="200" w:lineRule="exact"/>
                        <w:rPr>
                          <w:sz w:val="18"/>
                          <w:szCs w:val="18"/>
                        </w:rPr>
                      </w:pPr>
                      <w:r>
                        <w:rPr>
                          <w:rFonts w:hint="eastAsia"/>
                          <w:sz w:val="18"/>
                          <w:szCs w:val="18"/>
                        </w:rPr>
                        <w:t>Tie bar of core slab</w:t>
                      </w:r>
                    </w:p>
                  </w:txbxContent>
                </v:textbox>
              </v:shape>
            </w:pict>
          </mc:Fallback>
        </mc:AlternateContent>
      </w:r>
      <w:r w:rsidR="00212CA8">
        <w:rPr>
          <w:noProof/>
        </w:rPr>
        <mc:AlternateContent>
          <mc:Choice Requires="wps">
            <w:drawing>
              <wp:anchor distT="0" distB="0" distL="114300" distR="114300" simplePos="0" relativeHeight="251533312" behindDoc="0" locked="0" layoutInCell="1" allowOverlap="1" wp14:anchorId="549E933C" wp14:editId="415D740A">
                <wp:simplePos x="0" y="0"/>
                <wp:positionH relativeFrom="column">
                  <wp:posOffset>2183130</wp:posOffset>
                </wp:positionH>
                <wp:positionV relativeFrom="paragraph">
                  <wp:posOffset>-13335</wp:posOffset>
                </wp:positionV>
                <wp:extent cx="929640" cy="381000"/>
                <wp:effectExtent l="0" t="0" r="0" b="0"/>
                <wp:wrapNone/>
                <wp:docPr id="805" name="文本框 805"/>
                <wp:cNvGraphicFramePr/>
                <a:graphic xmlns:a="http://schemas.openxmlformats.org/drawingml/2006/main">
                  <a:graphicData uri="http://schemas.microsoft.com/office/word/2010/wordprocessingShape">
                    <wps:wsp>
                      <wps:cNvSpPr txBox="1"/>
                      <wps:spPr>
                        <a:xfrm>
                          <a:off x="0" y="0"/>
                          <a:ext cx="92964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5067C" w14:textId="53B67EDE" w:rsidR="001E775E" w:rsidRPr="00212CA8" w:rsidRDefault="001E775E" w:rsidP="00212CA8">
                            <w:pPr>
                              <w:spacing w:line="200" w:lineRule="exact"/>
                              <w:rPr>
                                <w:sz w:val="18"/>
                                <w:szCs w:val="18"/>
                              </w:rPr>
                            </w:pPr>
                            <w:r>
                              <w:rPr>
                                <w:rFonts w:hint="eastAsia"/>
                                <w:sz w:val="18"/>
                                <w:szCs w:val="18"/>
                              </w:rPr>
                              <w:t>Precast</w:t>
                            </w:r>
                            <w:r w:rsidRPr="00212CA8">
                              <w:rPr>
                                <w:rFonts w:hint="eastAsia"/>
                                <w:sz w:val="18"/>
                                <w:szCs w:val="18"/>
                              </w:rPr>
                              <w:t xml:space="preserve"> part of ceiling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05" o:spid="_x0000_s1103" type="#_x0000_t202" style="position:absolute;left:0;text-align:left;margin-left:171.9pt;margin-top:-1.05pt;width:73.2pt;height:30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" filled="f" stroked="f" strokeweight=".5pt">
                <v:textbox>
                  <w:txbxContent>
                    <w:p w14:paraId="5FF5067C" w14:textId="53B67EDE" w:rsidR="001E775E" w:rsidRPr="00212CA8" w:rsidRDefault="001E775E" w:rsidP="00212CA8">
                      <w:pPr>
                        <w:spacing w:line="200" w:lineRule="exact"/>
                        <w:rPr>
                          <w:sz w:val="18"/>
                          <w:szCs w:val="18"/>
                        </w:rPr>
                      </w:pPr>
                      <w:r>
                        <w:rPr>
                          <w:rFonts w:hint="eastAsia"/>
                          <w:sz w:val="18"/>
                          <w:szCs w:val="18"/>
                        </w:rPr>
                        <w:t>Precast</w:t>
                      </w:r>
                      <w:r w:rsidRPr="00212CA8">
                        <w:rPr>
                          <w:rFonts w:hint="eastAsia"/>
                          <w:sz w:val="18"/>
                          <w:szCs w:val="18"/>
                        </w:rPr>
                        <w:t xml:space="preserve"> part of ceiling slab</w:t>
                      </w:r>
                    </w:p>
                  </w:txbxContent>
                </v:textbox>
              </v:shape>
            </w:pict>
          </mc:Fallback>
        </mc:AlternateContent>
      </w:r>
      <w:r w:rsidR="00212CA8">
        <w:rPr>
          <w:noProof/>
        </w:rPr>
        <mc:AlternateContent>
          <mc:Choice Requires="wps">
            <w:drawing>
              <wp:anchor distT="0" distB="0" distL="114300" distR="114300" simplePos="0" relativeHeight="251537408" behindDoc="0" locked="0" layoutInCell="1" allowOverlap="1" wp14:anchorId="04E56C33" wp14:editId="2836FD01">
                <wp:simplePos x="0" y="0"/>
                <wp:positionH relativeFrom="column">
                  <wp:posOffset>2929890</wp:posOffset>
                </wp:positionH>
                <wp:positionV relativeFrom="paragraph">
                  <wp:posOffset>215265</wp:posOffset>
                </wp:positionV>
                <wp:extent cx="236220" cy="152400"/>
                <wp:effectExtent l="0" t="0" r="68580" b="57150"/>
                <wp:wrapNone/>
                <wp:docPr id="806" name="直接箭头连接符 806"/>
                <wp:cNvGraphicFramePr/>
                <a:graphic xmlns:a="http://schemas.openxmlformats.org/drawingml/2006/main">
                  <a:graphicData uri="http://schemas.microsoft.com/office/word/2010/wordprocessingShape">
                    <wps:wsp>
                      <wps:cNvCnPr/>
                      <wps:spPr>
                        <a:xfrm>
                          <a:off x="0" y="0"/>
                          <a:ext cx="236220" cy="1524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2D6F84" id="直接箭头连接符 806" o:spid="_x0000_s1026" type="#_x0000_t32" style="position:absolute;margin-left:230.7pt;margin-top:16.95pt;width:18.6pt;height:12pt;z-index:25153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" strokecolor="black [3213]" strokeweight=".5pt">
                <v:stroke endarrow="block" joinstyle="miter"/>
              </v:shape>
            </w:pict>
          </mc:Fallback>
        </mc:AlternateContent>
      </w:r>
      <w:r w:rsidR="00212CA8">
        <w:rPr>
          <w:noProof/>
        </w:rPr>
        <mc:AlternateContent>
          <mc:Choice Requires="wps">
            <w:drawing>
              <wp:anchor distT="0" distB="0" distL="114300" distR="114300" simplePos="0" relativeHeight="251525120" behindDoc="0" locked="0" layoutInCell="1" allowOverlap="1" wp14:anchorId="315C0E2F" wp14:editId="2D830CBB">
                <wp:simplePos x="0" y="0"/>
                <wp:positionH relativeFrom="column">
                  <wp:posOffset>2647950</wp:posOffset>
                </wp:positionH>
                <wp:positionV relativeFrom="paragraph">
                  <wp:posOffset>2028825</wp:posOffset>
                </wp:positionV>
                <wp:extent cx="937260" cy="259080"/>
                <wp:effectExtent l="0" t="0" r="0" b="7620"/>
                <wp:wrapNone/>
                <wp:docPr id="803" name="文本框 803"/>
                <wp:cNvGraphicFramePr/>
                <a:graphic xmlns:a="http://schemas.openxmlformats.org/drawingml/2006/main">
                  <a:graphicData uri="http://schemas.microsoft.com/office/word/2010/wordprocessingShape">
                    <wps:wsp>
                      <wps:cNvSpPr txBox="1"/>
                      <wps:spPr>
                        <a:xfrm>
                          <a:off x="0" y="0"/>
                          <a:ext cx="93726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FE9BB" w14:textId="6AE5C772" w:rsidR="001E775E" w:rsidRPr="00212CA8" w:rsidRDefault="001E775E" w:rsidP="00212CA8">
                            <w:pPr>
                              <w:spacing w:line="200" w:lineRule="exact"/>
                              <w:rPr>
                                <w:sz w:val="18"/>
                                <w:szCs w:val="18"/>
                              </w:rPr>
                            </w:pPr>
                            <w:r>
                              <w:rPr>
                                <w:rFonts w:hint="eastAsia"/>
                                <w:sz w:val="18"/>
                                <w:szCs w:val="18"/>
                              </w:rPr>
                              <w:t>Floor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03" o:spid="_x0000_s1104" type="#_x0000_t202" style="position:absolute;left:0;text-align:left;margin-left:208.5pt;margin-top:159.75pt;width:73.8pt;height:20.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" filled="f" stroked="f" strokeweight=".5pt">
                <v:textbox>
                  <w:txbxContent>
                    <w:p w14:paraId="3B4FE9BB" w14:textId="6AE5C772" w:rsidR="001E775E" w:rsidRPr="00212CA8" w:rsidRDefault="001E775E" w:rsidP="00212CA8">
                      <w:pPr>
                        <w:spacing w:line="200" w:lineRule="exact"/>
                        <w:rPr>
                          <w:sz w:val="18"/>
                          <w:szCs w:val="18"/>
                        </w:rPr>
                      </w:pPr>
                      <w:r>
                        <w:rPr>
                          <w:rFonts w:hint="eastAsia"/>
                          <w:sz w:val="18"/>
                          <w:szCs w:val="18"/>
                        </w:rPr>
                        <w:t>Floor slab</w:t>
                      </w:r>
                    </w:p>
                  </w:txbxContent>
                </v:textbox>
              </v:shape>
            </w:pict>
          </mc:Fallback>
        </mc:AlternateContent>
      </w:r>
      <w:r w:rsidR="00212CA8">
        <w:rPr>
          <w:noProof/>
        </w:rPr>
        <mc:AlternateContent>
          <mc:Choice Requires="wps">
            <w:drawing>
              <wp:anchor distT="0" distB="0" distL="114300" distR="114300" simplePos="0" relativeHeight="251508736" behindDoc="0" locked="0" layoutInCell="1" allowOverlap="1" wp14:anchorId="1092FD5B" wp14:editId="2AAA4DA6">
                <wp:simplePos x="0" y="0"/>
                <wp:positionH relativeFrom="column">
                  <wp:posOffset>628650</wp:posOffset>
                </wp:positionH>
                <wp:positionV relativeFrom="paragraph">
                  <wp:posOffset>923925</wp:posOffset>
                </wp:positionV>
                <wp:extent cx="929640" cy="381000"/>
                <wp:effectExtent l="0" t="0" r="0" b="0"/>
                <wp:wrapNone/>
                <wp:docPr id="799" name="文本框 799"/>
                <wp:cNvGraphicFramePr/>
                <a:graphic xmlns:a="http://schemas.openxmlformats.org/drawingml/2006/main">
                  <a:graphicData uri="http://schemas.microsoft.com/office/word/2010/wordprocessingShape">
                    <wps:wsp>
                      <wps:cNvSpPr txBox="1"/>
                      <wps:spPr>
                        <a:xfrm>
                          <a:off x="0" y="0"/>
                          <a:ext cx="92964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83743" w14:textId="10F61B6B" w:rsidR="001E775E" w:rsidRPr="00212CA8" w:rsidRDefault="001E775E" w:rsidP="00212CA8">
                            <w:pPr>
                              <w:spacing w:line="200" w:lineRule="exact"/>
                              <w:rPr>
                                <w:sz w:val="18"/>
                                <w:szCs w:val="18"/>
                              </w:rPr>
                            </w:pPr>
                            <w:r w:rsidRPr="00212CA8">
                              <w:rPr>
                                <w:rFonts w:hint="eastAsia"/>
                                <w:sz w:val="18"/>
                                <w:szCs w:val="18"/>
                              </w:rPr>
                              <w:t>Cast-in-situ part of ceiling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99" o:spid="_x0000_s1105" type="#_x0000_t202" style="position:absolute;left:0;text-align:left;margin-left:49.5pt;margin-top:72.75pt;width:73.2pt;height:30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" filled="f" stroked="f" strokeweight=".5pt">
                <v:textbox>
                  <w:txbxContent>
                    <w:p w14:paraId="71A83743" w14:textId="10F61B6B" w:rsidR="001E775E" w:rsidRPr="00212CA8" w:rsidRDefault="001E775E" w:rsidP="00212CA8">
                      <w:pPr>
                        <w:spacing w:line="200" w:lineRule="exact"/>
                        <w:rPr>
                          <w:sz w:val="18"/>
                          <w:szCs w:val="18"/>
                        </w:rPr>
                      </w:pPr>
                      <w:r w:rsidRPr="00212CA8">
                        <w:rPr>
                          <w:rFonts w:hint="eastAsia"/>
                          <w:sz w:val="18"/>
                          <w:szCs w:val="18"/>
                        </w:rPr>
                        <w:t>Cast-in-situ part of ceiling slab</w:t>
                      </w:r>
                    </w:p>
                  </w:txbxContent>
                </v:textbox>
              </v:shape>
            </w:pict>
          </mc:Fallback>
        </mc:AlternateContent>
      </w:r>
      <w:r w:rsidR="00212CA8">
        <w:rPr>
          <w:noProof/>
        </w:rPr>
        <mc:AlternateContent>
          <mc:Choice Requires="wps">
            <w:drawing>
              <wp:anchor distT="0" distB="0" distL="114300" distR="114300" simplePos="0" relativeHeight="251512832" behindDoc="0" locked="0" layoutInCell="1" allowOverlap="1" wp14:anchorId="68819137" wp14:editId="79D9BEBA">
                <wp:simplePos x="0" y="0"/>
                <wp:positionH relativeFrom="column">
                  <wp:posOffset>1383030</wp:posOffset>
                </wp:positionH>
                <wp:positionV relativeFrom="paragraph">
                  <wp:posOffset>1152525</wp:posOffset>
                </wp:positionV>
                <wp:extent cx="236220" cy="152400"/>
                <wp:effectExtent l="0" t="0" r="68580" b="57150"/>
                <wp:wrapNone/>
                <wp:docPr id="800" name="直接箭头连接符 800"/>
                <wp:cNvGraphicFramePr/>
                <a:graphic xmlns:a="http://schemas.openxmlformats.org/drawingml/2006/main">
                  <a:graphicData uri="http://schemas.microsoft.com/office/word/2010/wordprocessingShape">
                    <wps:wsp>
                      <wps:cNvCnPr/>
                      <wps:spPr>
                        <a:xfrm>
                          <a:off x="0" y="0"/>
                          <a:ext cx="236220" cy="1524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B43AC5" id="直接箭头连接符 800" o:spid="_x0000_s1026" type="#_x0000_t32" style="position:absolute;margin-left:108.9pt;margin-top:90.75pt;width:18.6pt;height:12pt;z-index:2515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" strokecolor="black [3213]" strokeweight=".5pt">
                <v:stroke endarrow="block" joinstyle="miter"/>
              </v:shape>
            </w:pict>
          </mc:Fallback>
        </mc:AlternateContent>
      </w:r>
      <w:r w:rsidR="00B953B8">
        <w:rPr>
          <w:noProof/>
        </w:rPr>
        <w:drawing>
          <wp:inline distT="0" distB="0" distL="0" distR="0" wp14:anchorId="5227D7C8" wp14:editId="0C5039C6">
            <wp:extent cx="3664366" cy="2160000"/>
            <wp:effectExtent l="0" t="0" r="0" b="0"/>
            <wp:docPr id="563" name="图片 563" descr="E:\香港大学博后阶段\香港博后工作\Paper Plan in HKU\新计划\P5-manuscript\visio-水平连接.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香港大学博后阶段\香港博后工作\Paper Plan in HKU\新计划\P5-manuscript\visio-水平连接.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4366" cy="2160000"/>
                    </a:xfrm>
                    <a:prstGeom prst="rect">
                      <a:avLst/>
                    </a:prstGeom>
                    <a:noFill/>
                    <a:ln>
                      <a:noFill/>
                    </a:ln>
                  </pic:spPr>
                </pic:pic>
              </a:graphicData>
            </a:graphic>
          </wp:inline>
        </w:drawing>
      </w:r>
    </w:p>
    <w:p w14:paraId="34A64448" w14:textId="3948A667" w:rsidR="00942811" w:rsidRDefault="0072080F" w:rsidP="00F01D16">
      <w:pPr>
        <w:tabs>
          <w:tab w:val="left" w:pos="1428"/>
        </w:tabs>
        <w:spacing w:afterLines="50" w:after="163"/>
        <w:jc w:val="center"/>
      </w:pPr>
      <w:proofErr w:type="gramStart"/>
      <w:r w:rsidRPr="00F01D16">
        <w:rPr>
          <w:rFonts w:hint="eastAsia"/>
          <w:b/>
        </w:rPr>
        <w:t>Fig. 3.</w:t>
      </w:r>
      <w:proofErr w:type="gramEnd"/>
      <w:r w:rsidRPr="00F01D16">
        <w:rPr>
          <w:rFonts w:hint="eastAsia"/>
        </w:rPr>
        <w:t xml:space="preserve"> </w:t>
      </w:r>
      <w:r w:rsidR="006C5C35">
        <w:rPr>
          <w:rFonts w:hint="eastAsia"/>
        </w:rPr>
        <w:t>The proposed h</w:t>
      </w:r>
      <w:r w:rsidR="00F01D16">
        <w:rPr>
          <w:rFonts w:hint="eastAsia"/>
        </w:rPr>
        <w:t xml:space="preserve">orizontal </w:t>
      </w:r>
      <w:r w:rsidR="00F01D16">
        <w:t>connection</w:t>
      </w:r>
      <w:r w:rsidR="000D037A">
        <w:rPr>
          <w:rFonts w:hint="eastAsia"/>
        </w:rPr>
        <w:t xml:space="preserve"> for</w:t>
      </w:r>
      <w:r w:rsidR="00ED620A">
        <w:rPr>
          <w:rFonts w:hint="eastAsia"/>
        </w:rPr>
        <w:t xml:space="preserve"> the case building</w:t>
      </w:r>
      <w:r w:rsidR="000D3E69">
        <w:rPr>
          <w:rFonts w:hint="eastAsia"/>
        </w:rPr>
        <w:t xml:space="preserve"> </w:t>
      </w:r>
    </w:p>
    <w:p w14:paraId="72653B65" w14:textId="45933123" w:rsidR="000E52B8" w:rsidRDefault="000D037A" w:rsidP="00D60C23">
      <w:pPr>
        <w:tabs>
          <w:tab w:val="left" w:pos="1428"/>
        </w:tabs>
        <w:spacing w:line="360" w:lineRule="auto"/>
        <w:ind w:firstLineChars="200" w:firstLine="480"/>
      </w:pPr>
      <w:r>
        <w:rPr>
          <w:rFonts w:hint="eastAsia"/>
        </w:rPr>
        <w:t xml:space="preserve">The </w:t>
      </w:r>
      <w:r w:rsidR="000E52B8">
        <w:t xml:space="preserve">vertical connection </w:t>
      </w:r>
      <w:r>
        <w:rPr>
          <w:rFonts w:hint="eastAsia"/>
        </w:rPr>
        <w:t xml:space="preserve">of the case building </w:t>
      </w:r>
      <w:r w:rsidR="003E75DE">
        <w:rPr>
          <w:rFonts w:hint="eastAsia"/>
        </w:rPr>
        <w:t xml:space="preserve">in this study </w:t>
      </w:r>
      <w:r w:rsidR="0011463F">
        <w:rPr>
          <w:rFonts w:hint="eastAsia"/>
        </w:rPr>
        <w:t>refers to the v</w:t>
      </w:r>
      <w:r w:rsidR="00D60C23">
        <w:rPr>
          <w:rFonts w:hint="eastAsia"/>
        </w:rPr>
        <w:t>ertical inter-module connection</w:t>
      </w:r>
      <w:r w:rsidR="0011463F">
        <w:rPr>
          <w:rFonts w:hint="eastAsia"/>
        </w:rPr>
        <w:t xml:space="preserve"> </w:t>
      </w:r>
      <w:r w:rsidR="00D60C23">
        <w:rPr>
          <w:rFonts w:hint="eastAsia"/>
        </w:rPr>
        <w:t xml:space="preserve">that </w:t>
      </w:r>
      <w:r w:rsidR="0011463F">
        <w:rPr>
          <w:rFonts w:hint="eastAsia"/>
        </w:rPr>
        <w:t>is</w:t>
      </w:r>
      <w:r>
        <w:rPr>
          <w:rFonts w:hint="eastAsia"/>
        </w:rPr>
        <w:t xml:space="preserve"> used to</w:t>
      </w:r>
      <w:r w:rsidR="000E52B8">
        <w:t xml:space="preserve"> connect module walls</w:t>
      </w:r>
      <w:r w:rsidR="00ED620A">
        <w:t xml:space="preserve"> </w:t>
      </w:r>
      <w:r w:rsidR="003E75DE">
        <w:rPr>
          <w:rFonts w:hint="eastAsia"/>
        </w:rPr>
        <w:t>of</w:t>
      </w:r>
      <w:r w:rsidR="003E75DE">
        <w:t xml:space="preserve"> </w:t>
      </w:r>
      <w:r w:rsidR="00ED620A">
        <w:t>the upper and lower stories</w:t>
      </w:r>
      <w:r w:rsidR="00ED620A">
        <w:rPr>
          <w:rFonts w:hint="eastAsia"/>
        </w:rPr>
        <w:t xml:space="preserve">, </w:t>
      </w:r>
      <w:r w:rsidR="003E75DE">
        <w:rPr>
          <w:rFonts w:hint="eastAsia"/>
        </w:rPr>
        <w:t>which</w:t>
      </w:r>
      <w:r w:rsidR="000E52B8">
        <w:t xml:space="preserve"> </w:t>
      </w:r>
      <w:r w:rsidR="00053044">
        <w:rPr>
          <w:rFonts w:hint="eastAsia"/>
        </w:rPr>
        <w:t>stems</w:t>
      </w:r>
      <w:r w:rsidR="00ED620A">
        <w:t xml:space="preserve"> from the two recommended </w:t>
      </w:r>
      <w:r w:rsidR="00D60C23">
        <w:rPr>
          <w:rFonts w:hint="eastAsia"/>
        </w:rPr>
        <w:t xml:space="preserve">grouted </w:t>
      </w:r>
      <w:r w:rsidR="00ED620A">
        <w:t xml:space="preserve">wall-to-wall connection types by the HK precast concrete code </w:t>
      </w:r>
      <w:r w:rsidR="00841F09" w:rsidRPr="00841F09">
        <w:rPr>
          <w:rFonts w:hint="eastAsia"/>
          <w:color w:val="0000FF"/>
        </w:rPr>
        <w:t>[</w:t>
      </w:r>
      <w:r w:rsidR="00A315A7">
        <w:rPr>
          <w:rFonts w:hint="eastAsia"/>
          <w:color w:val="0000FF"/>
        </w:rPr>
        <w:t>3</w:t>
      </w:r>
      <w:r w:rsidR="00AB1101">
        <w:rPr>
          <w:rFonts w:hint="eastAsia"/>
          <w:color w:val="0000FF"/>
        </w:rPr>
        <w:t>1</w:t>
      </w:r>
      <w:r w:rsidR="00841F09" w:rsidRPr="00841F09">
        <w:rPr>
          <w:rFonts w:hint="eastAsia"/>
          <w:color w:val="0000FF"/>
        </w:rPr>
        <w:t>]</w:t>
      </w:r>
      <w:r w:rsidR="00ED620A">
        <w:rPr>
          <w:rFonts w:hint="eastAsia"/>
        </w:rPr>
        <w:t xml:space="preserve">. </w:t>
      </w:r>
      <w:r w:rsidR="003E75DE">
        <w:rPr>
          <w:rFonts w:hint="eastAsia"/>
        </w:rPr>
        <w:t>L</w:t>
      </w:r>
      <w:r w:rsidR="000E52B8">
        <w:t>ongitudinal bars in the boundary zone of module walls are connected using grouted lapped splice</w:t>
      </w:r>
      <w:r w:rsidR="00D60C23">
        <w:rPr>
          <w:rFonts w:hint="eastAsia"/>
        </w:rPr>
        <w:t>s</w:t>
      </w:r>
      <w:r w:rsidR="000E52B8">
        <w:t xml:space="preserve"> while </w:t>
      </w:r>
      <w:r w:rsidR="00550DC8">
        <w:rPr>
          <w:rFonts w:hint="eastAsia"/>
        </w:rPr>
        <w:t xml:space="preserve">others </w:t>
      </w:r>
      <w:r w:rsidR="000E52B8">
        <w:t xml:space="preserve">in the web of module walls </w:t>
      </w:r>
      <w:r w:rsidR="00550DC8">
        <w:rPr>
          <w:rFonts w:hint="eastAsia"/>
        </w:rPr>
        <w:t>are</w:t>
      </w:r>
      <w:r w:rsidR="00550DC8">
        <w:t xml:space="preserve"> </w:t>
      </w:r>
      <w:r w:rsidR="000E52B8">
        <w:t>done using grouted corrugated duct</w:t>
      </w:r>
      <w:r w:rsidR="00D60C23">
        <w:rPr>
          <w:rFonts w:hint="eastAsia"/>
        </w:rPr>
        <w:t>s</w:t>
      </w:r>
      <w:r w:rsidR="000E52B8">
        <w:t xml:space="preserve"> </w:t>
      </w:r>
      <w:r w:rsidR="000E52B8">
        <w:rPr>
          <w:rFonts w:hint="eastAsia"/>
        </w:rPr>
        <w:t>(</w:t>
      </w:r>
      <w:r w:rsidR="000E52B8" w:rsidRPr="000E52B8">
        <w:rPr>
          <w:rFonts w:hint="eastAsia"/>
          <w:color w:val="0000FF"/>
        </w:rPr>
        <w:t>Fig. 4</w:t>
      </w:r>
      <w:r w:rsidR="000E52B8">
        <w:rPr>
          <w:rFonts w:hint="eastAsia"/>
        </w:rPr>
        <w:t>)</w:t>
      </w:r>
      <w:r w:rsidR="000E52B8">
        <w:t xml:space="preserve">. </w:t>
      </w:r>
      <w:r w:rsidR="00D60C23">
        <w:rPr>
          <w:rFonts w:hint="eastAsia"/>
        </w:rPr>
        <w:t>The l</w:t>
      </w:r>
      <w:r w:rsidR="000E52B8">
        <w:t>apped splice connections in the boundary adopt the horizontally grouting</w:t>
      </w:r>
      <w:r w:rsidR="00D60C23">
        <w:t xml:space="preserve">, </w:t>
      </w:r>
      <w:r w:rsidR="00D60C23">
        <w:rPr>
          <w:rFonts w:hint="eastAsia"/>
        </w:rPr>
        <w:t>while</w:t>
      </w:r>
      <w:r w:rsidR="000E52B8">
        <w:t xml:space="preserve"> </w:t>
      </w:r>
      <w:r w:rsidR="00D60C23">
        <w:t>the corrugated duct connections in the web</w:t>
      </w:r>
      <w:r w:rsidR="00D60C23">
        <w:rPr>
          <w:rFonts w:hint="eastAsia"/>
        </w:rPr>
        <w:t xml:space="preserve"> use </w:t>
      </w:r>
      <w:r w:rsidR="000E52B8">
        <w:t xml:space="preserve">the top-down grouting, which indicates that no extra </w:t>
      </w:r>
      <w:r w:rsidR="00550DC8">
        <w:rPr>
          <w:rFonts w:hint="eastAsia"/>
        </w:rPr>
        <w:t>working</w:t>
      </w:r>
      <w:r w:rsidR="00550DC8">
        <w:t xml:space="preserve"> </w:t>
      </w:r>
      <w:r w:rsidR="000E52B8">
        <w:t xml:space="preserve">space is </w:t>
      </w:r>
      <w:r w:rsidR="00D60C23">
        <w:rPr>
          <w:rFonts w:hint="eastAsia"/>
        </w:rPr>
        <w:t>required</w:t>
      </w:r>
      <w:r w:rsidR="000E52B8">
        <w:t xml:space="preserve"> when the vertical connection</w:t>
      </w:r>
      <w:r w:rsidR="00053044">
        <w:rPr>
          <w:rFonts w:hint="eastAsia"/>
        </w:rPr>
        <w:t xml:space="preserve"> </w:t>
      </w:r>
      <w:r w:rsidR="003565B5">
        <w:t>is</w:t>
      </w:r>
      <w:r w:rsidR="000E52B8">
        <w:t xml:space="preserve"> applied to the adjacent module walls. It is noted that </w:t>
      </w:r>
      <w:r>
        <w:rPr>
          <w:rFonts w:hint="eastAsia"/>
        </w:rPr>
        <w:t>no</w:t>
      </w:r>
      <w:r w:rsidR="000E52B8">
        <w:t xml:space="preserve"> special</w:t>
      </w:r>
      <w:r w:rsidR="00D60C23">
        <w:rPr>
          <w:rFonts w:hint="eastAsia"/>
        </w:rPr>
        <w:t xml:space="preserve"> </w:t>
      </w:r>
      <w:r w:rsidR="000E52B8">
        <w:t>details are used to connect the adjacent module walls except for the horizontal connections.</w:t>
      </w:r>
    </w:p>
    <w:p w14:paraId="64ECA54F" w14:textId="0831844B" w:rsidR="0047048A" w:rsidRPr="0047048A" w:rsidRDefault="009F6016" w:rsidP="0047048A">
      <w:pPr>
        <w:jc w:val="center"/>
        <w:rPr>
          <w:noProof/>
        </w:rPr>
      </w:pPr>
      <w:r>
        <w:rPr>
          <w:noProof/>
        </w:rPr>
        <w:lastRenderedPageBreak/>
        <mc:AlternateContent>
          <mc:Choice Requires="wps">
            <w:drawing>
              <wp:anchor distT="0" distB="0" distL="114300" distR="114300" simplePos="0" relativeHeight="251635712" behindDoc="0" locked="0" layoutInCell="1" allowOverlap="1" wp14:anchorId="6B3C146B" wp14:editId="7EEA1216">
                <wp:simplePos x="0" y="0"/>
                <wp:positionH relativeFrom="column">
                  <wp:posOffset>2983230</wp:posOffset>
                </wp:positionH>
                <wp:positionV relativeFrom="paragraph">
                  <wp:posOffset>1986915</wp:posOffset>
                </wp:positionV>
                <wp:extent cx="426720" cy="243840"/>
                <wp:effectExtent l="0" t="0" r="0" b="3810"/>
                <wp:wrapNone/>
                <wp:docPr id="340" name="文本框 340"/>
                <wp:cNvGraphicFramePr/>
                <a:graphic xmlns:a="http://schemas.openxmlformats.org/drawingml/2006/main">
                  <a:graphicData uri="http://schemas.microsoft.com/office/word/2010/wordprocessingShape">
                    <wps:wsp>
                      <wps:cNvSpPr txBox="1"/>
                      <wps:spPr>
                        <a:xfrm>
                          <a:off x="0" y="0"/>
                          <a:ext cx="42672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5D406" w14:textId="04AA3335" w:rsidR="001E775E" w:rsidRPr="00F5755A" w:rsidRDefault="001E775E" w:rsidP="009F7066">
                            <w:pPr>
                              <w:spacing w:line="200" w:lineRule="exact"/>
                              <w:rPr>
                                <w:sz w:val="18"/>
                                <w:szCs w:val="18"/>
                              </w:rPr>
                            </w:pPr>
                            <w:r>
                              <w:rPr>
                                <w:rFonts w:hint="eastAsia"/>
                                <w:sz w:val="18"/>
                                <w:szCs w:val="18"/>
                              </w:rPr>
                              <w:t>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0" o:spid="_x0000_s1106" type="#_x0000_t202" style="position:absolute;left:0;text-align:left;margin-left:234.9pt;margin-top:156.45pt;width:33.6pt;height:19.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" filled="f" stroked="f" strokeweight=".5pt">
                <v:textbox>
                  <w:txbxContent>
                    <w:p w14:paraId="56C5D406" w14:textId="04AA3335" w:rsidR="001E775E" w:rsidRPr="00F5755A" w:rsidRDefault="001E775E" w:rsidP="009F7066">
                      <w:pPr>
                        <w:spacing w:line="200" w:lineRule="exact"/>
                        <w:rPr>
                          <w:sz w:val="18"/>
                          <w:szCs w:val="18"/>
                        </w:rPr>
                      </w:pPr>
                      <w:r>
                        <w:rPr>
                          <w:rFonts w:hint="eastAsia"/>
                          <w:sz w:val="18"/>
                          <w:szCs w:val="18"/>
                        </w:rPr>
                        <w:t>Nut</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7EE1F968" wp14:editId="03B6499C">
                <wp:simplePos x="0" y="0"/>
                <wp:positionH relativeFrom="column">
                  <wp:posOffset>2861310</wp:posOffset>
                </wp:positionH>
                <wp:positionV relativeFrom="paragraph">
                  <wp:posOffset>1887855</wp:posOffset>
                </wp:positionV>
                <wp:extent cx="190500" cy="190500"/>
                <wp:effectExtent l="38100" t="38100" r="19050" b="19050"/>
                <wp:wrapNone/>
                <wp:docPr id="338" name="直接箭头连接符 338"/>
                <wp:cNvGraphicFramePr/>
                <a:graphic xmlns:a="http://schemas.openxmlformats.org/drawingml/2006/main">
                  <a:graphicData uri="http://schemas.microsoft.com/office/word/2010/wordprocessingShape">
                    <wps:wsp>
                      <wps:cNvCnPr/>
                      <wps:spPr>
                        <a:xfrm flipH="1" flipV="1">
                          <a:off x="0" y="0"/>
                          <a:ext cx="190500" cy="1905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7BC905" id="直接箭头连接符 338" o:spid="_x0000_s1026" type="#_x0000_t32" style="position:absolute;margin-left:225.3pt;margin-top:148.65pt;width:15pt;height:15pt;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" strokecolor="black [3213]" strokeweight=".5pt">
                <v:stroke endarrow="block" joinstyle="miter"/>
              </v:shape>
            </w:pict>
          </mc:Fallback>
        </mc:AlternateContent>
      </w:r>
      <w:r>
        <w:rPr>
          <w:noProof/>
        </w:rPr>
        <mc:AlternateContent>
          <mc:Choice Requires="wps">
            <w:drawing>
              <wp:anchor distT="0" distB="0" distL="114300" distR="114300" simplePos="0" relativeHeight="251611136" behindDoc="0" locked="0" layoutInCell="1" allowOverlap="1" wp14:anchorId="3E7A99AB" wp14:editId="06B62C7E">
                <wp:simplePos x="0" y="0"/>
                <wp:positionH relativeFrom="column">
                  <wp:posOffset>4240530</wp:posOffset>
                </wp:positionH>
                <wp:positionV relativeFrom="paragraph">
                  <wp:posOffset>1743075</wp:posOffset>
                </wp:positionV>
                <wp:extent cx="990600" cy="373380"/>
                <wp:effectExtent l="0" t="0" r="0" b="7620"/>
                <wp:wrapNone/>
                <wp:docPr id="322" name="文本框 322"/>
                <wp:cNvGraphicFramePr/>
                <a:graphic xmlns:a="http://schemas.openxmlformats.org/drawingml/2006/main">
                  <a:graphicData uri="http://schemas.microsoft.com/office/word/2010/wordprocessingShape">
                    <wps:wsp>
                      <wps:cNvSpPr txBox="1"/>
                      <wps:spPr>
                        <a:xfrm>
                          <a:off x="0" y="0"/>
                          <a:ext cx="99060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2AC1D" w14:textId="033FDB91" w:rsidR="001E775E" w:rsidRPr="00F5755A" w:rsidRDefault="001E775E" w:rsidP="00F5755A">
                            <w:pPr>
                              <w:spacing w:line="200" w:lineRule="exact"/>
                              <w:rPr>
                                <w:sz w:val="18"/>
                                <w:szCs w:val="18"/>
                              </w:rPr>
                            </w:pPr>
                            <w:r>
                              <w:rPr>
                                <w:rFonts w:hint="eastAsia"/>
                                <w:sz w:val="18"/>
                                <w:szCs w:val="18"/>
                              </w:rPr>
                              <w:t>Traverse bar ring in recess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2" o:spid="_x0000_s1107" type="#_x0000_t202" style="position:absolute;left:0;text-align:left;margin-left:333.9pt;margin-top:137.25pt;width:78pt;height:29.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" filled="f" stroked="f" strokeweight=".5pt">
                <v:textbox>
                  <w:txbxContent>
                    <w:p w14:paraId="5B32AC1D" w14:textId="033FDB91" w:rsidR="001E775E" w:rsidRPr="00F5755A" w:rsidRDefault="001E775E" w:rsidP="00F5755A">
                      <w:pPr>
                        <w:spacing w:line="200" w:lineRule="exact"/>
                        <w:rPr>
                          <w:sz w:val="18"/>
                          <w:szCs w:val="18"/>
                        </w:rPr>
                      </w:pPr>
                      <w:r>
                        <w:rPr>
                          <w:rFonts w:hint="eastAsia"/>
                          <w:sz w:val="18"/>
                          <w:szCs w:val="18"/>
                        </w:rPr>
                        <w:t>Traverse bar ring in recess</w:t>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723E2E96" wp14:editId="793B0D0A">
                <wp:simplePos x="0" y="0"/>
                <wp:positionH relativeFrom="column">
                  <wp:posOffset>3859530</wp:posOffset>
                </wp:positionH>
                <wp:positionV relativeFrom="paragraph">
                  <wp:posOffset>1537335</wp:posOffset>
                </wp:positionV>
                <wp:extent cx="472440" cy="381000"/>
                <wp:effectExtent l="38100" t="38100" r="22860" b="19050"/>
                <wp:wrapNone/>
                <wp:docPr id="288" name="直接箭头连接符 288"/>
                <wp:cNvGraphicFramePr/>
                <a:graphic xmlns:a="http://schemas.openxmlformats.org/drawingml/2006/main">
                  <a:graphicData uri="http://schemas.microsoft.com/office/word/2010/wordprocessingShape">
                    <wps:wsp>
                      <wps:cNvCnPr/>
                      <wps:spPr>
                        <a:xfrm flipH="1" flipV="1">
                          <a:off x="0" y="0"/>
                          <a:ext cx="472440" cy="381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636E5A" id="直接箭头连接符 288" o:spid="_x0000_s1026" type="#_x0000_t32" style="position:absolute;margin-left:303.9pt;margin-top:121.05pt;width:37.2pt;height:30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" strokecolor="black [3213]" strokeweight=".5pt">
                <v:stroke endarrow="block" joinstyle="miter"/>
              </v:shape>
            </w:pict>
          </mc:Fallback>
        </mc:AlternateContent>
      </w:r>
      <w:r>
        <w:rPr>
          <w:noProof/>
        </w:rPr>
        <mc:AlternateContent>
          <mc:Choice Requires="wps">
            <w:drawing>
              <wp:anchor distT="0" distB="0" distL="114300" distR="114300" simplePos="0" relativeHeight="251615232" behindDoc="0" locked="0" layoutInCell="1" allowOverlap="1" wp14:anchorId="51FC01D6" wp14:editId="179693F0">
                <wp:simplePos x="0" y="0"/>
                <wp:positionH relativeFrom="column">
                  <wp:posOffset>2045970</wp:posOffset>
                </wp:positionH>
                <wp:positionV relativeFrom="paragraph">
                  <wp:posOffset>1141095</wp:posOffset>
                </wp:positionV>
                <wp:extent cx="182880" cy="160020"/>
                <wp:effectExtent l="0" t="0" r="64770" b="49530"/>
                <wp:wrapNone/>
                <wp:docPr id="330" name="直接箭头连接符 330"/>
                <wp:cNvGraphicFramePr/>
                <a:graphic xmlns:a="http://schemas.openxmlformats.org/drawingml/2006/main">
                  <a:graphicData uri="http://schemas.microsoft.com/office/word/2010/wordprocessingShape">
                    <wps:wsp>
                      <wps:cNvCnPr/>
                      <wps:spPr>
                        <a:xfrm>
                          <a:off x="0" y="0"/>
                          <a:ext cx="182880" cy="160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3255AD" id="直接箭头连接符 330" o:spid="_x0000_s1026" type="#_x0000_t32" style="position:absolute;margin-left:161.1pt;margin-top:89.85pt;width:14.4pt;height:12.6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" strokecolor="black [3213]" strokeweight=".5pt">
                <v:stroke endarrow="block" joinstyle="miter"/>
              </v:shape>
            </w:pict>
          </mc:Fallback>
        </mc:AlternateContent>
      </w:r>
      <w:r w:rsidR="00053044">
        <w:rPr>
          <w:noProof/>
        </w:rPr>
        <mc:AlternateContent>
          <mc:Choice Requires="wps">
            <w:drawing>
              <wp:anchor distT="0" distB="0" distL="114300" distR="114300" simplePos="0" relativeHeight="251619328" behindDoc="0" locked="0" layoutInCell="1" allowOverlap="1" wp14:anchorId="7B621533" wp14:editId="44B85704">
                <wp:simplePos x="0" y="0"/>
                <wp:positionH relativeFrom="column">
                  <wp:posOffset>880110</wp:posOffset>
                </wp:positionH>
                <wp:positionV relativeFrom="paragraph">
                  <wp:posOffset>969645</wp:posOffset>
                </wp:positionV>
                <wp:extent cx="1264920" cy="373380"/>
                <wp:effectExtent l="0" t="0" r="0" b="7620"/>
                <wp:wrapNone/>
                <wp:docPr id="333" name="文本框 333"/>
                <wp:cNvGraphicFramePr/>
                <a:graphic xmlns:a="http://schemas.openxmlformats.org/drawingml/2006/main">
                  <a:graphicData uri="http://schemas.microsoft.com/office/word/2010/wordprocessingShape">
                    <wps:wsp>
                      <wps:cNvSpPr txBox="1"/>
                      <wps:spPr>
                        <a:xfrm>
                          <a:off x="0" y="0"/>
                          <a:ext cx="126492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20340" w14:textId="0C7FC710" w:rsidR="001E775E" w:rsidRPr="00F5755A" w:rsidRDefault="001E775E" w:rsidP="009F7066">
                            <w:pPr>
                              <w:spacing w:line="200" w:lineRule="exact"/>
                              <w:rPr>
                                <w:sz w:val="18"/>
                                <w:szCs w:val="18"/>
                              </w:rPr>
                            </w:pPr>
                            <w:r>
                              <w:rPr>
                                <w:rFonts w:hint="eastAsia"/>
                                <w:sz w:val="18"/>
                                <w:szCs w:val="18"/>
                              </w:rPr>
                              <w:t>Bar of module wall for vertical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3" o:spid="_x0000_s1108" type="#_x0000_t202" style="position:absolute;left:0;text-align:left;margin-left:69.3pt;margin-top:76.35pt;width:99.6pt;height:29.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" filled="f" stroked="f" strokeweight=".5pt">
                <v:textbox>
                  <w:txbxContent>
                    <w:p w14:paraId="3A520340" w14:textId="0C7FC710" w:rsidR="001E775E" w:rsidRPr="00F5755A" w:rsidRDefault="001E775E" w:rsidP="009F7066">
                      <w:pPr>
                        <w:spacing w:line="200" w:lineRule="exact"/>
                        <w:rPr>
                          <w:sz w:val="18"/>
                          <w:szCs w:val="18"/>
                        </w:rPr>
                      </w:pPr>
                      <w:r>
                        <w:rPr>
                          <w:rFonts w:hint="eastAsia"/>
                          <w:sz w:val="18"/>
                          <w:szCs w:val="18"/>
                        </w:rPr>
                        <w:t>Bar of module wall for vertical connection</w:t>
                      </w:r>
                    </w:p>
                  </w:txbxContent>
                </v:textbox>
              </v:shape>
            </w:pict>
          </mc:Fallback>
        </mc:AlternateContent>
      </w:r>
      <w:r w:rsidR="009F7066">
        <w:rPr>
          <w:noProof/>
        </w:rPr>
        <mc:AlternateContent>
          <mc:Choice Requires="wps">
            <w:drawing>
              <wp:anchor distT="0" distB="0" distL="114300" distR="114300" simplePos="0" relativeHeight="251643904" behindDoc="0" locked="0" layoutInCell="1" allowOverlap="1" wp14:anchorId="212DC3A3" wp14:editId="670173CB">
                <wp:simplePos x="0" y="0"/>
                <wp:positionH relativeFrom="column">
                  <wp:posOffset>2244090</wp:posOffset>
                </wp:positionH>
                <wp:positionV relativeFrom="paragraph">
                  <wp:posOffset>539115</wp:posOffset>
                </wp:positionV>
                <wp:extent cx="868680" cy="23622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86868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569DF" w14:textId="73AD624E" w:rsidR="001E775E" w:rsidRPr="00F5755A" w:rsidRDefault="001E775E" w:rsidP="009F7066">
                            <w:pPr>
                              <w:spacing w:line="200" w:lineRule="exact"/>
                              <w:rPr>
                                <w:sz w:val="18"/>
                                <w:szCs w:val="18"/>
                              </w:rPr>
                            </w:pPr>
                            <w:r>
                              <w:rPr>
                                <w:rFonts w:hint="eastAsia"/>
                                <w:sz w:val="18"/>
                                <w:szCs w:val="18"/>
                              </w:rPr>
                              <w:t>Grouted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9" o:spid="_x0000_s1109" type="#_x0000_t202" style="position:absolute;left:0;text-align:left;margin-left:176.7pt;margin-top:42.45pt;width:68.4pt;height:18.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" filled="f" stroked="f" strokeweight=".5pt">
                <v:textbox>
                  <w:txbxContent>
                    <w:p w14:paraId="730569DF" w14:textId="73AD624E" w:rsidR="001E775E" w:rsidRPr="00F5755A" w:rsidRDefault="001E775E" w:rsidP="009F7066">
                      <w:pPr>
                        <w:spacing w:line="200" w:lineRule="exact"/>
                        <w:rPr>
                          <w:sz w:val="18"/>
                          <w:szCs w:val="18"/>
                        </w:rPr>
                      </w:pPr>
                      <w:r>
                        <w:rPr>
                          <w:rFonts w:hint="eastAsia"/>
                          <w:sz w:val="18"/>
                          <w:szCs w:val="18"/>
                        </w:rPr>
                        <w:t>Grouted duct</w:t>
                      </w:r>
                    </w:p>
                  </w:txbxContent>
                </v:textbox>
              </v:shape>
            </w:pict>
          </mc:Fallback>
        </mc:AlternateContent>
      </w:r>
      <w:r w:rsidR="009F7066">
        <w:rPr>
          <w:noProof/>
        </w:rPr>
        <mc:AlternateContent>
          <mc:Choice Requires="wps">
            <w:drawing>
              <wp:anchor distT="0" distB="0" distL="114300" distR="114300" simplePos="0" relativeHeight="251639808" behindDoc="0" locked="0" layoutInCell="1" allowOverlap="1" wp14:anchorId="3B4E9AA7" wp14:editId="6EACE83E">
                <wp:simplePos x="0" y="0"/>
                <wp:positionH relativeFrom="column">
                  <wp:posOffset>2960370</wp:posOffset>
                </wp:positionH>
                <wp:positionV relativeFrom="paragraph">
                  <wp:posOffset>699135</wp:posOffset>
                </wp:positionV>
                <wp:extent cx="205740" cy="190500"/>
                <wp:effectExtent l="0" t="0" r="80010" b="57150"/>
                <wp:wrapNone/>
                <wp:docPr id="347" name="直接箭头连接符 347"/>
                <wp:cNvGraphicFramePr/>
                <a:graphic xmlns:a="http://schemas.openxmlformats.org/drawingml/2006/main">
                  <a:graphicData uri="http://schemas.microsoft.com/office/word/2010/wordprocessingShape">
                    <wps:wsp>
                      <wps:cNvCnPr/>
                      <wps:spPr>
                        <a:xfrm>
                          <a:off x="0" y="0"/>
                          <a:ext cx="205740" cy="1905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A63AD1" id="直接箭头连接符 347" o:spid="_x0000_s1026" type="#_x0000_t32" style="position:absolute;margin-left:233.1pt;margin-top:55.05pt;width:16.2pt;height: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" strokecolor="black [3213]" strokeweight=".5pt">
                <v:stroke endarrow="block" joinstyle="miter"/>
              </v:shape>
            </w:pict>
          </mc:Fallback>
        </mc:AlternateContent>
      </w:r>
      <w:r w:rsidR="009F7066">
        <w:rPr>
          <w:noProof/>
        </w:rPr>
        <mc:AlternateContent>
          <mc:Choice Requires="wps">
            <w:drawing>
              <wp:anchor distT="0" distB="0" distL="114300" distR="114300" simplePos="0" relativeHeight="251627520" behindDoc="0" locked="0" layoutInCell="1" allowOverlap="1" wp14:anchorId="1BC7BDE3" wp14:editId="18797DF3">
                <wp:simplePos x="0" y="0"/>
                <wp:positionH relativeFrom="column">
                  <wp:posOffset>4194810</wp:posOffset>
                </wp:positionH>
                <wp:positionV relativeFrom="paragraph">
                  <wp:posOffset>2512695</wp:posOffset>
                </wp:positionV>
                <wp:extent cx="990600" cy="243840"/>
                <wp:effectExtent l="0" t="0" r="0" b="3810"/>
                <wp:wrapNone/>
                <wp:docPr id="335" name="文本框 335"/>
                <wp:cNvGraphicFramePr/>
                <a:graphic xmlns:a="http://schemas.openxmlformats.org/drawingml/2006/main">
                  <a:graphicData uri="http://schemas.microsoft.com/office/word/2010/wordprocessingShape">
                    <wps:wsp>
                      <wps:cNvSpPr txBox="1"/>
                      <wps:spPr>
                        <a:xfrm>
                          <a:off x="0" y="0"/>
                          <a:ext cx="990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28517" w14:textId="4E2D7B93" w:rsidR="001E775E" w:rsidRPr="00F5755A" w:rsidRDefault="001E775E" w:rsidP="009F7066">
                            <w:pPr>
                              <w:spacing w:line="200" w:lineRule="exact"/>
                              <w:rPr>
                                <w:sz w:val="18"/>
                                <w:szCs w:val="18"/>
                              </w:rPr>
                            </w:pPr>
                            <w:r>
                              <w:rPr>
                                <w:rFonts w:hint="eastAsia"/>
                                <w:sz w:val="18"/>
                                <w:szCs w:val="18"/>
                              </w:rPr>
                              <w:t>Module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5" o:spid="_x0000_s1110" type="#_x0000_t202" style="position:absolute;left:0;text-align:left;margin-left:330.3pt;margin-top:197.85pt;width:78pt;height:19.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" filled="f" stroked="f" strokeweight=".5pt">
                <v:textbox>
                  <w:txbxContent>
                    <w:p w14:paraId="47B28517" w14:textId="4E2D7B93" w:rsidR="001E775E" w:rsidRPr="00F5755A" w:rsidRDefault="001E775E" w:rsidP="009F7066">
                      <w:pPr>
                        <w:spacing w:line="200" w:lineRule="exact"/>
                        <w:rPr>
                          <w:sz w:val="18"/>
                          <w:szCs w:val="18"/>
                        </w:rPr>
                      </w:pPr>
                      <w:r>
                        <w:rPr>
                          <w:rFonts w:hint="eastAsia"/>
                          <w:sz w:val="18"/>
                          <w:szCs w:val="18"/>
                        </w:rPr>
                        <w:t>Module wall</w:t>
                      </w:r>
                    </w:p>
                  </w:txbxContent>
                </v:textbox>
              </v:shape>
            </w:pict>
          </mc:Fallback>
        </mc:AlternateContent>
      </w:r>
      <w:r w:rsidR="009F7066">
        <w:rPr>
          <w:noProof/>
        </w:rPr>
        <mc:AlternateContent>
          <mc:Choice Requires="wps">
            <w:drawing>
              <wp:anchor distT="0" distB="0" distL="114300" distR="114300" simplePos="0" relativeHeight="251623424" behindDoc="0" locked="0" layoutInCell="1" allowOverlap="1" wp14:anchorId="42B1EA64" wp14:editId="0FB4EFD7">
                <wp:simplePos x="0" y="0"/>
                <wp:positionH relativeFrom="column">
                  <wp:posOffset>4088130</wp:posOffset>
                </wp:positionH>
                <wp:positionV relativeFrom="paragraph">
                  <wp:posOffset>2459355</wp:posOffset>
                </wp:positionV>
                <wp:extent cx="182880" cy="160020"/>
                <wp:effectExtent l="38100" t="38100" r="26670" b="30480"/>
                <wp:wrapNone/>
                <wp:docPr id="334" name="直接箭头连接符 334"/>
                <wp:cNvGraphicFramePr/>
                <a:graphic xmlns:a="http://schemas.openxmlformats.org/drawingml/2006/main">
                  <a:graphicData uri="http://schemas.microsoft.com/office/word/2010/wordprocessingShape">
                    <wps:wsp>
                      <wps:cNvCnPr/>
                      <wps:spPr>
                        <a:xfrm flipH="1" flipV="1">
                          <a:off x="0" y="0"/>
                          <a:ext cx="182880" cy="160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EB9F74" id="直接箭头连接符 334" o:spid="_x0000_s1026" type="#_x0000_t32" style="position:absolute;margin-left:321.9pt;margin-top:193.65pt;width:14.4pt;height:12.6pt;flip:x 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" strokecolor="black [3213]" strokeweight=".5pt">
                <v:stroke endarrow="block" joinstyle="miter"/>
              </v:shape>
            </w:pict>
          </mc:Fallback>
        </mc:AlternateContent>
      </w:r>
      <w:r w:rsidR="009F7066">
        <w:rPr>
          <w:noProof/>
        </w:rPr>
        <mc:AlternateContent>
          <mc:Choice Requires="wps">
            <w:drawing>
              <wp:anchor distT="0" distB="0" distL="114300" distR="114300" simplePos="0" relativeHeight="251590656" behindDoc="0" locked="0" layoutInCell="1" allowOverlap="1" wp14:anchorId="58F4FBE5" wp14:editId="20D0D606">
                <wp:simplePos x="0" y="0"/>
                <wp:positionH relativeFrom="column">
                  <wp:posOffset>880110</wp:posOffset>
                </wp:positionH>
                <wp:positionV relativeFrom="paragraph">
                  <wp:posOffset>1842135</wp:posOffset>
                </wp:positionV>
                <wp:extent cx="1219200" cy="23622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21920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CBEAB" w14:textId="0BBF7D28" w:rsidR="001E775E" w:rsidRPr="00F5755A" w:rsidRDefault="001E775E" w:rsidP="00F5755A">
                            <w:pPr>
                              <w:spacing w:line="200" w:lineRule="exact"/>
                              <w:rPr>
                                <w:sz w:val="18"/>
                                <w:szCs w:val="18"/>
                              </w:rPr>
                            </w:pPr>
                            <w:r>
                              <w:rPr>
                                <w:rFonts w:hint="eastAsia"/>
                                <w:sz w:val="18"/>
                                <w:szCs w:val="18"/>
                              </w:rPr>
                              <w:t xml:space="preserve">Recess for </w:t>
                            </w:r>
                            <w:r>
                              <w:rPr>
                                <w:sz w:val="18"/>
                                <w:szCs w:val="18"/>
                              </w:rPr>
                              <w:t>grouting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0" o:spid="_x0000_s1111" type="#_x0000_t202" style="position:absolute;left:0;text-align:left;margin-left:69.3pt;margin-top:145.05pt;width:96pt;height:18.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" filled="f" stroked="f" strokeweight=".5pt">
                <v:textbox>
                  <w:txbxContent>
                    <w:p w14:paraId="664CBEAB" w14:textId="0BBF7D28" w:rsidR="001E775E" w:rsidRPr="00F5755A" w:rsidRDefault="001E775E" w:rsidP="00F5755A">
                      <w:pPr>
                        <w:spacing w:line="200" w:lineRule="exact"/>
                        <w:rPr>
                          <w:sz w:val="18"/>
                          <w:szCs w:val="18"/>
                        </w:rPr>
                      </w:pPr>
                      <w:r>
                        <w:rPr>
                          <w:rFonts w:hint="eastAsia"/>
                          <w:sz w:val="18"/>
                          <w:szCs w:val="18"/>
                        </w:rPr>
                        <w:t xml:space="preserve">Recess for </w:t>
                      </w:r>
                      <w:r>
                        <w:rPr>
                          <w:sz w:val="18"/>
                          <w:szCs w:val="18"/>
                        </w:rPr>
                        <w:t>grouting</w:t>
                      </w:r>
                    </w:p>
                  </w:txbxContent>
                </v:textbox>
              </v:shape>
            </w:pict>
          </mc:Fallback>
        </mc:AlternateContent>
      </w:r>
      <w:r w:rsidR="009F7066">
        <w:rPr>
          <w:noProof/>
        </w:rPr>
        <mc:AlternateContent>
          <mc:Choice Requires="wps">
            <w:drawing>
              <wp:anchor distT="0" distB="0" distL="114300" distR="114300" simplePos="0" relativeHeight="251594752" behindDoc="0" locked="0" layoutInCell="1" allowOverlap="1" wp14:anchorId="6D80BA7A" wp14:editId="5794B134">
                <wp:simplePos x="0" y="0"/>
                <wp:positionH relativeFrom="column">
                  <wp:posOffset>1847850</wp:posOffset>
                </wp:positionH>
                <wp:positionV relativeFrom="paragraph">
                  <wp:posOffset>2025015</wp:posOffset>
                </wp:positionV>
                <wp:extent cx="297180" cy="274320"/>
                <wp:effectExtent l="0" t="0" r="64770" b="49530"/>
                <wp:wrapNone/>
                <wp:docPr id="280" name="直接箭头连接符 280"/>
                <wp:cNvGraphicFramePr/>
                <a:graphic xmlns:a="http://schemas.openxmlformats.org/drawingml/2006/main">
                  <a:graphicData uri="http://schemas.microsoft.com/office/word/2010/wordprocessingShape">
                    <wps:wsp>
                      <wps:cNvCnPr/>
                      <wps:spPr>
                        <a:xfrm>
                          <a:off x="0" y="0"/>
                          <a:ext cx="29718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E1D15E" id="直接箭头连接符 280" o:spid="_x0000_s1026" type="#_x0000_t32" style="position:absolute;margin-left:145.5pt;margin-top:159.45pt;width:23.4pt;height:21.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" strokecolor="black [3213]" strokeweight=".5pt">
                <v:stroke endarrow="block" joinstyle="miter"/>
              </v:shape>
            </w:pict>
          </mc:Fallback>
        </mc:AlternateContent>
      </w:r>
      <w:r w:rsidR="00F5755A">
        <w:rPr>
          <w:noProof/>
        </w:rPr>
        <mc:AlternateContent>
          <mc:Choice Requires="wps">
            <w:drawing>
              <wp:anchor distT="0" distB="0" distL="114300" distR="114300" simplePos="0" relativeHeight="251602944" behindDoc="0" locked="0" layoutInCell="1" allowOverlap="1" wp14:anchorId="76378896" wp14:editId="3CDACC8E">
                <wp:simplePos x="0" y="0"/>
                <wp:positionH relativeFrom="column">
                  <wp:posOffset>1786890</wp:posOffset>
                </wp:positionH>
                <wp:positionV relativeFrom="paragraph">
                  <wp:posOffset>2459355</wp:posOffset>
                </wp:positionV>
                <wp:extent cx="182880" cy="160020"/>
                <wp:effectExtent l="0" t="0" r="64770" b="49530"/>
                <wp:wrapNone/>
                <wp:docPr id="285" name="直接箭头连接符 285"/>
                <wp:cNvGraphicFramePr/>
                <a:graphic xmlns:a="http://schemas.openxmlformats.org/drawingml/2006/main">
                  <a:graphicData uri="http://schemas.microsoft.com/office/word/2010/wordprocessingShape">
                    <wps:wsp>
                      <wps:cNvCnPr/>
                      <wps:spPr>
                        <a:xfrm>
                          <a:off x="0" y="0"/>
                          <a:ext cx="182880" cy="160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824E6D" id="直接箭头连接符 285" o:spid="_x0000_s1026" type="#_x0000_t32" style="position:absolute;margin-left:140.7pt;margin-top:193.65pt;width:14.4pt;height:12.6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" strokecolor="black [3213]" strokeweight=".5pt">
                <v:stroke endarrow="block" joinstyle="miter"/>
              </v:shape>
            </w:pict>
          </mc:Fallback>
        </mc:AlternateContent>
      </w:r>
      <w:r w:rsidR="00F5755A">
        <w:rPr>
          <w:noProof/>
        </w:rPr>
        <mc:AlternateContent>
          <mc:Choice Requires="wps">
            <w:drawing>
              <wp:anchor distT="0" distB="0" distL="114300" distR="114300" simplePos="0" relativeHeight="251598848" behindDoc="0" locked="0" layoutInCell="1" allowOverlap="1" wp14:anchorId="7728D88F" wp14:editId="24232405">
                <wp:simplePos x="0" y="0"/>
                <wp:positionH relativeFrom="column">
                  <wp:posOffset>986790</wp:posOffset>
                </wp:positionH>
                <wp:positionV relativeFrom="paragraph">
                  <wp:posOffset>2238375</wp:posOffset>
                </wp:positionV>
                <wp:extent cx="982980" cy="3810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98298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ABDA8" w14:textId="25CF7E27" w:rsidR="001E775E" w:rsidRPr="00F5755A" w:rsidRDefault="001E775E" w:rsidP="00F5755A">
                            <w:pPr>
                              <w:spacing w:line="200" w:lineRule="exact"/>
                              <w:rPr>
                                <w:sz w:val="18"/>
                                <w:szCs w:val="18"/>
                              </w:rPr>
                            </w:pPr>
                            <w:r>
                              <w:rPr>
                                <w:rFonts w:hint="eastAsia"/>
                                <w:sz w:val="18"/>
                                <w:szCs w:val="18"/>
                              </w:rPr>
                              <w:t>Cast-in-situ part of ceiling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1" o:spid="_x0000_s1112" type="#_x0000_t202" style="position:absolute;left:0;text-align:left;margin-left:77.7pt;margin-top:176.25pt;width:77.4pt;height:3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" filled="f" stroked="f" strokeweight=".5pt">
                <v:textbox>
                  <w:txbxContent>
                    <w:p w14:paraId="358ABDA8" w14:textId="25CF7E27" w:rsidR="001E775E" w:rsidRPr="00F5755A" w:rsidRDefault="001E775E" w:rsidP="00F5755A">
                      <w:pPr>
                        <w:spacing w:line="200" w:lineRule="exact"/>
                        <w:rPr>
                          <w:sz w:val="18"/>
                          <w:szCs w:val="18"/>
                        </w:rPr>
                      </w:pPr>
                      <w:r>
                        <w:rPr>
                          <w:rFonts w:hint="eastAsia"/>
                          <w:sz w:val="18"/>
                          <w:szCs w:val="18"/>
                        </w:rPr>
                        <w:t>Cast-in-situ part of ceiling slab</w:t>
                      </w:r>
                    </w:p>
                  </w:txbxContent>
                </v:textbox>
              </v:shape>
            </w:pict>
          </mc:Fallback>
        </mc:AlternateContent>
      </w:r>
      <w:r w:rsidR="0047048A">
        <w:rPr>
          <w:b/>
          <w:noProof/>
        </w:rPr>
        <w:drawing>
          <wp:inline distT="0" distB="0" distL="0" distR="0" wp14:anchorId="2D1C5DE9" wp14:editId="442BF3D6">
            <wp:extent cx="2544758" cy="3600000"/>
            <wp:effectExtent l="0" t="0" r="8255" b="635"/>
            <wp:docPr id="43" name="图片 43" descr="E:\香港大学博后阶段\香港博后工作\Paper Plan in HKU\新计划\P5-manuscript\visio-竖向连接.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香港大学博后阶段\香港博后工作\Paper Plan in HKU\新计划\P5-manuscript\visio-竖向连接.e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4758" cy="3600000"/>
                    </a:xfrm>
                    <a:prstGeom prst="rect">
                      <a:avLst/>
                    </a:prstGeom>
                    <a:noFill/>
                    <a:ln>
                      <a:noFill/>
                    </a:ln>
                  </pic:spPr>
                </pic:pic>
              </a:graphicData>
            </a:graphic>
          </wp:inline>
        </w:drawing>
      </w:r>
    </w:p>
    <w:p w14:paraId="5CF83D50" w14:textId="43B0E58A" w:rsidR="00942811" w:rsidRDefault="0072080F" w:rsidP="0090117A">
      <w:pPr>
        <w:spacing w:afterLines="50" w:after="163"/>
        <w:jc w:val="center"/>
      </w:pPr>
      <w:proofErr w:type="gramStart"/>
      <w:r w:rsidRPr="00F01D16">
        <w:rPr>
          <w:rFonts w:hint="eastAsia"/>
          <w:b/>
        </w:rPr>
        <w:t>Fig. 4.</w:t>
      </w:r>
      <w:proofErr w:type="gramEnd"/>
      <w:r>
        <w:rPr>
          <w:rFonts w:hint="eastAsia"/>
        </w:rPr>
        <w:t xml:space="preserve"> </w:t>
      </w:r>
      <w:r w:rsidR="006C5C35">
        <w:rPr>
          <w:rFonts w:hint="eastAsia"/>
        </w:rPr>
        <w:t>The proposed v</w:t>
      </w:r>
      <w:r w:rsidR="00F01D16">
        <w:rPr>
          <w:rFonts w:hint="eastAsia"/>
        </w:rPr>
        <w:t>ertical connection</w:t>
      </w:r>
      <w:r w:rsidR="000D3E69">
        <w:rPr>
          <w:rFonts w:hint="eastAsia"/>
        </w:rPr>
        <w:t xml:space="preserve"> </w:t>
      </w:r>
      <w:r w:rsidR="00E15FD7">
        <w:rPr>
          <w:rFonts w:hint="eastAsia"/>
        </w:rPr>
        <w:t>for</w:t>
      </w:r>
      <w:r w:rsidR="00053044">
        <w:rPr>
          <w:rFonts w:hint="eastAsia"/>
        </w:rPr>
        <w:t xml:space="preserve"> the case building</w:t>
      </w:r>
    </w:p>
    <w:p w14:paraId="7462B5AC" w14:textId="61D2717D" w:rsidR="007B4C05" w:rsidRDefault="007B4C05" w:rsidP="00C32D8A">
      <w:pPr>
        <w:pStyle w:val="2"/>
        <w:spacing w:before="163" w:after="163"/>
      </w:pPr>
      <w:r>
        <w:rPr>
          <w:rFonts w:hint="eastAsia"/>
        </w:rPr>
        <w:t>2.</w:t>
      </w:r>
      <w:r>
        <w:t>4</w:t>
      </w:r>
      <w:r>
        <w:rPr>
          <w:rFonts w:hint="eastAsia"/>
        </w:rPr>
        <w:t xml:space="preserve">. </w:t>
      </w:r>
      <w:r>
        <w:t>G</w:t>
      </w:r>
      <w:proofErr w:type="spellStart"/>
      <w:r w:rsidRPr="00F41F79">
        <w:rPr>
          <w:rFonts w:hint="eastAsia"/>
          <w:lang w:val="en-GB"/>
        </w:rPr>
        <w:t>ener</w:t>
      </w:r>
      <w:r>
        <w:rPr>
          <w:rFonts w:hint="eastAsia"/>
          <w:lang w:val="en-GB"/>
        </w:rPr>
        <w:t>alized</w:t>
      </w:r>
      <w:proofErr w:type="spellEnd"/>
      <w:r>
        <w:rPr>
          <w:rFonts w:hint="eastAsia"/>
          <w:lang w:val="en-GB"/>
        </w:rPr>
        <w:t xml:space="preserve"> modulus reduction method</w:t>
      </w:r>
      <w:r>
        <w:rPr>
          <w:lang w:val="en-GB"/>
        </w:rPr>
        <w:t xml:space="preserve"> </w:t>
      </w:r>
    </w:p>
    <w:p w14:paraId="1C570DCA" w14:textId="6F8593B6" w:rsidR="0045534B" w:rsidRDefault="00F14877" w:rsidP="00357235">
      <w:pPr>
        <w:spacing w:line="360" w:lineRule="auto"/>
        <w:ind w:firstLineChars="200" w:firstLine="480"/>
        <w:rPr>
          <w:lang w:val="en-GB"/>
        </w:rPr>
      </w:pPr>
      <w:r>
        <w:rPr>
          <w:rFonts w:hint="eastAsia"/>
          <w:lang w:val="en-GB"/>
        </w:rPr>
        <w:t xml:space="preserve">Compared with a slender monolithic concrete wall, a precast </w:t>
      </w:r>
      <w:r w:rsidR="009B36B3">
        <w:rPr>
          <w:rFonts w:hint="eastAsia"/>
          <w:lang w:val="en-GB"/>
        </w:rPr>
        <w:t xml:space="preserve">counterpart </w:t>
      </w:r>
      <w:r>
        <w:rPr>
          <w:rFonts w:hint="eastAsia"/>
          <w:lang w:val="en-GB"/>
        </w:rPr>
        <w:t xml:space="preserve">has different lateral </w:t>
      </w:r>
      <w:r w:rsidRPr="00F14877">
        <w:rPr>
          <w:lang w:val="en-GB"/>
        </w:rPr>
        <w:t>deformation mechanism</w:t>
      </w:r>
      <w:r w:rsidR="00C71CED">
        <w:rPr>
          <w:rFonts w:hint="eastAsia"/>
          <w:lang w:val="en-GB"/>
        </w:rPr>
        <w:t xml:space="preserve"> </w:t>
      </w:r>
      <w:r w:rsidR="00883F9F">
        <w:rPr>
          <w:rFonts w:hint="eastAsia"/>
          <w:lang w:val="en-GB"/>
        </w:rPr>
        <w:t>(</w:t>
      </w:r>
      <w:r w:rsidR="00883F9F" w:rsidRPr="00883F9F">
        <w:rPr>
          <w:rFonts w:hint="eastAsia"/>
          <w:color w:val="0000FF"/>
          <w:lang w:val="en-GB"/>
        </w:rPr>
        <w:t>Fig. 5</w:t>
      </w:r>
      <w:r w:rsidR="00883F9F">
        <w:rPr>
          <w:rFonts w:hint="eastAsia"/>
          <w:lang w:val="en-GB"/>
        </w:rPr>
        <w:t>)</w:t>
      </w:r>
      <w:r>
        <w:rPr>
          <w:rFonts w:hint="eastAsia"/>
          <w:lang w:val="en-GB"/>
        </w:rPr>
        <w:t>: beside</w:t>
      </w:r>
      <w:r w:rsidR="003565B5">
        <w:rPr>
          <w:lang w:val="en-GB"/>
        </w:rPr>
        <w:t>s</w:t>
      </w:r>
      <w:r>
        <w:rPr>
          <w:rFonts w:hint="eastAsia"/>
          <w:lang w:val="en-GB"/>
        </w:rPr>
        <w:t xml:space="preserve"> the elastic lateral deforma</w:t>
      </w:r>
      <w:r w:rsidR="003565B5">
        <w:rPr>
          <w:rFonts w:hint="eastAsia"/>
          <w:lang w:val="en-GB"/>
        </w:rPr>
        <w:t>tion</w:t>
      </w:r>
      <w:r>
        <w:rPr>
          <w:rFonts w:hint="eastAsia"/>
          <w:lang w:val="en-GB"/>
        </w:rPr>
        <w:t xml:space="preserve"> of </w:t>
      </w:r>
      <w:r w:rsidR="003565B5">
        <w:rPr>
          <w:lang w:val="en-GB"/>
        </w:rPr>
        <w:t xml:space="preserve">the </w:t>
      </w:r>
      <w:r>
        <w:rPr>
          <w:rFonts w:hint="eastAsia"/>
          <w:lang w:val="en-GB"/>
        </w:rPr>
        <w:t xml:space="preserve">wall body, </w:t>
      </w:r>
      <w:r w:rsidR="003565B5">
        <w:rPr>
          <w:rFonts w:hint="eastAsia"/>
          <w:lang w:val="en-GB"/>
        </w:rPr>
        <w:t xml:space="preserve">the plastic </w:t>
      </w:r>
      <w:r w:rsidR="00357235">
        <w:rPr>
          <w:rFonts w:hint="eastAsia"/>
          <w:lang w:val="en-GB"/>
        </w:rPr>
        <w:t xml:space="preserve">lateral </w:t>
      </w:r>
      <w:r w:rsidR="003565B5">
        <w:rPr>
          <w:rFonts w:hint="eastAsia"/>
          <w:lang w:val="en-GB"/>
        </w:rPr>
        <w:t>deformation</w:t>
      </w:r>
      <w:r w:rsidR="00161E8C">
        <w:rPr>
          <w:rFonts w:hint="eastAsia"/>
          <w:lang w:val="en-GB"/>
        </w:rPr>
        <w:t xml:space="preserve"> is provided by concrete cracks at the bottom for a monolithic </w:t>
      </w:r>
      <w:r w:rsidR="00357235">
        <w:rPr>
          <w:rFonts w:hint="eastAsia"/>
          <w:lang w:val="en-GB"/>
        </w:rPr>
        <w:t>one</w:t>
      </w:r>
      <w:r w:rsidR="00B07598">
        <w:rPr>
          <w:rFonts w:hint="eastAsia"/>
          <w:lang w:val="en-GB"/>
        </w:rPr>
        <w:t>,</w:t>
      </w:r>
      <w:r w:rsidR="00357235">
        <w:rPr>
          <w:rFonts w:hint="eastAsia"/>
          <w:lang w:val="en-GB"/>
        </w:rPr>
        <w:t xml:space="preserve"> </w:t>
      </w:r>
      <w:r w:rsidR="00161E8C">
        <w:rPr>
          <w:rFonts w:hint="eastAsia"/>
          <w:lang w:val="en-GB"/>
        </w:rPr>
        <w:t>wh</w:t>
      </w:r>
      <w:r w:rsidR="0027418A">
        <w:rPr>
          <w:rFonts w:hint="eastAsia"/>
          <w:lang w:val="en-GB"/>
        </w:rPr>
        <w:t>ile it is provided</w:t>
      </w:r>
      <w:r w:rsidR="00161E8C">
        <w:rPr>
          <w:rFonts w:hint="eastAsia"/>
          <w:lang w:val="en-GB"/>
        </w:rPr>
        <w:t xml:space="preserve"> by the</w:t>
      </w:r>
      <w:r w:rsidR="00B95514">
        <w:rPr>
          <w:rFonts w:hint="eastAsia"/>
          <w:lang w:val="en-GB"/>
        </w:rPr>
        <w:t xml:space="preserve"> joint opening at the bottom</w:t>
      </w:r>
      <w:r w:rsidR="00161E8C">
        <w:rPr>
          <w:rFonts w:hint="eastAsia"/>
          <w:lang w:val="en-GB"/>
        </w:rPr>
        <w:t xml:space="preserve"> for a precast one</w:t>
      </w:r>
      <w:r w:rsidR="009B028C">
        <w:rPr>
          <w:rFonts w:hint="eastAsia"/>
          <w:lang w:val="en-GB"/>
        </w:rPr>
        <w:t xml:space="preserve"> </w:t>
      </w:r>
      <w:r w:rsidR="00811E9D" w:rsidRPr="00811E9D">
        <w:rPr>
          <w:rFonts w:hint="eastAsia"/>
          <w:color w:val="0000FF"/>
          <w:lang w:val="en-GB"/>
        </w:rPr>
        <w:t>[</w:t>
      </w:r>
      <w:r w:rsidR="00A315A7">
        <w:rPr>
          <w:rFonts w:hint="eastAsia"/>
          <w:color w:val="0000FF"/>
          <w:lang w:val="en-GB"/>
        </w:rPr>
        <w:t>3</w:t>
      </w:r>
      <w:r w:rsidR="00AB1101">
        <w:rPr>
          <w:rFonts w:hint="eastAsia"/>
          <w:color w:val="0000FF"/>
          <w:lang w:val="en-GB"/>
        </w:rPr>
        <w:t>2</w:t>
      </w:r>
      <w:r w:rsidR="00811E9D" w:rsidRPr="00811E9D">
        <w:rPr>
          <w:rFonts w:hint="eastAsia"/>
          <w:color w:val="0000FF"/>
          <w:lang w:val="en-GB"/>
        </w:rPr>
        <w:t>]</w:t>
      </w:r>
      <w:r w:rsidR="00161E8C">
        <w:rPr>
          <w:rFonts w:hint="eastAsia"/>
          <w:lang w:val="en-GB"/>
        </w:rPr>
        <w:t xml:space="preserve">. </w:t>
      </w:r>
      <w:r w:rsidR="009B36B3">
        <w:rPr>
          <w:rFonts w:hint="eastAsia"/>
          <w:lang w:val="en-GB"/>
        </w:rPr>
        <w:t>When</w:t>
      </w:r>
      <w:r w:rsidR="009B36B3" w:rsidRPr="009B36B3">
        <w:rPr>
          <w:lang w:val="en-GB"/>
        </w:rPr>
        <w:t xml:space="preserve"> there are no suitable measures to ensure the interface </w:t>
      </w:r>
      <w:r w:rsidR="00B95514">
        <w:rPr>
          <w:lang w:val="en-GB"/>
        </w:rPr>
        <w:t xml:space="preserve">bond strength </w:t>
      </w:r>
      <w:r w:rsidR="00357235">
        <w:rPr>
          <w:rFonts w:hint="eastAsia"/>
          <w:lang w:val="en-GB"/>
        </w:rPr>
        <w:t xml:space="preserve">between the foundation and wall body of a precast </w:t>
      </w:r>
      <w:r w:rsidR="00357235">
        <w:rPr>
          <w:lang w:val="en-GB"/>
        </w:rPr>
        <w:t>concr</w:t>
      </w:r>
      <w:r w:rsidR="00357235">
        <w:rPr>
          <w:rFonts w:hint="eastAsia"/>
          <w:lang w:val="en-GB"/>
        </w:rPr>
        <w:t>ete wall</w:t>
      </w:r>
      <w:r w:rsidR="00B95514">
        <w:rPr>
          <w:rFonts w:hint="eastAsia"/>
          <w:lang w:val="en-GB"/>
        </w:rPr>
        <w:t>, these bottom joints are viewed as initial defects</w:t>
      </w:r>
      <w:r w:rsidR="00B07598">
        <w:rPr>
          <w:rFonts w:hint="eastAsia"/>
          <w:lang w:val="en-GB"/>
        </w:rPr>
        <w:t>,</w:t>
      </w:r>
      <w:r w:rsidR="00B95514">
        <w:rPr>
          <w:rFonts w:hint="eastAsia"/>
          <w:lang w:val="en-GB"/>
        </w:rPr>
        <w:t xml:space="preserve"> which </w:t>
      </w:r>
      <w:r w:rsidR="00357235">
        <w:rPr>
          <w:rFonts w:hint="eastAsia"/>
          <w:lang w:val="en-GB"/>
        </w:rPr>
        <w:t xml:space="preserve">easily lead to larger lateral deformation under the same </w:t>
      </w:r>
      <w:r w:rsidR="00357235">
        <w:rPr>
          <w:lang w:val="en-GB"/>
        </w:rPr>
        <w:t>lateral</w:t>
      </w:r>
      <w:r w:rsidR="00357235">
        <w:rPr>
          <w:rFonts w:hint="eastAsia"/>
          <w:lang w:val="en-GB"/>
        </w:rPr>
        <w:t xml:space="preserve"> loads</w:t>
      </w:r>
      <w:r w:rsidR="00B07598">
        <w:rPr>
          <w:rFonts w:hint="eastAsia"/>
          <w:lang w:val="en-GB"/>
        </w:rPr>
        <w:t xml:space="preserve"> </w:t>
      </w:r>
      <w:r w:rsidR="00B07598" w:rsidRPr="005E0CB7">
        <w:rPr>
          <w:color w:val="0000FF"/>
          <w:lang w:val="en-GB"/>
        </w:rPr>
        <w:t>[</w:t>
      </w:r>
      <w:r w:rsidR="00A315A7" w:rsidRPr="005E0CB7">
        <w:rPr>
          <w:color w:val="0000FF"/>
          <w:lang w:val="en-GB"/>
        </w:rPr>
        <w:t>3</w:t>
      </w:r>
      <w:r w:rsidR="00AB1101">
        <w:rPr>
          <w:rFonts w:hint="eastAsia"/>
          <w:color w:val="0000FF"/>
          <w:lang w:val="en-GB"/>
        </w:rPr>
        <w:t>3</w:t>
      </w:r>
      <w:r w:rsidR="00B07598" w:rsidRPr="005E0CB7">
        <w:rPr>
          <w:color w:val="0000FF"/>
          <w:lang w:val="en-GB"/>
        </w:rPr>
        <w:t>-</w:t>
      </w:r>
      <w:r w:rsidR="00AB1101">
        <w:rPr>
          <w:rFonts w:hint="eastAsia"/>
          <w:color w:val="0000FF"/>
          <w:lang w:val="en-GB"/>
        </w:rPr>
        <w:t>38</w:t>
      </w:r>
      <w:r w:rsidR="00B07598" w:rsidRPr="005E0CB7">
        <w:rPr>
          <w:color w:val="0000FF"/>
          <w:lang w:val="en-GB"/>
        </w:rPr>
        <w:t>]</w:t>
      </w:r>
      <w:r w:rsidR="00B95514">
        <w:rPr>
          <w:rFonts w:hint="eastAsia"/>
          <w:lang w:val="en-GB"/>
        </w:rPr>
        <w:t xml:space="preserve">. </w:t>
      </w:r>
      <w:r w:rsidR="00043611">
        <w:rPr>
          <w:rFonts w:hint="eastAsia"/>
          <w:lang w:val="en-GB"/>
        </w:rPr>
        <w:t xml:space="preserve">Meanwhile, </w:t>
      </w:r>
      <w:r w:rsidR="0079687A">
        <w:rPr>
          <w:rFonts w:hint="eastAsia"/>
          <w:lang w:val="en-GB"/>
        </w:rPr>
        <w:t xml:space="preserve">both </w:t>
      </w:r>
      <w:r w:rsidR="0002051C">
        <w:rPr>
          <w:rFonts w:hint="eastAsia"/>
          <w:lang w:val="en-GB"/>
        </w:rPr>
        <w:t xml:space="preserve">slender </w:t>
      </w:r>
      <w:r w:rsidR="0079687A">
        <w:rPr>
          <w:rFonts w:hint="eastAsia"/>
          <w:lang w:val="en-GB"/>
        </w:rPr>
        <w:t xml:space="preserve">monolithic and precast concrete walls have </w:t>
      </w:r>
      <w:r w:rsidR="0027418A">
        <w:rPr>
          <w:rFonts w:hint="eastAsia"/>
          <w:lang w:val="en-GB"/>
        </w:rPr>
        <w:t>identical</w:t>
      </w:r>
      <w:r w:rsidR="0079687A">
        <w:rPr>
          <w:rFonts w:hint="eastAsia"/>
          <w:lang w:val="en-GB"/>
        </w:rPr>
        <w:t xml:space="preserve"> lateral </w:t>
      </w:r>
      <w:r w:rsidR="00CD25B7">
        <w:rPr>
          <w:rFonts w:hint="eastAsia"/>
          <w:lang w:val="en-GB"/>
        </w:rPr>
        <w:t>strength</w:t>
      </w:r>
      <w:r w:rsidR="0079687A">
        <w:rPr>
          <w:rFonts w:hint="eastAsia"/>
          <w:lang w:val="en-GB"/>
        </w:rPr>
        <w:t xml:space="preserve"> mechanism</w:t>
      </w:r>
      <w:r w:rsidR="00B07598">
        <w:rPr>
          <w:rFonts w:hint="eastAsia"/>
          <w:lang w:val="en-GB"/>
        </w:rPr>
        <w:t>,</w:t>
      </w:r>
      <w:r w:rsidR="0079687A">
        <w:rPr>
          <w:rFonts w:hint="eastAsia"/>
          <w:lang w:val="en-GB"/>
        </w:rPr>
        <w:t xml:space="preserve"> </w:t>
      </w:r>
      <w:r w:rsidR="00B07598">
        <w:rPr>
          <w:rFonts w:hint="eastAsia"/>
          <w:lang w:val="en-GB"/>
        </w:rPr>
        <w:t>which</w:t>
      </w:r>
      <w:r w:rsidR="0079687A">
        <w:rPr>
          <w:rFonts w:hint="eastAsia"/>
          <w:lang w:val="en-GB"/>
        </w:rPr>
        <w:t xml:space="preserve"> depends on the</w:t>
      </w:r>
      <w:r w:rsidR="0079687A" w:rsidRPr="0079687A">
        <w:rPr>
          <w:lang w:val="en-GB"/>
        </w:rPr>
        <w:t xml:space="preserve"> </w:t>
      </w:r>
      <w:r w:rsidR="0079687A">
        <w:rPr>
          <w:rFonts w:hint="eastAsia"/>
          <w:lang w:val="en-GB"/>
        </w:rPr>
        <w:t xml:space="preserve">bottom </w:t>
      </w:r>
      <w:r w:rsidR="0079687A" w:rsidRPr="0079687A">
        <w:rPr>
          <w:lang w:val="en-GB"/>
        </w:rPr>
        <w:t xml:space="preserve">section </w:t>
      </w:r>
      <w:r w:rsidR="00981A32">
        <w:rPr>
          <w:rFonts w:hint="eastAsia"/>
          <w:lang w:val="en-GB"/>
        </w:rPr>
        <w:t>bending</w:t>
      </w:r>
      <w:r w:rsidR="0079687A" w:rsidRPr="0079687A">
        <w:rPr>
          <w:lang w:val="en-GB"/>
        </w:rPr>
        <w:t xml:space="preserve"> </w:t>
      </w:r>
      <w:r w:rsidR="0079687A">
        <w:rPr>
          <w:rFonts w:hint="eastAsia"/>
          <w:lang w:val="en-GB"/>
        </w:rPr>
        <w:t xml:space="preserve">capacity </w:t>
      </w:r>
      <w:r w:rsidR="0079687A" w:rsidRPr="0079687A">
        <w:rPr>
          <w:lang w:val="en-GB"/>
        </w:rPr>
        <w:t>formed by the tensile force provided by the reinf</w:t>
      </w:r>
      <w:r w:rsidR="0079687A">
        <w:rPr>
          <w:lang w:val="en-GB"/>
        </w:rPr>
        <w:t xml:space="preserve">orcement in the tension zone </w:t>
      </w:r>
      <w:r w:rsidR="00B07598">
        <w:rPr>
          <w:rFonts w:hint="eastAsia"/>
          <w:lang w:val="en-GB"/>
        </w:rPr>
        <w:t>as well as</w:t>
      </w:r>
      <w:r w:rsidR="0079687A">
        <w:rPr>
          <w:lang w:val="en-GB"/>
        </w:rPr>
        <w:t xml:space="preserve"> the </w:t>
      </w:r>
      <w:r w:rsidR="0079687A">
        <w:rPr>
          <w:rFonts w:hint="eastAsia"/>
          <w:lang w:val="en-GB"/>
        </w:rPr>
        <w:t>compressive force</w:t>
      </w:r>
      <w:r w:rsidR="0079687A" w:rsidRPr="0079687A">
        <w:rPr>
          <w:lang w:val="en-GB"/>
        </w:rPr>
        <w:t xml:space="preserve"> provided by the </w:t>
      </w:r>
      <w:r w:rsidR="00981A32">
        <w:rPr>
          <w:rFonts w:hint="eastAsia"/>
          <w:lang w:val="en-GB"/>
        </w:rPr>
        <w:t xml:space="preserve">concrete </w:t>
      </w:r>
      <w:r w:rsidR="0079687A" w:rsidRPr="0079687A">
        <w:rPr>
          <w:lang w:val="en-GB"/>
        </w:rPr>
        <w:t>compression zone</w:t>
      </w:r>
      <w:r w:rsidR="0079687A">
        <w:rPr>
          <w:rFonts w:hint="eastAsia"/>
          <w:lang w:val="en-GB"/>
        </w:rPr>
        <w:t>.</w:t>
      </w:r>
      <w:r w:rsidR="00B07598">
        <w:rPr>
          <w:rFonts w:hint="eastAsia"/>
          <w:lang w:val="en-GB"/>
        </w:rPr>
        <w:t xml:space="preserve"> Thus,</w:t>
      </w:r>
      <w:r w:rsidR="00CC478D">
        <w:rPr>
          <w:rFonts w:hint="eastAsia"/>
          <w:lang w:val="en-GB"/>
        </w:rPr>
        <w:t xml:space="preserve"> </w:t>
      </w:r>
      <w:r w:rsidR="00B07598">
        <w:rPr>
          <w:rFonts w:hint="eastAsia"/>
          <w:lang w:val="en-GB"/>
        </w:rPr>
        <w:t>a</w:t>
      </w:r>
      <w:r w:rsidR="00405A44">
        <w:rPr>
          <w:rFonts w:hint="eastAsia"/>
          <w:lang w:val="en-GB"/>
        </w:rPr>
        <w:t xml:space="preserve"> slender precast concrete wall has close lateral </w:t>
      </w:r>
      <w:r w:rsidR="00CD25B7">
        <w:rPr>
          <w:rFonts w:hint="eastAsia"/>
          <w:lang w:val="en-GB"/>
        </w:rPr>
        <w:t xml:space="preserve">strength </w:t>
      </w:r>
      <w:r w:rsidR="00405A44">
        <w:rPr>
          <w:rFonts w:hint="eastAsia"/>
          <w:lang w:val="en-GB"/>
        </w:rPr>
        <w:t xml:space="preserve">to that of a monolithic </w:t>
      </w:r>
      <w:r w:rsidR="0045534B">
        <w:rPr>
          <w:rFonts w:hint="eastAsia"/>
          <w:lang w:val="en-GB"/>
        </w:rPr>
        <w:t>counterpart</w:t>
      </w:r>
      <w:r w:rsidR="009E7268">
        <w:rPr>
          <w:rFonts w:hint="eastAsia"/>
          <w:lang w:val="en-GB"/>
        </w:rPr>
        <w:t xml:space="preserve">. Based on the above analysis, </w:t>
      </w:r>
      <w:r w:rsidR="00C728C8" w:rsidRPr="00C728C8">
        <w:rPr>
          <w:lang w:val="en-GB"/>
        </w:rPr>
        <w:t xml:space="preserve">the </w:t>
      </w:r>
      <w:r w:rsidR="00B07598">
        <w:rPr>
          <w:rFonts w:hint="eastAsia"/>
          <w:lang w:val="en-GB"/>
        </w:rPr>
        <w:t>influence</w:t>
      </w:r>
      <w:r w:rsidR="00B07598" w:rsidRPr="00C728C8">
        <w:rPr>
          <w:lang w:val="en-GB"/>
        </w:rPr>
        <w:t xml:space="preserve"> </w:t>
      </w:r>
      <w:r w:rsidR="00C728C8" w:rsidRPr="00C728C8">
        <w:rPr>
          <w:lang w:val="en-GB"/>
        </w:rPr>
        <w:t xml:space="preserve">of </w:t>
      </w:r>
      <w:r w:rsidR="00C728C8">
        <w:rPr>
          <w:rFonts w:hint="eastAsia"/>
          <w:lang w:val="en-GB"/>
        </w:rPr>
        <w:t>vertical grouted connections</w:t>
      </w:r>
      <w:r w:rsidR="00C728C8" w:rsidRPr="00C728C8">
        <w:rPr>
          <w:lang w:val="en-GB"/>
        </w:rPr>
        <w:t xml:space="preserve"> on lateral </w:t>
      </w:r>
      <w:r w:rsidR="009E7268">
        <w:rPr>
          <w:rFonts w:hint="eastAsia"/>
          <w:lang w:val="en-GB"/>
        </w:rPr>
        <w:t>performance</w:t>
      </w:r>
      <w:r w:rsidR="00C728C8" w:rsidRPr="00C728C8">
        <w:rPr>
          <w:lang w:val="en-GB"/>
        </w:rPr>
        <w:t xml:space="preserve"> of </w:t>
      </w:r>
      <w:r w:rsidR="00AB180B">
        <w:rPr>
          <w:rFonts w:hint="eastAsia"/>
          <w:lang w:val="en-GB"/>
        </w:rPr>
        <w:t xml:space="preserve">a slender </w:t>
      </w:r>
      <w:r w:rsidR="001B7CA7">
        <w:rPr>
          <w:rFonts w:hint="eastAsia"/>
          <w:lang w:val="en-GB"/>
        </w:rPr>
        <w:t xml:space="preserve">precast </w:t>
      </w:r>
      <w:r w:rsidR="009E7268">
        <w:rPr>
          <w:lang w:val="en-GB"/>
        </w:rPr>
        <w:t>concrete wall</w:t>
      </w:r>
      <w:r w:rsidR="00C728C8" w:rsidRPr="00C728C8">
        <w:rPr>
          <w:lang w:val="en-GB"/>
        </w:rPr>
        <w:t xml:space="preserve"> </w:t>
      </w:r>
      <w:r w:rsidR="009E7268">
        <w:rPr>
          <w:rFonts w:hint="eastAsia"/>
          <w:lang w:val="en-GB"/>
        </w:rPr>
        <w:t>focus</w:t>
      </w:r>
      <w:r w:rsidR="00B07598">
        <w:rPr>
          <w:rFonts w:hint="eastAsia"/>
          <w:lang w:val="en-GB"/>
        </w:rPr>
        <w:t>es</w:t>
      </w:r>
      <w:r w:rsidR="00AB180B">
        <w:rPr>
          <w:rFonts w:hint="eastAsia"/>
          <w:lang w:val="en-GB"/>
        </w:rPr>
        <w:t xml:space="preserve"> </w:t>
      </w:r>
      <w:r w:rsidR="00B07598">
        <w:rPr>
          <w:rFonts w:hint="eastAsia"/>
          <w:lang w:val="en-GB"/>
        </w:rPr>
        <w:t xml:space="preserve">more </w:t>
      </w:r>
      <w:r w:rsidR="00AB180B">
        <w:rPr>
          <w:rFonts w:hint="eastAsia"/>
          <w:lang w:val="en-GB"/>
        </w:rPr>
        <w:t>on</w:t>
      </w:r>
      <w:r w:rsidR="00C728C8">
        <w:rPr>
          <w:lang w:val="en-GB"/>
        </w:rPr>
        <w:t xml:space="preserve"> lateral stiffness</w:t>
      </w:r>
      <w:r w:rsidR="00C728C8">
        <w:rPr>
          <w:rFonts w:hint="eastAsia"/>
          <w:lang w:val="en-GB"/>
        </w:rPr>
        <w:t xml:space="preserve"> rather than </w:t>
      </w:r>
      <w:r w:rsidR="0045534B">
        <w:rPr>
          <w:rFonts w:hint="eastAsia"/>
          <w:lang w:val="en-GB"/>
        </w:rPr>
        <w:t>lateral strength.</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635AC1" w:rsidRPr="00AC32B0" w14:paraId="6E7D6C52" w14:textId="77777777" w:rsidTr="00774B62">
        <w:tc>
          <w:tcPr>
            <w:tcW w:w="4927" w:type="dxa"/>
            <w:vAlign w:val="center"/>
          </w:tcPr>
          <w:p w14:paraId="05366438" w14:textId="77777777" w:rsidR="00635AC1" w:rsidRPr="00AC32B0" w:rsidRDefault="00635AC1" w:rsidP="00774B62">
            <w:pPr>
              <w:jc w:val="center"/>
              <w:rPr>
                <w:sz w:val="18"/>
                <w:lang w:val="en-GB"/>
              </w:rPr>
            </w:pPr>
            <w:r>
              <w:rPr>
                <w:noProof/>
                <w:sz w:val="18"/>
              </w:rPr>
              <w:lastRenderedPageBreak/>
              <mc:AlternateContent>
                <mc:Choice Requires="wps">
                  <w:drawing>
                    <wp:anchor distT="0" distB="0" distL="114300" distR="114300" simplePos="0" relativeHeight="252360704" behindDoc="0" locked="0" layoutInCell="1" allowOverlap="1" wp14:anchorId="65D9FBF0" wp14:editId="76A31AFF">
                      <wp:simplePos x="0" y="0"/>
                      <wp:positionH relativeFrom="column">
                        <wp:posOffset>97155</wp:posOffset>
                      </wp:positionH>
                      <wp:positionV relativeFrom="paragraph">
                        <wp:posOffset>1121410</wp:posOffset>
                      </wp:positionV>
                      <wp:extent cx="891540" cy="243840"/>
                      <wp:effectExtent l="0" t="0" r="0" b="3810"/>
                      <wp:wrapNone/>
                      <wp:docPr id="526" name="文本框 526"/>
                      <wp:cNvGraphicFramePr/>
                      <a:graphic xmlns:a="http://schemas.openxmlformats.org/drawingml/2006/main">
                        <a:graphicData uri="http://schemas.microsoft.com/office/word/2010/wordprocessingShape">
                          <wps:wsp>
                            <wps:cNvSpPr txBox="1"/>
                            <wps:spPr>
                              <a:xfrm>
                                <a:off x="0" y="0"/>
                                <a:ext cx="89154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6506B" w14:textId="77777777" w:rsidR="001E775E" w:rsidRPr="001436AD" w:rsidRDefault="001E775E" w:rsidP="00635AC1">
                                  <w:pPr>
                                    <w:rPr>
                                      <w:sz w:val="18"/>
                                      <w:szCs w:val="18"/>
                                    </w:rPr>
                                  </w:pPr>
                                  <w:r>
                                    <w:rPr>
                                      <w:rFonts w:hint="eastAsia"/>
                                      <w:sz w:val="18"/>
                                      <w:szCs w:val="18"/>
                                    </w:rPr>
                                    <w:t>Concrete c</w:t>
                                  </w:r>
                                  <w:r w:rsidRPr="001436AD">
                                    <w:rPr>
                                      <w:rFonts w:hint="eastAsia"/>
                                      <w:sz w:val="18"/>
                                      <w:szCs w:val="18"/>
                                    </w:rPr>
                                    <w: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26" o:spid="_x0000_s1113" type="#_x0000_t202" style="position:absolute;left:0;text-align:left;margin-left:7.65pt;margin-top:88.3pt;width:70.2pt;height:19.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" filled="f" stroked="f" strokeweight=".5pt">
                      <v:textbox>
                        <w:txbxContent>
                          <w:p w14:paraId="1AF6506B" w14:textId="77777777" w:rsidR="001E775E" w:rsidRPr="001436AD" w:rsidRDefault="001E775E" w:rsidP="00635AC1">
                            <w:pPr>
                              <w:rPr>
                                <w:sz w:val="18"/>
                                <w:szCs w:val="18"/>
                              </w:rPr>
                            </w:pPr>
                            <w:r>
                              <w:rPr>
                                <w:rFonts w:hint="eastAsia"/>
                                <w:sz w:val="18"/>
                                <w:szCs w:val="18"/>
                              </w:rPr>
                              <w:t>Concrete c</w:t>
                            </w:r>
                            <w:r w:rsidRPr="001436AD">
                              <w:rPr>
                                <w:rFonts w:hint="eastAsia"/>
                                <w:sz w:val="18"/>
                                <w:szCs w:val="18"/>
                              </w:rPr>
                              <w:t>rack</w:t>
                            </w:r>
                          </w:p>
                        </w:txbxContent>
                      </v:textbox>
                    </v:shape>
                  </w:pict>
                </mc:Fallback>
              </mc:AlternateContent>
            </w:r>
            <w:r>
              <w:rPr>
                <w:noProof/>
                <w:sz w:val="18"/>
              </w:rPr>
              <mc:AlternateContent>
                <mc:Choice Requires="wps">
                  <w:drawing>
                    <wp:anchor distT="0" distB="0" distL="114300" distR="114300" simplePos="0" relativeHeight="252401664" behindDoc="0" locked="0" layoutInCell="1" allowOverlap="1" wp14:anchorId="6A4FAFA8" wp14:editId="0E12A603">
                      <wp:simplePos x="0" y="0"/>
                      <wp:positionH relativeFrom="column">
                        <wp:posOffset>880110</wp:posOffset>
                      </wp:positionH>
                      <wp:positionV relativeFrom="paragraph">
                        <wp:posOffset>212090</wp:posOffset>
                      </wp:positionV>
                      <wp:extent cx="327660" cy="114300"/>
                      <wp:effectExtent l="0" t="19050" r="34290" b="38100"/>
                      <wp:wrapNone/>
                      <wp:docPr id="559" name="右箭头 559"/>
                      <wp:cNvGraphicFramePr/>
                      <a:graphic xmlns:a="http://schemas.openxmlformats.org/drawingml/2006/main">
                        <a:graphicData uri="http://schemas.microsoft.com/office/word/2010/wordprocessingShape">
                          <wps:wsp>
                            <wps:cNvSpPr/>
                            <wps:spPr>
                              <a:xfrm>
                                <a:off x="0" y="0"/>
                                <a:ext cx="327660" cy="114300"/>
                              </a:xfrm>
                              <a:prstGeom prst="rightArrow">
                                <a:avLst/>
                              </a:prstGeom>
                              <a:solidFill>
                                <a:srgbClr val="99CCFF"/>
                              </a:solidFill>
                              <a:ln>
                                <a:solidFill>
                                  <a:srgbClr val="99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448C5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559" o:spid="_x0000_s1026" type="#_x0000_t13" style="position:absolute;margin-left:69.3pt;margin-top:16.7pt;width:25.8pt;height:9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" adj="17833" fillcolor="#9cf" strokecolor="#9cf" strokeweight="1pt"/>
                  </w:pict>
                </mc:Fallback>
              </mc:AlternateContent>
            </w:r>
            <w:r>
              <w:rPr>
                <w:noProof/>
                <w:sz w:val="18"/>
              </w:rPr>
              <mc:AlternateContent>
                <mc:Choice Requires="wps">
                  <w:drawing>
                    <wp:anchor distT="0" distB="0" distL="114300" distR="114300" simplePos="0" relativeHeight="252368896" behindDoc="0" locked="0" layoutInCell="1" allowOverlap="1" wp14:anchorId="7C777CBB" wp14:editId="0EF90241">
                      <wp:simplePos x="0" y="0"/>
                      <wp:positionH relativeFrom="column">
                        <wp:posOffset>98425</wp:posOffset>
                      </wp:positionH>
                      <wp:positionV relativeFrom="paragraph">
                        <wp:posOffset>684530</wp:posOffset>
                      </wp:positionV>
                      <wp:extent cx="1069340" cy="312420"/>
                      <wp:effectExtent l="0" t="0" r="0" b="0"/>
                      <wp:wrapNone/>
                      <wp:docPr id="530" name="文本框 530"/>
                      <wp:cNvGraphicFramePr/>
                      <a:graphic xmlns:a="http://schemas.openxmlformats.org/drawingml/2006/main">
                        <a:graphicData uri="http://schemas.microsoft.com/office/word/2010/wordprocessingShape">
                          <wps:wsp>
                            <wps:cNvSpPr txBox="1"/>
                            <wps:spPr>
                              <a:xfrm>
                                <a:off x="0" y="0"/>
                                <a:ext cx="10693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7E632" w14:textId="77777777" w:rsidR="001E775E" w:rsidRPr="001436AD" w:rsidRDefault="001E775E" w:rsidP="00635AC1">
                                  <w:pPr>
                                    <w:rPr>
                                      <w:sz w:val="18"/>
                                      <w:szCs w:val="18"/>
                                    </w:rPr>
                                  </w:pPr>
                                  <w:r>
                                    <w:rPr>
                                      <w:rFonts w:hint="eastAsia"/>
                                      <w:sz w:val="18"/>
                                      <w:szCs w:val="18"/>
                                    </w:rPr>
                                    <w:t>Longitudinal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30" o:spid="_x0000_s1114" type="#_x0000_t202" style="position:absolute;left:0;text-align:left;margin-left:7.75pt;margin-top:53.9pt;width:84.2pt;height:24.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" filled="f" stroked="f" strokeweight=".5pt">
                      <v:textbox>
                        <w:txbxContent>
                          <w:p w14:paraId="7677E632" w14:textId="77777777" w:rsidR="001E775E" w:rsidRPr="001436AD" w:rsidRDefault="001E775E" w:rsidP="00635AC1">
                            <w:pPr>
                              <w:rPr>
                                <w:sz w:val="18"/>
                                <w:szCs w:val="18"/>
                              </w:rPr>
                            </w:pPr>
                            <w:r>
                              <w:rPr>
                                <w:rFonts w:hint="eastAsia"/>
                                <w:sz w:val="18"/>
                                <w:szCs w:val="18"/>
                              </w:rPr>
                              <w:t>Longitudinal bar</w:t>
                            </w:r>
                          </w:p>
                        </w:txbxContent>
                      </v:textbox>
                    </v:shape>
                  </w:pict>
                </mc:Fallback>
              </mc:AlternateContent>
            </w:r>
            <w:r>
              <w:rPr>
                <w:noProof/>
                <w:sz w:val="18"/>
              </w:rPr>
              <mc:AlternateContent>
                <mc:Choice Requires="wps">
                  <w:drawing>
                    <wp:anchor distT="0" distB="0" distL="114300" distR="114300" simplePos="0" relativeHeight="252385280" behindDoc="0" locked="0" layoutInCell="1" allowOverlap="1" wp14:anchorId="01D835E2" wp14:editId="5E97D067">
                      <wp:simplePos x="0" y="0"/>
                      <wp:positionH relativeFrom="column">
                        <wp:posOffset>1157605</wp:posOffset>
                      </wp:positionH>
                      <wp:positionV relativeFrom="paragraph">
                        <wp:posOffset>1926590</wp:posOffset>
                      </wp:positionV>
                      <wp:extent cx="754380" cy="243840"/>
                      <wp:effectExtent l="0" t="0" r="0" b="3810"/>
                      <wp:wrapNone/>
                      <wp:docPr id="540" name="文本框 540"/>
                      <wp:cNvGraphicFramePr/>
                      <a:graphic xmlns:a="http://schemas.openxmlformats.org/drawingml/2006/main">
                        <a:graphicData uri="http://schemas.microsoft.com/office/word/2010/wordprocessingShape">
                          <wps:wsp>
                            <wps:cNvSpPr txBox="1"/>
                            <wps:spPr>
                              <a:xfrm>
                                <a:off x="0" y="0"/>
                                <a:ext cx="75438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6F762" w14:textId="77777777" w:rsidR="001E775E" w:rsidRPr="001436AD" w:rsidRDefault="001E775E" w:rsidP="00635AC1">
                                  <w:pPr>
                                    <w:rPr>
                                      <w:sz w:val="18"/>
                                      <w:szCs w:val="18"/>
                                    </w:rPr>
                                  </w:pPr>
                                  <w:r>
                                    <w:rPr>
                                      <w:rFonts w:hint="eastAsia"/>
                                      <w:sz w:val="18"/>
                                      <w:szCs w:val="18"/>
                                    </w:rPr>
                                    <w:t>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40" o:spid="_x0000_s1115" type="#_x0000_t202" style="position:absolute;left:0;text-align:left;margin-left:91.15pt;margin-top:151.7pt;width:59.4pt;height:19.2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" filled="f" stroked="f" strokeweight=".5pt">
                      <v:textbox>
                        <w:txbxContent>
                          <w:p w14:paraId="70C6F762" w14:textId="77777777" w:rsidR="001E775E" w:rsidRPr="001436AD" w:rsidRDefault="001E775E" w:rsidP="00635AC1">
                            <w:pPr>
                              <w:rPr>
                                <w:sz w:val="18"/>
                                <w:szCs w:val="18"/>
                              </w:rPr>
                            </w:pPr>
                            <w:r>
                              <w:rPr>
                                <w:rFonts w:hint="eastAsia"/>
                                <w:sz w:val="18"/>
                                <w:szCs w:val="18"/>
                              </w:rPr>
                              <w:t>Foundation</w:t>
                            </w:r>
                          </w:p>
                        </w:txbxContent>
                      </v:textbox>
                    </v:shape>
                  </w:pict>
                </mc:Fallback>
              </mc:AlternateContent>
            </w:r>
            <w:r>
              <w:rPr>
                <w:noProof/>
                <w:sz w:val="18"/>
              </w:rPr>
              <mc:AlternateContent>
                <mc:Choice Requires="wps">
                  <w:drawing>
                    <wp:anchor distT="0" distB="0" distL="114300" distR="114300" simplePos="0" relativeHeight="252372992" behindDoc="0" locked="0" layoutInCell="1" allowOverlap="1" wp14:anchorId="0122ED32" wp14:editId="33F23F40">
                      <wp:simplePos x="0" y="0"/>
                      <wp:positionH relativeFrom="column">
                        <wp:posOffset>988695</wp:posOffset>
                      </wp:positionH>
                      <wp:positionV relativeFrom="paragraph">
                        <wp:posOffset>857250</wp:posOffset>
                      </wp:positionV>
                      <wp:extent cx="231140" cy="205740"/>
                      <wp:effectExtent l="0" t="0" r="73660" b="60960"/>
                      <wp:wrapNone/>
                      <wp:docPr id="532" name="直接箭头连接符 532"/>
                      <wp:cNvGraphicFramePr/>
                      <a:graphic xmlns:a="http://schemas.openxmlformats.org/drawingml/2006/main">
                        <a:graphicData uri="http://schemas.microsoft.com/office/word/2010/wordprocessingShape">
                          <wps:wsp>
                            <wps:cNvCnPr/>
                            <wps:spPr>
                              <a:xfrm>
                                <a:off x="0" y="0"/>
                                <a:ext cx="231140" cy="2057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51F8D5" id="直接箭头连接符 532" o:spid="_x0000_s1026" type="#_x0000_t32" style="position:absolute;margin-left:77.85pt;margin-top:67.5pt;width:18.2pt;height:16.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" strokecolor="black [3213]" strokeweight=".5pt">
                      <v:stroke endarrow="block" joinstyle="miter"/>
                    </v:shape>
                  </w:pict>
                </mc:Fallback>
              </mc:AlternateContent>
            </w:r>
            <w:r>
              <w:rPr>
                <w:noProof/>
                <w:sz w:val="18"/>
              </w:rPr>
              <mc:AlternateContent>
                <mc:Choice Requires="wps">
                  <w:drawing>
                    <wp:anchor distT="0" distB="0" distL="114300" distR="114300" simplePos="0" relativeHeight="252364800" behindDoc="0" locked="0" layoutInCell="1" allowOverlap="1" wp14:anchorId="6F715AE8" wp14:editId="6AB967C2">
                      <wp:simplePos x="0" y="0"/>
                      <wp:positionH relativeFrom="column">
                        <wp:posOffset>878840</wp:posOffset>
                      </wp:positionH>
                      <wp:positionV relativeFrom="paragraph">
                        <wp:posOffset>1338580</wp:posOffset>
                      </wp:positionV>
                      <wp:extent cx="231140" cy="205740"/>
                      <wp:effectExtent l="0" t="0" r="73660" b="60960"/>
                      <wp:wrapNone/>
                      <wp:docPr id="529" name="直接箭头连接符 529"/>
                      <wp:cNvGraphicFramePr/>
                      <a:graphic xmlns:a="http://schemas.openxmlformats.org/drawingml/2006/main">
                        <a:graphicData uri="http://schemas.microsoft.com/office/word/2010/wordprocessingShape">
                          <wps:wsp>
                            <wps:cNvCnPr/>
                            <wps:spPr>
                              <a:xfrm>
                                <a:off x="0" y="0"/>
                                <a:ext cx="231140" cy="2057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F7CAD9" id="直接箭头连接符 529" o:spid="_x0000_s1026" type="#_x0000_t32" style="position:absolute;margin-left:69.2pt;margin-top:105.4pt;width:18.2pt;height:16.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" strokecolor="black [3213]" strokeweight=".5pt">
                      <v:stroke endarrow="block" joinstyle="miter"/>
                    </v:shape>
                  </w:pict>
                </mc:Fallback>
              </mc:AlternateContent>
            </w:r>
            <w:r w:rsidRPr="00AC32B0">
              <w:rPr>
                <w:noProof/>
                <w:sz w:val="18"/>
              </w:rPr>
              <w:drawing>
                <wp:inline distT="0" distB="0" distL="0" distR="0" wp14:anchorId="65CE6E18" wp14:editId="3B6268C8">
                  <wp:extent cx="1534495" cy="2160000"/>
                  <wp:effectExtent l="0" t="0" r="8890" b="0"/>
                  <wp:docPr id="342" name="图片 342" descr="E:\香港大学博后阶段\香港博后工作\Paper Plan in HKU\新计划\P5-manuscript\预制墙和现浇墙的区别.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香港大学博后阶段\香港博后工作\Paper Plan in HKU\新计划\P5-manuscript\预制墙和现浇墙的区别.emf"/>
                          <pic:cNvPicPr>
                            <a:picLocks noChangeAspect="1" noChangeArrowheads="1"/>
                          </pic:cNvPicPr>
                        </pic:nvPicPr>
                        <pic:blipFill rotWithShape="1">
                          <a:blip r:embed="rId18">
                            <a:extLst>
                              <a:ext uri="{28A0092B-C50C-407E-A947-70E740481C1C}">
                                <a14:useLocalDpi xmlns:a14="http://schemas.microsoft.com/office/drawing/2010/main" val="0"/>
                              </a:ext>
                            </a:extLst>
                          </a:blip>
                          <a:srcRect l="56986"/>
                          <a:stretch/>
                        </pic:blipFill>
                        <pic:spPr bwMode="auto">
                          <a:xfrm>
                            <a:off x="0" y="0"/>
                            <a:ext cx="1534495"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vAlign w:val="center"/>
          </w:tcPr>
          <w:p w14:paraId="12AF69E0" w14:textId="77777777" w:rsidR="00635AC1" w:rsidRPr="00AC32B0" w:rsidRDefault="00635AC1" w:rsidP="00774B62">
            <w:pPr>
              <w:jc w:val="center"/>
              <w:rPr>
                <w:sz w:val="18"/>
                <w:lang w:val="en-GB"/>
              </w:rPr>
            </w:pPr>
            <w:r>
              <w:rPr>
                <w:noProof/>
                <w:sz w:val="18"/>
              </w:rPr>
              <mc:AlternateContent>
                <mc:Choice Requires="wps">
                  <w:drawing>
                    <wp:anchor distT="0" distB="0" distL="114300" distR="114300" simplePos="0" relativeHeight="252389376" behindDoc="0" locked="0" layoutInCell="1" allowOverlap="1" wp14:anchorId="495AA73C" wp14:editId="35CE75D3">
                      <wp:simplePos x="0" y="0"/>
                      <wp:positionH relativeFrom="column">
                        <wp:posOffset>1003300</wp:posOffset>
                      </wp:positionH>
                      <wp:positionV relativeFrom="paragraph">
                        <wp:posOffset>1948180</wp:posOffset>
                      </wp:positionV>
                      <wp:extent cx="754380" cy="243840"/>
                      <wp:effectExtent l="0" t="0" r="0" b="3810"/>
                      <wp:wrapNone/>
                      <wp:docPr id="541" name="文本框 541"/>
                      <wp:cNvGraphicFramePr/>
                      <a:graphic xmlns:a="http://schemas.openxmlformats.org/drawingml/2006/main">
                        <a:graphicData uri="http://schemas.microsoft.com/office/word/2010/wordprocessingShape">
                          <wps:wsp>
                            <wps:cNvSpPr txBox="1"/>
                            <wps:spPr>
                              <a:xfrm>
                                <a:off x="0" y="0"/>
                                <a:ext cx="75438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D681C" w14:textId="77777777" w:rsidR="001E775E" w:rsidRPr="001436AD" w:rsidRDefault="001E775E" w:rsidP="00635AC1">
                                  <w:pPr>
                                    <w:rPr>
                                      <w:sz w:val="18"/>
                                      <w:szCs w:val="18"/>
                                    </w:rPr>
                                  </w:pPr>
                                  <w:r>
                                    <w:rPr>
                                      <w:rFonts w:hint="eastAsia"/>
                                      <w:sz w:val="18"/>
                                      <w:szCs w:val="18"/>
                                    </w:rPr>
                                    <w:t>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41" o:spid="_x0000_s1116" type="#_x0000_t202" style="position:absolute;left:0;text-align:left;margin-left:79pt;margin-top:153.4pt;width:59.4pt;height:19.2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" filled="f" stroked="f" strokeweight=".5pt">
                      <v:textbox>
                        <w:txbxContent>
                          <w:p w14:paraId="1C0D681C" w14:textId="77777777" w:rsidR="001E775E" w:rsidRPr="001436AD" w:rsidRDefault="001E775E" w:rsidP="00635AC1">
                            <w:pPr>
                              <w:rPr>
                                <w:sz w:val="18"/>
                                <w:szCs w:val="18"/>
                              </w:rPr>
                            </w:pPr>
                            <w:r>
                              <w:rPr>
                                <w:rFonts w:hint="eastAsia"/>
                                <w:sz w:val="18"/>
                                <w:szCs w:val="18"/>
                              </w:rPr>
                              <w:t>Foundation</w:t>
                            </w:r>
                          </w:p>
                        </w:txbxContent>
                      </v:textbox>
                    </v:shape>
                  </w:pict>
                </mc:Fallback>
              </mc:AlternateContent>
            </w:r>
            <w:r>
              <w:rPr>
                <w:noProof/>
                <w:sz w:val="18"/>
              </w:rPr>
              <mc:AlternateContent>
                <mc:Choice Requires="wps">
                  <w:drawing>
                    <wp:anchor distT="0" distB="0" distL="114300" distR="114300" simplePos="0" relativeHeight="252409856" behindDoc="0" locked="0" layoutInCell="1" allowOverlap="1" wp14:anchorId="4C8AEF00" wp14:editId="08FFBA8E">
                      <wp:simplePos x="0" y="0"/>
                      <wp:positionH relativeFrom="column">
                        <wp:posOffset>774700</wp:posOffset>
                      </wp:positionH>
                      <wp:positionV relativeFrom="paragraph">
                        <wp:posOffset>1591310</wp:posOffset>
                      </wp:positionV>
                      <wp:extent cx="1242060" cy="251460"/>
                      <wp:effectExtent l="0" t="0" r="15240" b="15240"/>
                      <wp:wrapNone/>
                      <wp:docPr id="790" name="椭圆 790"/>
                      <wp:cNvGraphicFramePr/>
                      <a:graphic xmlns:a="http://schemas.openxmlformats.org/drawingml/2006/main">
                        <a:graphicData uri="http://schemas.microsoft.com/office/word/2010/wordprocessingShape">
                          <wps:wsp>
                            <wps:cNvSpPr/>
                            <wps:spPr>
                              <a:xfrm>
                                <a:off x="0" y="0"/>
                                <a:ext cx="1242060" cy="251460"/>
                              </a:xfrm>
                              <a:prstGeom prst="ellipse">
                                <a:avLst/>
                              </a:prstGeom>
                              <a:noFill/>
                              <a:ln>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C0D09A9" id="椭圆 790" o:spid="_x0000_s1026" style="position:absolute;margin-left:61pt;margin-top:125.3pt;width:97.8pt;height:19.8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" filled="f" strokecolor="blue" strokeweight="1pt">
                      <v:stroke dashstyle="3 1" joinstyle="miter"/>
                    </v:oval>
                  </w:pict>
                </mc:Fallback>
              </mc:AlternateContent>
            </w:r>
            <w:r>
              <w:rPr>
                <w:noProof/>
                <w:sz w:val="18"/>
              </w:rPr>
              <mc:AlternateContent>
                <mc:Choice Requires="wps">
                  <w:drawing>
                    <wp:anchor distT="0" distB="0" distL="114300" distR="114300" simplePos="0" relativeHeight="252405760" behindDoc="0" locked="0" layoutInCell="1" allowOverlap="1" wp14:anchorId="55A48E1C" wp14:editId="24ECAEAD">
                      <wp:simplePos x="0" y="0"/>
                      <wp:positionH relativeFrom="column">
                        <wp:posOffset>816610</wp:posOffset>
                      </wp:positionH>
                      <wp:positionV relativeFrom="paragraph">
                        <wp:posOffset>59690</wp:posOffset>
                      </wp:positionV>
                      <wp:extent cx="327660" cy="114300"/>
                      <wp:effectExtent l="0" t="19050" r="34290" b="38100"/>
                      <wp:wrapNone/>
                      <wp:docPr id="560" name="右箭头 560"/>
                      <wp:cNvGraphicFramePr/>
                      <a:graphic xmlns:a="http://schemas.openxmlformats.org/drawingml/2006/main">
                        <a:graphicData uri="http://schemas.microsoft.com/office/word/2010/wordprocessingShape">
                          <wps:wsp>
                            <wps:cNvSpPr/>
                            <wps:spPr>
                              <a:xfrm>
                                <a:off x="0" y="0"/>
                                <a:ext cx="327660" cy="114300"/>
                              </a:xfrm>
                              <a:prstGeom prst="rightArrow">
                                <a:avLst/>
                              </a:prstGeom>
                              <a:solidFill>
                                <a:srgbClr val="99CCFF"/>
                              </a:solidFill>
                              <a:ln>
                                <a:solidFill>
                                  <a:srgbClr val="99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286AEB" id="右箭头 560" o:spid="_x0000_s1026" type="#_x0000_t13" style="position:absolute;margin-left:64.3pt;margin-top:4.7pt;width:25.8pt;height:9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" adj="17833" fillcolor="#9cf" strokecolor="#9cf" strokeweight="1pt"/>
                  </w:pict>
                </mc:Fallback>
              </mc:AlternateContent>
            </w:r>
            <w:r>
              <w:rPr>
                <w:noProof/>
                <w:sz w:val="18"/>
              </w:rPr>
              <mc:AlternateContent>
                <mc:Choice Requires="wps">
                  <w:drawing>
                    <wp:anchor distT="0" distB="0" distL="114300" distR="114300" simplePos="0" relativeHeight="252393472" behindDoc="0" locked="0" layoutInCell="1" allowOverlap="1" wp14:anchorId="26F5E8E8" wp14:editId="42F4DFC0">
                      <wp:simplePos x="0" y="0"/>
                      <wp:positionH relativeFrom="column">
                        <wp:posOffset>91440</wp:posOffset>
                      </wp:positionH>
                      <wp:positionV relativeFrom="paragraph">
                        <wp:posOffset>704850</wp:posOffset>
                      </wp:positionV>
                      <wp:extent cx="1069340" cy="312420"/>
                      <wp:effectExtent l="0" t="0" r="0" b="0"/>
                      <wp:wrapNone/>
                      <wp:docPr id="542" name="文本框 542"/>
                      <wp:cNvGraphicFramePr/>
                      <a:graphic xmlns:a="http://schemas.openxmlformats.org/drawingml/2006/main">
                        <a:graphicData uri="http://schemas.microsoft.com/office/word/2010/wordprocessingShape">
                          <wps:wsp>
                            <wps:cNvSpPr txBox="1"/>
                            <wps:spPr>
                              <a:xfrm>
                                <a:off x="0" y="0"/>
                                <a:ext cx="10693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FB73D" w14:textId="77777777" w:rsidR="001E775E" w:rsidRPr="001436AD" w:rsidRDefault="001E775E" w:rsidP="00635AC1">
                                  <w:pPr>
                                    <w:rPr>
                                      <w:sz w:val="18"/>
                                      <w:szCs w:val="18"/>
                                    </w:rPr>
                                  </w:pPr>
                                  <w:r>
                                    <w:rPr>
                                      <w:rFonts w:hint="eastAsia"/>
                                      <w:sz w:val="18"/>
                                      <w:szCs w:val="18"/>
                                    </w:rPr>
                                    <w:t>Longitudinal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42" o:spid="_x0000_s1117" type="#_x0000_t202" style="position:absolute;left:0;text-align:left;margin-left:7.2pt;margin-top:55.5pt;width:84.2pt;height:24.6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" filled="f" stroked="f" strokeweight=".5pt">
                      <v:textbox>
                        <w:txbxContent>
                          <w:p w14:paraId="495FB73D" w14:textId="77777777" w:rsidR="001E775E" w:rsidRPr="001436AD" w:rsidRDefault="001E775E" w:rsidP="00635AC1">
                            <w:pPr>
                              <w:rPr>
                                <w:sz w:val="18"/>
                                <w:szCs w:val="18"/>
                              </w:rPr>
                            </w:pPr>
                            <w:r>
                              <w:rPr>
                                <w:rFonts w:hint="eastAsia"/>
                                <w:sz w:val="18"/>
                                <w:szCs w:val="18"/>
                              </w:rPr>
                              <w:t>Longitudinal bar</w:t>
                            </w:r>
                          </w:p>
                        </w:txbxContent>
                      </v:textbox>
                    </v:shape>
                  </w:pict>
                </mc:Fallback>
              </mc:AlternateContent>
            </w:r>
            <w:r>
              <w:rPr>
                <w:noProof/>
                <w:sz w:val="18"/>
              </w:rPr>
              <mc:AlternateContent>
                <mc:Choice Requires="wps">
                  <w:drawing>
                    <wp:anchor distT="0" distB="0" distL="114300" distR="114300" simplePos="0" relativeHeight="252397568" behindDoc="0" locked="0" layoutInCell="1" allowOverlap="1" wp14:anchorId="4738AFED" wp14:editId="64C1F581">
                      <wp:simplePos x="0" y="0"/>
                      <wp:positionH relativeFrom="column">
                        <wp:posOffset>959485</wp:posOffset>
                      </wp:positionH>
                      <wp:positionV relativeFrom="paragraph">
                        <wp:posOffset>858520</wp:posOffset>
                      </wp:positionV>
                      <wp:extent cx="193040" cy="160020"/>
                      <wp:effectExtent l="0" t="0" r="73660" b="49530"/>
                      <wp:wrapNone/>
                      <wp:docPr id="543" name="直接箭头连接符 543"/>
                      <wp:cNvGraphicFramePr/>
                      <a:graphic xmlns:a="http://schemas.openxmlformats.org/drawingml/2006/main">
                        <a:graphicData uri="http://schemas.microsoft.com/office/word/2010/wordprocessingShape">
                          <wps:wsp>
                            <wps:cNvCnPr/>
                            <wps:spPr>
                              <a:xfrm>
                                <a:off x="0" y="0"/>
                                <a:ext cx="193040" cy="160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B8C596" id="直接箭头连接符 543" o:spid="_x0000_s1026" type="#_x0000_t32" style="position:absolute;margin-left:75.55pt;margin-top:67.6pt;width:15.2pt;height:12.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" strokecolor="black [3213]" strokeweight=".5pt">
                      <v:stroke endarrow="block" joinstyle="miter"/>
                    </v:shape>
                  </w:pict>
                </mc:Fallback>
              </mc:AlternateContent>
            </w:r>
            <w:r>
              <w:rPr>
                <w:noProof/>
                <w:sz w:val="18"/>
              </w:rPr>
              <mc:AlternateContent>
                <mc:Choice Requires="wps">
                  <w:drawing>
                    <wp:anchor distT="0" distB="0" distL="114300" distR="114300" simplePos="0" relativeHeight="252377088" behindDoc="0" locked="0" layoutInCell="1" allowOverlap="1" wp14:anchorId="7FF450F8" wp14:editId="5AD324A4">
                      <wp:simplePos x="0" y="0"/>
                      <wp:positionH relativeFrom="column">
                        <wp:posOffset>47625</wp:posOffset>
                      </wp:positionH>
                      <wp:positionV relativeFrom="paragraph">
                        <wp:posOffset>1431290</wp:posOffset>
                      </wp:positionV>
                      <wp:extent cx="891540" cy="289560"/>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89154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57A6B" w14:textId="77777777" w:rsidR="001E775E" w:rsidRPr="001436AD" w:rsidRDefault="001E775E" w:rsidP="00635AC1">
                                  <w:pPr>
                                    <w:rPr>
                                      <w:sz w:val="18"/>
                                      <w:szCs w:val="18"/>
                                    </w:rPr>
                                  </w:pPr>
                                  <w:r>
                                    <w:rPr>
                                      <w:rFonts w:hint="eastAsia"/>
                                      <w:sz w:val="18"/>
                                      <w:szCs w:val="18"/>
                                    </w:rPr>
                                    <w:t>Joint opening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35" o:spid="_x0000_s1118" type="#_x0000_t202" style="position:absolute;left:0;text-align:left;margin-left:3.75pt;margin-top:112.7pt;width:70.2pt;height:22.8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" filled="f" stroked="f" strokeweight=".5pt">
                      <v:textbox>
                        <w:txbxContent>
                          <w:p w14:paraId="78057A6B" w14:textId="77777777" w:rsidR="001E775E" w:rsidRPr="001436AD" w:rsidRDefault="001E775E" w:rsidP="00635AC1">
                            <w:pPr>
                              <w:rPr>
                                <w:sz w:val="18"/>
                                <w:szCs w:val="18"/>
                              </w:rPr>
                            </w:pPr>
                            <w:r>
                              <w:rPr>
                                <w:rFonts w:hint="eastAsia"/>
                                <w:sz w:val="18"/>
                                <w:szCs w:val="18"/>
                              </w:rPr>
                              <w:t>Joint opening</w:t>
                            </w:r>
                          </w:p>
                        </w:txbxContent>
                      </v:textbox>
                    </v:shape>
                  </w:pict>
                </mc:Fallback>
              </mc:AlternateContent>
            </w:r>
            <w:r>
              <w:rPr>
                <w:noProof/>
                <w:sz w:val="18"/>
              </w:rPr>
              <mc:AlternateContent>
                <mc:Choice Requires="wps">
                  <w:drawing>
                    <wp:anchor distT="0" distB="0" distL="114300" distR="114300" simplePos="0" relativeHeight="252381184" behindDoc="0" locked="0" layoutInCell="1" allowOverlap="1" wp14:anchorId="71318CA7" wp14:editId="14EDE426">
                      <wp:simplePos x="0" y="0"/>
                      <wp:positionH relativeFrom="column">
                        <wp:posOffset>781685</wp:posOffset>
                      </wp:positionH>
                      <wp:positionV relativeFrom="paragraph">
                        <wp:posOffset>1609090</wp:posOffset>
                      </wp:positionV>
                      <wp:extent cx="154940" cy="144780"/>
                      <wp:effectExtent l="0" t="0" r="73660" b="64770"/>
                      <wp:wrapNone/>
                      <wp:docPr id="538" name="直接箭头连接符 538"/>
                      <wp:cNvGraphicFramePr/>
                      <a:graphic xmlns:a="http://schemas.openxmlformats.org/drawingml/2006/main">
                        <a:graphicData uri="http://schemas.microsoft.com/office/word/2010/wordprocessingShape">
                          <wps:wsp>
                            <wps:cNvCnPr/>
                            <wps:spPr>
                              <a:xfrm>
                                <a:off x="0" y="0"/>
                                <a:ext cx="154940" cy="1447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DF6203" id="直接箭头连接符 538" o:spid="_x0000_s1026" type="#_x0000_t32" style="position:absolute;margin-left:61.55pt;margin-top:126.7pt;width:12.2pt;height:11.4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" strokecolor="black [3213]" strokeweight=".5pt">
                      <v:stroke endarrow="block" joinstyle="miter"/>
                    </v:shape>
                  </w:pict>
                </mc:Fallback>
              </mc:AlternateContent>
            </w:r>
            <w:r w:rsidRPr="00AC32B0">
              <w:rPr>
                <w:noProof/>
                <w:sz w:val="18"/>
              </w:rPr>
              <w:drawing>
                <wp:inline distT="0" distB="0" distL="0" distR="0" wp14:anchorId="0556347D" wp14:editId="5728591B">
                  <wp:extent cx="1621164" cy="2196000"/>
                  <wp:effectExtent l="0" t="0" r="0" b="0"/>
                  <wp:docPr id="341" name="图片 341" descr="E:\香港大学博后阶段\香港博后工作\Paper Plan in HKU\新计划\P5-manuscript\预制墙和现浇墙的区别.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香港大学博后阶段\香港博后工作\Paper Plan in HKU\新计划\P5-manuscript\预制墙和现浇墙的区别.emf"/>
                          <pic:cNvPicPr>
                            <a:picLocks noChangeAspect="1" noChangeArrowheads="1"/>
                          </pic:cNvPicPr>
                        </pic:nvPicPr>
                        <pic:blipFill rotWithShape="1">
                          <a:blip r:embed="rId18">
                            <a:extLst>
                              <a:ext uri="{28A0092B-C50C-407E-A947-70E740481C1C}">
                                <a14:useLocalDpi xmlns:a14="http://schemas.microsoft.com/office/drawing/2010/main" val="0"/>
                              </a:ext>
                            </a:extLst>
                          </a:blip>
                          <a:srcRect r="55302"/>
                          <a:stretch/>
                        </pic:blipFill>
                        <pic:spPr bwMode="auto">
                          <a:xfrm>
                            <a:off x="0" y="0"/>
                            <a:ext cx="1621164" cy="21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5AC1" w:rsidRPr="00AC32B0" w14:paraId="5CD9D36B" w14:textId="77777777" w:rsidTr="00774B62">
        <w:tc>
          <w:tcPr>
            <w:tcW w:w="4927" w:type="dxa"/>
            <w:vAlign w:val="center"/>
          </w:tcPr>
          <w:p w14:paraId="5CB17D99" w14:textId="77777777" w:rsidR="00635AC1" w:rsidRPr="00AC32B0" w:rsidRDefault="00635AC1" w:rsidP="00774B62">
            <w:pPr>
              <w:jc w:val="center"/>
              <w:rPr>
                <w:sz w:val="18"/>
                <w:lang w:val="en-GB"/>
              </w:rPr>
            </w:pPr>
            <w:r w:rsidRPr="00AC32B0">
              <w:rPr>
                <w:rFonts w:hint="eastAsia"/>
                <w:sz w:val="18"/>
                <w:lang w:val="en-GB"/>
              </w:rPr>
              <w:t xml:space="preserve">(a) </w:t>
            </w:r>
            <w:r>
              <w:rPr>
                <w:rFonts w:hint="eastAsia"/>
                <w:sz w:val="18"/>
                <w:lang w:val="en-GB"/>
              </w:rPr>
              <w:t>M</w:t>
            </w:r>
            <w:r w:rsidRPr="00AC32B0">
              <w:rPr>
                <w:sz w:val="18"/>
                <w:lang w:val="en-GB"/>
              </w:rPr>
              <w:t>onolithic</w:t>
            </w:r>
            <w:r w:rsidRPr="00AC32B0">
              <w:rPr>
                <w:rFonts w:hint="eastAsia"/>
                <w:sz w:val="18"/>
                <w:lang w:val="en-GB"/>
              </w:rPr>
              <w:t xml:space="preserve"> concrete wall</w:t>
            </w:r>
          </w:p>
        </w:tc>
        <w:tc>
          <w:tcPr>
            <w:tcW w:w="4927" w:type="dxa"/>
            <w:vAlign w:val="center"/>
          </w:tcPr>
          <w:p w14:paraId="202C4182" w14:textId="77777777" w:rsidR="00635AC1" w:rsidRPr="00AC32B0" w:rsidRDefault="00635AC1" w:rsidP="00774B62">
            <w:pPr>
              <w:jc w:val="center"/>
              <w:rPr>
                <w:sz w:val="18"/>
                <w:lang w:val="en-GB"/>
              </w:rPr>
            </w:pPr>
            <w:r w:rsidRPr="00AC32B0">
              <w:rPr>
                <w:rFonts w:hint="eastAsia"/>
                <w:sz w:val="18"/>
                <w:lang w:val="en-GB"/>
              </w:rPr>
              <w:t xml:space="preserve">(b) </w:t>
            </w:r>
            <w:r>
              <w:rPr>
                <w:rFonts w:hint="eastAsia"/>
                <w:sz w:val="18"/>
                <w:lang w:val="en-GB"/>
              </w:rPr>
              <w:t>P</w:t>
            </w:r>
            <w:r w:rsidRPr="00AC32B0">
              <w:rPr>
                <w:rFonts w:hint="eastAsia"/>
                <w:sz w:val="18"/>
                <w:lang w:val="en-GB"/>
              </w:rPr>
              <w:t>recast concrete wall</w:t>
            </w:r>
          </w:p>
        </w:tc>
      </w:tr>
    </w:tbl>
    <w:p w14:paraId="6E99B61E" w14:textId="41EF3567" w:rsidR="00635AC1" w:rsidRPr="00635AC1" w:rsidRDefault="00635AC1" w:rsidP="00635AC1">
      <w:pPr>
        <w:spacing w:afterLines="50" w:after="163"/>
        <w:jc w:val="center"/>
        <w:rPr>
          <w:lang w:val="en-GB"/>
        </w:rPr>
      </w:pPr>
      <w:proofErr w:type="gramStart"/>
      <w:r w:rsidRPr="00BF6117">
        <w:rPr>
          <w:rFonts w:hint="eastAsia"/>
          <w:b/>
          <w:lang w:val="en-GB"/>
        </w:rPr>
        <w:t>Fig.</w:t>
      </w:r>
      <w:r>
        <w:rPr>
          <w:rFonts w:hint="eastAsia"/>
          <w:b/>
          <w:lang w:val="en-GB"/>
        </w:rPr>
        <w:t xml:space="preserve"> 5</w:t>
      </w:r>
      <w:r w:rsidRPr="00BF6117">
        <w:rPr>
          <w:rFonts w:hint="eastAsia"/>
          <w:b/>
          <w:lang w:val="en-GB"/>
        </w:rPr>
        <w:t>.</w:t>
      </w:r>
      <w:proofErr w:type="gramEnd"/>
      <w:r>
        <w:rPr>
          <w:rFonts w:hint="eastAsia"/>
          <w:lang w:val="en-GB"/>
        </w:rPr>
        <w:t xml:space="preserve"> Lateral deformation mechanism of slender monolithic and precast concrete walls</w:t>
      </w:r>
    </w:p>
    <w:p w14:paraId="7EA6DE8B" w14:textId="2933330F" w:rsidR="00F4066A" w:rsidRPr="007358F6" w:rsidRDefault="0045534B" w:rsidP="007358F6">
      <w:pPr>
        <w:spacing w:line="360" w:lineRule="auto"/>
        <w:ind w:firstLineChars="200" w:firstLine="480"/>
      </w:pPr>
      <w:r>
        <w:rPr>
          <w:rFonts w:hint="eastAsia"/>
          <w:lang w:val="en-GB"/>
        </w:rPr>
        <w:t>The conclusion</w:t>
      </w:r>
      <w:r w:rsidR="00E61257">
        <w:rPr>
          <w:rFonts w:hint="eastAsia"/>
          <w:lang w:val="en-GB"/>
        </w:rPr>
        <w:t xml:space="preserve"> has been </w:t>
      </w:r>
      <w:r w:rsidR="005271C6">
        <w:rPr>
          <w:rFonts w:hint="eastAsia"/>
          <w:lang w:val="en-GB"/>
        </w:rPr>
        <w:t xml:space="preserve">further </w:t>
      </w:r>
      <w:r w:rsidR="00E61257">
        <w:rPr>
          <w:rFonts w:hint="eastAsia"/>
          <w:lang w:val="en-GB"/>
        </w:rPr>
        <w:t>verified by existing experimental results. Although s</w:t>
      </w:r>
      <w:r w:rsidR="00612D32">
        <w:rPr>
          <w:rFonts w:hint="eastAsia"/>
          <w:lang w:val="en-GB"/>
        </w:rPr>
        <w:t>ome experimental studies show that precast concrete walls with vertical grouted connections have th</w:t>
      </w:r>
      <w:r w:rsidR="007351F6">
        <w:rPr>
          <w:rFonts w:hint="eastAsia"/>
          <w:lang w:val="en-GB"/>
        </w:rPr>
        <w:t xml:space="preserve">e comparative lateral performance </w:t>
      </w:r>
      <w:r w:rsidR="00612D32">
        <w:rPr>
          <w:rFonts w:hint="eastAsia"/>
          <w:lang w:val="en-GB"/>
        </w:rPr>
        <w:t xml:space="preserve">with monolithic concrete walls </w:t>
      </w:r>
      <w:r w:rsidR="00811E9D" w:rsidRPr="00811E9D">
        <w:rPr>
          <w:rFonts w:hint="eastAsia"/>
          <w:color w:val="0000FF"/>
          <w:lang w:val="en-GB"/>
        </w:rPr>
        <w:t>[</w:t>
      </w:r>
      <w:r w:rsidR="00A315A7" w:rsidRPr="00811E9D">
        <w:rPr>
          <w:rFonts w:hint="eastAsia"/>
          <w:color w:val="0000FF"/>
          <w:lang w:val="en-GB"/>
        </w:rPr>
        <w:t>3</w:t>
      </w:r>
      <w:r w:rsidR="00AB1101">
        <w:rPr>
          <w:rFonts w:hint="eastAsia"/>
          <w:color w:val="0000FF"/>
          <w:lang w:val="en-GB"/>
        </w:rPr>
        <w:t>3</w:t>
      </w:r>
      <w:r w:rsidR="00811E9D" w:rsidRPr="00811E9D">
        <w:rPr>
          <w:rFonts w:hint="eastAsia"/>
          <w:color w:val="0000FF"/>
          <w:lang w:val="en-GB"/>
        </w:rPr>
        <w:t>-</w:t>
      </w:r>
      <w:r w:rsidR="00A315A7" w:rsidRPr="00811E9D">
        <w:rPr>
          <w:rFonts w:hint="eastAsia"/>
          <w:color w:val="0000FF"/>
          <w:lang w:val="en-GB"/>
        </w:rPr>
        <w:t>3</w:t>
      </w:r>
      <w:r w:rsidR="00AB1101">
        <w:rPr>
          <w:rFonts w:hint="eastAsia"/>
          <w:color w:val="0000FF"/>
          <w:lang w:val="en-GB"/>
        </w:rPr>
        <w:t>4</w:t>
      </w:r>
      <w:r w:rsidR="00811E9D" w:rsidRPr="00811E9D">
        <w:rPr>
          <w:rFonts w:hint="eastAsia"/>
          <w:color w:val="0000FF"/>
          <w:lang w:val="en-GB"/>
        </w:rPr>
        <w:t>]</w:t>
      </w:r>
      <w:r w:rsidR="00612D32">
        <w:rPr>
          <w:rFonts w:hint="eastAsia"/>
          <w:lang w:val="en-GB"/>
        </w:rPr>
        <w:t>, oth</w:t>
      </w:r>
      <w:r w:rsidR="007358F6">
        <w:rPr>
          <w:rFonts w:hint="eastAsia"/>
          <w:lang w:val="en-GB"/>
        </w:rPr>
        <w:t>er test results present that</w:t>
      </w:r>
      <w:r w:rsidR="00612D32">
        <w:rPr>
          <w:rFonts w:hint="eastAsia"/>
          <w:lang w:val="en-GB"/>
        </w:rPr>
        <w:t xml:space="preserve"> existing grouted vertical connections can reduce the lateral stiffness of precast concrete walls by 10</w:t>
      </w:r>
      <w:r w:rsidR="007358F6">
        <w:rPr>
          <w:rFonts w:hint="eastAsia"/>
          <w:lang w:val="en-GB"/>
        </w:rPr>
        <w:t xml:space="preserve">% ~ </w:t>
      </w:r>
      <w:r w:rsidR="00612D32">
        <w:rPr>
          <w:rFonts w:hint="eastAsia"/>
          <w:lang w:val="en-GB"/>
        </w:rPr>
        <w:t>20%</w:t>
      </w:r>
      <w:r w:rsidR="00612D32" w:rsidRPr="00811E9D">
        <w:rPr>
          <w:rFonts w:hint="eastAsia"/>
          <w:color w:val="0000FF"/>
          <w:lang w:val="en-GB"/>
        </w:rPr>
        <w:t xml:space="preserve"> </w:t>
      </w:r>
      <w:r w:rsidR="00811E9D" w:rsidRPr="00811E9D">
        <w:rPr>
          <w:rFonts w:hint="eastAsia"/>
          <w:color w:val="0000FF"/>
          <w:lang w:val="en-GB"/>
        </w:rPr>
        <w:t>[</w:t>
      </w:r>
      <w:r w:rsidR="00A315A7" w:rsidRPr="00811E9D">
        <w:rPr>
          <w:rFonts w:hint="eastAsia"/>
          <w:color w:val="0000FF"/>
          <w:lang w:val="en-GB"/>
        </w:rPr>
        <w:t>3</w:t>
      </w:r>
      <w:r w:rsidR="00AB1101">
        <w:rPr>
          <w:rFonts w:hint="eastAsia"/>
          <w:color w:val="0000FF"/>
          <w:lang w:val="en-GB"/>
        </w:rPr>
        <w:t>5</w:t>
      </w:r>
      <w:r w:rsidR="00811E9D" w:rsidRPr="00811E9D">
        <w:rPr>
          <w:rFonts w:hint="eastAsia"/>
          <w:color w:val="0000FF"/>
          <w:lang w:val="en-GB"/>
        </w:rPr>
        <w:t>-</w:t>
      </w:r>
      <w:r w:rsidR="00A315A7" w:rsidRPr="00811E9D">
        <w:rPr>
          <w:rFonts w:hint="eastAsia"/>
          <w:color w:val="0000FF"/>
          <w:lang w:val="en-GB"/>
        </w:rPr>
        <w:t>3</w:t>
      </w:r>
      <w:r w:rsidR="00AB1101">
        <w:rPr>
          <w:rFonts w:hint="eastAsia"/>
          <w:color w:val="0000FF"/>
          <w:lang w:val="en-GB"/>
        </w:rPr>
        <w:t>6</w:t>
      </w:r>
      <w:r w:rsidR="00811E9D" w:rsidRPr="00811E9D">
        <w:rPr>
          <w:rFonts w:hint="eastAsia"/>
          <w:color w:val="0000FF"/>
          <w:lang w:val="en-GB"/>
        </w:rPr>
        <w:t>]</w:t>
      </w:r>
      <w:r w:rsidR="00811E9D">
        <w:rPr>
          <w:rFonts w:hint="eastAsia"/>
          <w:lang w:val="en-GB"/>
        </w:rPr>
        <w:t xml:space="preserve"> </w:t>
      </w:r>
      <w:r w:rsidR="00612D32">
        <w:rPr>
          <w:rFonts w:hint="eastAsia"/>
          <w:lang w:val="en-GB"/>
        </w:rPr>
        <w:t xml:space="preserve">and even up to 25% </w:t>
      </w:r>
      <w:r w:rsidR="00811E9D" w:rsidRPr="00811E9D">
        <w:rPr>
          <w:rFonts w:hint="eastAsia"/>
          <w:color w:val="0000FF"/>
          <w:lang w:val="en-GB"/>
        </w:rPr>
        <w:t>[</w:t>
      </w:r>
      <w:r w:rsidR="00A315A7" w:rsidRPr="00811E9D">
        <w:rPr>
          <w:rFonts w:hint="eastAsia"/>
          <w:color w:val="0000FF"/>
          <w:lang w:val="en-GB"/>
        </w:rPr>
        <w:t>3</w:t>
      </w:r>
      <w:r w:rsidR="00AB1101">
        <w:rPr>
          <w:rFonts w:hint="eastAsia"/>
          <w:color w:val="0000FF"/>
          <w:lang w:val="en-GB"/>
        </w:rPr>
        <w:t>7</w:t>
      </w:r>
      <w:r w:rsidR="00811E9D" w:rsidRPr="00811E9D">
        <w:rPr>
          <w:rFonts w:hint="eastAsia"/>
          <w:color w:val="0000FF"/>
          <w:lang w:val="en-GB"/>
        </w:rPr>
        <w:t>]</w:t>
      </w:r>
      <w:r w:rsidR="00612D32">
        <w:rPr>
          <w:rFonts w:hint="eastAsia"/>
          <w:lang w:val="en-GB"/>
        </w:rPr>
        <w:t>, which may be</w:t>
      </w:r>
      <w:r w:rsidR="00E61257">
        <w:rPr>
          <w:lang w:val="en-GB"/>
        </w:rPr>
        <w:t xml:space="preserve"> dependent on connection type </w:t>
      </w:r>
      <w:r w:rsidR="00E61257">
        <w:rPr>
          <w:rFonts w:hint="eastAsia"/>
          <w:lang w:val="en-GB"/>
        </w:rPr>
        <w:t>or</w:t>
      </w:r>
      <w:r w:rsidR="00612D32" w:rsidRPr="00255DB7">
        <w:rPr>
          <w:lang w:val="en-GB"/>
        </w:rPr>
        <w:t xml:space="preserve"> construction quality</w:t>
      </w:r>
      <w:r w:rsidR="00612D32">
        <w:rPr>
          <w:rFonts w:hint="eastAsia"/>
          <w:lang w:val="en-GB"/>
        </w:rPr>
        <w:t xml:space="preserve"> </w:t>
      </w:r>
      <w:r w:rsidR="00811E9D" w:rsidRPr="00811E9D">
        <w:rPr>
          <w:rFonts w:hint="eastAsia"/>
          <w:color w:val="0000FF"/>
        </w:rPr>
        <w:t>[</w:t>
      </w:r>
      <w:r w:rsidR="00AB1101">
        <w:rPr>
          <w:rFonts w:hint="eastAsia"/>
          <w:color w:val="0000FF"/>
        </w:rPr>
        <w:t>38</w:t>
      </w:r>
      <w:r w:rsidR="00811E9D" w:rsidRPr="00811E9D">
        <w:rPr>
          <w:rFonts w:hint="eastAsia"/>
          <w:color w:val="0000FF"/>
        </w:rPr>
        <w:t>]</w:t>
      </w:r>
      <w:r w:rsidR="00612D32">
        <w:rPr>
          <w:rFonts w:hint="eastAsia"/>
        </w:rPr>
        <w:t xml:space="preserve">. </w:t>
      </w:r>
      <w:r w:rsidR="007358F6">
        <w:rPr>
          <w:rFonts w:hint="eastAsia"/>
          <w:lang w:val="en-GB"/>
        </w:rPr>
        <w:t xml:space="preserve">Based on the proposed vertical </w:t>
      </w:r>
      <w:r w:rsidR="007358F6">
        <w:rPr>
          <w:rFonts w:hint="eastAsia"/>
        </w:rPr>
        <w:t xml:space="preserve">inter-module </w:t>
      </w:r>
      <w:r w:rsidR="007358F6">
        <w:rPr>
          <w:rFonts w:hint="eastAsia"/>
          <w:lang w:val="en-GB"/>
        </w:rPr>
        <w:t xml:space="preserve">connections, a slender precast concrete wall can be composed of a series of </w:t>
      </w:r>
      <w:r w:rsidR="007358F6">
        <w:rPr>
          <w:lang w:val="en-GB"/>
        </w:rPr>
        <w:t>tandem</w:t>
      </w:r>
      <w:r w:rsidR="007358F6">
        <w:rPr>
          <w:rFonts w:hint="eastAsia"/>
          <w:lang w:val="en-GB"/>
        </w:rPr>
        <w:t xml:space="preserve"> module walls along</w:t>
      </w:r>
      <w:r w:rsidR="007358F6">
        <w:rPr>
          <w:lang w:val="en-GB"/>
        </w:rPr>
        <w:t xml:space="preserve"> </w:t>
      </w:r>
      <w:r w:rsidR="007358F6">
        <w:rPr>
          <w:rFonts w:hint="eastAsia"/>
          <w:lang w:val="en-GB"/>
        </w:rPr>
        <w:t xml:space="preserve">the building. </w:t>
      </w:r>
      <w:r w:rsidR="00612D32">
        <w:rPr>
          <w:rFonts w:hint="eastAsia"/>
          <w:lang w:val="en-GB"/>
        </w:rPr>
        <w:t>Therefore</w:t>
      </w:r>
      <w:r w:rsidR="00B72C3A">
        <w:rPr>
          <w:rFonts w:hint="eastAsia"/>
          <w:lang w:val="en-GB"/>
        </w:rPr>
        <w:t xml:space="preserve">, the </w:t>
      </w:r>
      <w:r w:rsidR="00B07598">
        <w:rPr>
          <w:rFonts w:hint="eastAsia"/>
          <w:lang w:val="en-GB"/>
        </w:rPr>
        <w:t xml:space="preserve">influence </w:t>
      </w:r>
      <w:r w:rsidR="00B72C3A">
        <w:rPr>
          <w:rFonts w:hint="eastAsia"/>
          <w:lang w:val="en-GB"/>
        </w:rPr>
        <w:t xml:space="preserve">of </w:t>
      </w:r>
      <w:r w:rsidR="00612D32">
        <w:rPr>
          <w:rFonts w:hint="eastAsia"/>
          <w:lang w:val="en-GB"/>
        </w:rPr>
        <w:t xml:space="preserve">vertical </w:t>
      </w:r>
      <w:r w:rsidR="00B72C3A">
        <w:rPr>
          <w:rFonts w:hint="eastAsia"/>
        </w:rPr>
        <w:t xml:space="preserve">inter-module </w:t>
      </w:r>
      <w:r w:rsidR="00612D32">
        <w:rPr>
          <w:rFonts w:hint="eastAsia"/>
          <w:lang w:val="en-GB"/>
        </w:rPr>
        <w:t xml:space="preserve">connections on </w:t>
      </w:r>
      <w:r w:rsidR="001B7CA7">
        <w:rPr>
          <w:rFonts w:hint="eastAsia"/>
          <w:lang w:val="en-GB"/>
        </w:rPr>
        <w:t xml:space="preserve">the </w:t>
      </w:r>
      <w:r w:rsidR="00612D32">
        <w:rPr>
          <w:rFonts w:hint="eastAsia"/>
          <w:lang w:val="en-GB"/>
        </w:rPr>
        <w:t>lateral stiffness o</w:t>
      </w:r>
      <w:r>
        <w:rPr>
          <w:rFonts w:hint="eastAsia"/>
          <w:lang w:val="en-GB"/>
        </w:rPr>
        <w:t xml:space="preserve">f precast module walls </w:t>
      </w:r>
      <w:r w:rsidR="0046127C">
        <w:rPr>
          <w:rFonts w:hint="eastAsia"/>
          <w:lang w:val="en-GB"/>
        </w:rPr>
        <w:t>should be</w:t>
      </w:r>
      <w:r>
        <w:rPr>
          <w:rFonts w:hint="eastAsia"/>
          <w:lang w:val="en-GB"/>
        </w:rPr>
        <w:t xml:space="preserve"> considered </w:t>
      </w:r>
      <w:r w:rsidR="00612D32">
        <w:rPr>
          <w:rFonts w:hint="eastAsia"/>
          <w:lang w:val="en-GB"/>
        </w:rPr>
        <w:t xml:space="preserve">for </w:t>
      </w:r>
      <w:r>
        <w:rPr>
          <w:rFonts w:hint="eastAsia"/>
          <w:lang w:val="en-GB"/>
        </w:rPr>
        <w:t>the case building.</w:t>
      </w:r>
    </w:p>
    <w:p w14:paraId="28F091D5" w14:textId="35C78BED" w:rsidR="000C43DF" w:rsidRDefault="00C53A0E" w:rsidP="00132FFC">
      <w:pPr>
        <w:spacing w:line="360" w:lineRule="auto"/>
        <w:ind w:firstLineChars="200" w:firstLine="480"/>
        <w:rPr>
          <w:rFonts w:cs="Times New Roman"/>
          <w:color w:val="000000" w:themeColor="text1"/>
        </w:rPr>
      </w:pPr>
      <w:r>
        <w:rPr>
          <w:rFonts w:cs="Times New Roman" w:hint="eastAsia"/>
          <w:color w:val="000000" w:themeColor="text1"/>
        </w:rPr>
        <w:t>The</w:t>
      </w:r>
      <w:r>
        <w:rPr>
          <w:rFonts w:cs="Times New Roman"/>
          <w:color w:val="000000" w:themeColor="text1"/>
        </w:rPr>
        <w:t xml:space="preserve"> </w:t>
      </w:r>
      <w:r w:rsidR="002D2595" w:rsidRPr="00B16284">
        <w:rPr>
          <w:rFonts w:cs="Times New Roman"/>
          <w:color w:val="000000" w:themeColor="text1"/>
        </w:rPr>
        <w:t xml:space="preserve">GMRM is </w:t>
      </w:r>
      <w:r w:rsidR="00153324">
        <w:rPr>
          <w:rFonts w:cs="Times New Roman" w:hint="eastAsia"/>
          <w:color w:val="000000" w:themeColor="text1"/>
        </w:rPr>
        <w:t xml:space="preserve">thus </w:t>
      </w:r>
      <w:r>
        <w:rPr>
          <w:rFonts w:cs="Times New Roman"/>
          <w:color w:val="000000" w:themeColor="text1"/>
        </w:rPr>
        <w:t>adopted</w:t>
      </w:r>
      <w:r w:rsidR="002D2595" w:rsidRPr="00B16284">
        <w:rPr>
          <w:rFonts w:cs="Times New Roman"/>
          <w:color w:val="000000" w:themeColor="text1"/>
        </w:rPr>
        <w:t xml:space="preserve"> to </w:t>
      </w:r>
      <w:r w:rsidR="003D2648">
        <w:rPr>
          <w:rFonts w:cs="Times New Roman" w:hint="eastAsia"/>
          <w:color w:val="000000" w:themeColor="text1"/>
        </w:rPr>
        <w:t>model</w:t>
      </w:r>
      <w:r w:rsidR="002F6210" w:rsidRPr="00B16284">
        <w:rPr>
          <w:rFonts w:cs="Times New Roman"/>
          <w:color w:val="000000" w:themeColor="text1"/>
        </w:rPr>
        <w:t xml:space="preserve"> the </w:t>
      </w:r>
      <w:r w:rsidR="00153324">
        <w:rPr>
          <w:rFonts w:cs="Times New Roman" w:hint="eastAsia"/>
          <w:color w:val="000000" w:themeColor="text1"/>
        </w:rPr>
        <w:t xml:space="preserve">condition that the </w:t>
      </w:r>
      <w:r w:rsidR="002F6210" w:rsidRPr="00B16284">
        <w:rPr>
          <w:rFonts w:cs="Times New Roman"/>
          <w:color w:val="000000" w:themeColor="text1"/>
        </w:rPr>
        <w:t xml:space="preserve">existence of vertical inter-module connections can reduce </w:t>
      </w:r>
      <w:r w:rsidR="003565B5">
        <w:rPr>
          <w:rFonts w:cs="Times New Roman"/>
          <w:color w:val="000000" w:themeColor="text1"/>
        </w:rPr>
        <w:t xml:space="preserve">the </w:t>
      </w:r>
      <w:r w:rsidR="002F6210" w:rsidRPr="00B16284">
        <w:rPr>
          <w:rFonts w:cs="Times New Roman"/>
          <w:color w:val="000000" w:themeColor="text1"/>
        </w:rPr>
        <w:t>precast module wall'</w:t>
      </w:r>
      <w:r w:rsidR="003565B5">
        <w:rPr>
          <w:rFonts w:cs="Times New Roman"/>
          <w:color w:val="000000" w:themeColor="text1"/>
        </w:rPr>
        <w:t>s</w:t>
      </w:r>
      <w:r w:rsidR="002F6210" w:rsidRPr="00B16284">
        <w:rPr>
          <w:rFonts w:cs="Times New Roman"/>
          <w:color w:val="000000" w:themeColor="text1"/>
        </w:rPr>
        <w:t xml:space="preserve"> lateral stiffness and has no obvious influence on </w:t>
      </w:r>
      <w:r w:rsidR="00E55AE6">
        <w:rPr>
          <w:rFonts w:cs="Times New Roman" w:hint="eastAsia"/>
          <w:color w:val="000000" w:themeColor="text1"/>
        </w:rPr>
        <w:t>its</w:t>
      </w:r>
      <w:r w:rsidR="002F6210" w:rsidRPr="00B16284">
        <w:rPr>
          <w:rFonts w:cs="Times New Roman"/>
          <w:color w:val="000000" w:themeColor="text1"/>
        </w:rPr>
        <w:t xml:space="preserve"> lateral stre</w:t>
      </w:r>
      <w:r w:rsidR="00E55AE6">
        <w:rPr>
          <w:rFonts w:cs="Times New Roman"/>
          <w:color w:val="000000" w:themeColor="text1"/>
        </w:rPr>
        <w:t>ngth</w:t>
      </w:r>
      <w:r w:rsidR="002F6210" w:rsidRPr="00B16284">
        <w:rPr>
          <w:rFonts w:cs="Times New Roman"/>
          <w:color w:val="000000" w:themeColor="text1"/>
        </w:rPr>
        <w:t xml:space="preserve">. </w:t>
      </w:r>
      <w:r w:rsidR="00FB0FA4">
        <w:rPr>
          <w:rFonts w:cs="Times New Roman"/>
          <w:color w:val="000000" w:themeColor="text1"/>
        </w:rPr>
        <w:t xml:space="preserve">Actually, the </w:t>
      </w:r>
      <w:proofErr w:type="gramStart"/>
      <w:r w:rsidR="00FB0FA4">
        <w:rPr>
          <w:rFonts w:cs="Times New Roman"/>
          <w:color w:val="000000" w:themeColor="text1"/>
        </w:rPr>
        <w:t>concept of GMRM</w:t>
      </w:r>
      <w:r w:rsidR="00FB0FA4" w:rsidRPr="00FB0FA4">
        <w:rPr>
          <w:rFonts w:cs="Times New Roman"/>
          <w:color w:val="000000" w:themeColor="text1"/>
        </w:rPr>
        <w:t xml:space="preserve"> has been established to consider the lateral stiffness reduction of cracked concrete walls</w:t>
      </w:r>
      <w:r w:rsidR="00472997">
        <w:rPr>
          <w:rFonts w:cs="Times New Roman" w:hint="eastAsia"/>
          <w:color w:val="000000" w:themeColor="text1"/>
        </w:rPr>
        <w:t xml:space="preserve">, and now is </w:t>
      </w:r>
      <w:r>
        <w:rPr>
          <w:rFonts w:cs="Times New Roman" w:hint="eastAsia"/>
          <w:color w:val="000000" w:themeColor="text1"/>
        </w:rPr>
        <w:t>developed</w:t>
      </w:r>
      <w:r w:rsidR="00472997">
        <w:rPr>
          <w:rFonts w:cs="Times New Roman" w:hint="eastAsia"/>
          <w:color w:val="000000" w:themeColor="text1"/>
        </w:rPr>
        <w:t xml:space="preserve"> </w:t>
      </w:r>
      <w:r w:rsidR="00B97AE7">
        <w:rPr>
          <w:rFonts w:cs="Times New Roman"/>
          <w:color w:val="000000" w:themeColor="text1"/>
        </w:rPr>
        <w:t xml:space="preserve">further </w:t>
      </w:r>
      <w:r w:rsidR="00472997">
        <w:rPr>
          <w:rFonts w:cs="Times New Roman" w:hint="eastAsia"/>
          <w:color w:val="000000" w:themeColor="text1"/>
        </w:rPr>
        <w:t>to indirectly and implicitly represent</w:t>
      </w:r>
      <w:proofErr w:type="gramEnd"/>
      <w:r w:rsidR="00472997">
        <w:rPr>
          <w:rFonts w:cs="Times New Roman" w:hint="eastAsia"/>
          <w:color w:val="000000" w:themeColor="text1"/>
        </w:rPr>
        <w:t xml:space="preserve"> the vertical inter-module connections</w:t>
      </w:r>
      <w:r w:rsidR="00472997" w:rsidRPr="00472997">
        <w:rPr>
          <w:rFonts w:cs="Times New Roman"/>
          <w:color w:val="000000" w:themeColor="text1"/>
        </w:rPr>
        <w:t>'</w:t>
      </w:r>
      <w:r w:rsidR="00472997">
        <w:rPr>
          <w:rFonts w:cs="Times New Roman" w:hint="eastAsia"/>
          <w:color w:val="000000" w:themeColor="text1"/>
        </w:rPr>
        <w:t xml:space="preserve"> behavior</w:t>
      </w:r>
      <w:r w:rsidR="00FB0FA4" w:rsidRPr="00FB0FA4">
        <w:rPr>
          <w:rFonts w:cs="Times New Roman"/>
          <w:color w:val="000000" w:themeColor="text1"/>
        </w:rPr>
        <w:t xml:space="preserve">. </w:t>
      </w:r>
      <w:r w:rsidR="00DE3880" w:rsidRPr="00B16284">
        <w:rPr>
          <w:rFonts w:cs="Times New Roman"/>
          <w:color w:val="000000" w:themeColor="text1"/>
        </w:rPr>
        <w:t xml:space="preserve">In </w:t>
      </w:r>
      <w:r w:rsidR="003D2648">
        <w:rPr>
          <w:rFonts w:cs="Times New Roman" w:hint="eastAsia"/>
          <w:color w:val="000000" w:themeColor="text1"/>
        </w:rPr>
        <w:t>common</w:t>
      </w:r>
      <w:r w:rsidR="00DE3880" w:rsidRPr="00B16284">
        <w:rPr>
          <w:rFonts w:cs="Times New Roman"/>
          <w:color w:val="000000" w:themeColor="text1"/>
        </w:rPr>
        <w:t xml:space="preserve"> </w:t>
      </w:r>
      <w:r w:rsidR="003D2648">
        <w:rPr>
          <w:rFonts w:cs="Times New Roman" w:hint="eastAsia"/>
          <w:color w:val="000000" w:themeColor="text1"/>
        </w:rPr>
        <w:t>FE</w:t>
      </w:r>
      <w:r w:rsidR="00DE3880" w:rsidRPr="00B16284">
        <w:rPr>
          <w:rFonts w:cs="Times New Roman"/>
          <w:color w:val="000000" w:themeColor="text1"/>
        </w:rPr>
        <w:t xml:space="preserve"> software</w:t>
      </w:r>
      <w:r w:rsidR="00153324">
        <w:rPr>
          <w:rFonts w:cs="Times New Roman" w:hint="eastAsia"/>
          <w:color w:val="000000" w:themeColor="text1"/>
        </w:rPr>
        <w:t xml:space="preserve"> such as ETABS, </w:t>
      </w:r>
      <w:proofErr w:type="spellStart"/>
      <w:r w:rsidR="00153324">
        <w:rPr>
          <w:rFonts w:cs="Times New Roman" w:hint="eastAsia"/>
          <w:color w:val="000000" w:themeColor="text1"/>
        </w:rPr>
        <w:t>OpenSees</w:t>
      </w:r>
      <w:proofErr w:type="spellEnd"/>
      <w:r w:rsidR="00153324">
        <w:rPr>
          <w:rFonts w:cs="Times New Roman" w:hint="eastAsia"/>
          <w:color w:val="000000" w:themeColor="text1"/>
        </w:rPr>
        <w:t xml:space="preserve">, and ABAQUS, </w:t>
      </w:r>
      <w:r w:rsidR="00DE3880" w:rsidRPr="00B16284">
        <w:rPr>
          <w:rFonts w:cs="Times New Roman"/>
          <w:color w:val="000000" w:themeColor="text1"/>
        </w:rPr>
        <w:t>the material constitutive relationships of both concrete and steel bar are determined by defining a series of ch</w:t>
      </w:r>
      <w:r w:rsidR="00540605" w:rsidRPr="00B16284">
        <w:rPr>
          <w:rFonts w:cs="Times New Roman"/>
          <w:color w:val="000000" w:themeColor="text1"/>
        </w:rPr>
        <w:t>a</w:t>
      </w:r>
      <w:r w:rsidR="00DE3880" w:rsidRPr="00B16284">
        <w:rPr>
          <w:rFonts w:cs="Times New Roman"/>
          <w:color w:val="000000" w:themeColor="text1"/>
        </w:rPr>
        <w:t xml:space="preserve">racteristic points. </w:t>
      </w:r>
      <w:r w:rsidR="006A6DBE" w:rsidRPr="00B16284">
        <w:rPr>
          <w:rFonts w:cs="Times New Roman"/>
          <w:color w:val="000000" w:themeColor="text1"/>
        </w:rPr>
        <w:t xml:space="preserve">According to GMRM, when </w:t>
      </w:r>
      <w:r w:rsidR="006212EF" w:rsidRPr="00B16284">
        <w:rPr>
          <w:rFonts w:cs="Times New Roman"/>
          <w:color w:val="000000" w:themeColor="text1"/>
        </w:rPr>
        <w:t xml:space="preserve">a slender precast concrete wall is expected to have the lateral </w:t>
      </w:r>
      <w:r w:rsidR="005C2F8F">
        <w:rPr>
          <w:rFonts w:cs="Times New Roman"/>
          <w:color w:val="000000" w:themeColor="text1"/>
        </w:rPr>
        <w:t>stiffness</w:t>
      </w:r>
      <w:r w:rsidR="00F071DB" w:rsidRPr="00B16284">
        <w:rPr>
          <w:rFonts w:cs="Times New Roman"/>
          <w:color w:val="000000" w:themeColor="text1"/>
        </w:rPr>
        <w:t xml:space="preserve"> </w:t>
      </w:r>
      <w:r w:rsidR="00B0636A">
        <w:rPr>
          <w:rFonts w:cs="Times New Roman" w:hint="eastAsia"/>
          <w:color w:val="000000" w:themeColor="text1"/>
        </w:rPr>
        <w:t xml:space="preserve">of </w:t>
      </w:r>
      <w:r w:rsidR="00F071DB" w:rsidRPr="005F6F4A">
        <w:rPr>
          <w:rFonts w:cs="Times New Roman"/>
          <w:i/>
          <w:color w:val="000000" w:themeColor="text1"/>
        </w:rPr>
        <w:t>α</w:t>
      </w:r>
      <w:proofErr w:type="spellStart"/>
      <w:r w:rsidR="00F071DB" w:rsidRPr="005F6F4A">
        <w:rPr>
          <w:rFonts w:cs="Times New Roman"/>
          <w:i/>
          <w:color w:val="000000" w:themeColor="text1"/>
        </w:rPr>
        <w:t>K</w:t>
      </w:r>
      <w:r w:rsidR="00F071DB" w:rsidRPr="005F6F4A">
        <w:rPr>
          <w:rFonts w:cs="Times New Roman"/>
          <w:i/>
          <w:color w:val="000000" w:themeColor="text1"/>
          <w:vertAlign w:val="subscript"/>
        </w:rPr>
        <w:t>eff</w:t>
      </w:r>
      <w:proofErr w:type="gramStart"/>
      <w:r w:rsidR="00F071DB" w:rsidRPr="005F6F4A">
        <w:rPr>
          <w:rFonts w:cs="Times New Roman"/>
          <w:i/>
          <w:color w:val="000000" w:themeColor="text1"/>
          <w:vertAlign w:val="subscript"/>
        </w:rPr>
        <w:t>,mon</w:t>
      </w:r>
      <w:proofErr w:type="spellEnd"/>
      <w:proofErr w:type="gramEnd"/>
      <w:r w:rsidR="00F071DB" w:rsidRPr="00B16284">
        <w:rPr>
          <w:rFonts w:cs="Times New Roman"/>
          <w:color w:val="000000" w:themeColor="text1"/>
        </w:rPr>
        <w:t xml:space="preserve"> and the lateral strength</w:t>
      </w:r>
      <w:r w:rsidR="00B0636A">
        <w:rPr>
          <w:rFonts w:cs="Times New Roman" w:hint="eastAsia"/>
          <w:color w:val="000000" w:themeColor="text1"/>
        </w:rPr>
        <w:t xml:space="preserve"> of</w:t>
      </w:r>
      <w:r w:rsidR="00F071DB" w:rsidRPr="00B16284">
        <w:rPr>
          <w:rFonts w:cs="Times New Roman"/>
          <w:color w:val="000000" w:themeColor="text1"/>
        </w:rPr>
        <w:t xml:space="preserve"> </w:t>
      </w:r>
      <w:proofErr w:type="spellStart"/>
      <w:r w:rsidR="00F071DB" w:rsidRPr="005F6F4A">
        <w:rPr>
          <w:rFonts w:cs="Times New Roman"/>
          <w:i/>
          <w:color w:val="000000" w:themeColor="text1"/>
        </w:rPr>
        <w:t>F</w:t>
      </w:r>
      <w:r w:rsidR="00F071DB" w:rsidRPr="005F6F4A">
        <w:rPr>
          <w:rFonts w:cs="Times New Roman"/>
          <w:i/>
          <w:color w:val="000000" w:themeColor="text1"/>
          <w:vertAlign w:val="subscript"/>
        </w:rPr>
        <w:t>u,mon</w:t>
      </w:r>
      <w:proofErr w:type="spellEnd"/>
      <w:r w:rsidR="00E55AE6">
        <w:rPr>
          <w:rFonts w:cs="Times New Roman" w:hint="eastAsia"/>
          <w:color w:val="000000" w:themeColor="text1"/>
        </w:rPr>
        <w:t xml:space="preserve"> in a FE model</w:t>
      </w:r>
      <w:r w:rsidR="00153324">
        <w:rPr>
          <w:rFonts w:cs="Times New Roman" w:hint="eastAsia"/>
          <w:color w:val="000000" w:themeColor="text1"/>
        </w:rPr>
        <w:t xml:space="preserve"> (</w:t>
      </w:r>
      <w:r w:rsidR="00153324" w:rsidRPr="003A51A4">
        <w:rPr>
          <w:rFonts w:cs="Times New Roman"/>
          <w:i/>
          <w:color w:val="000000" w:themeColor="text1"/>
        </w:rPr>
        <w:t>α</w:t>
      </w:r>
      <w:r w:rsidR="00153324">
        <w:rPr>
          <w:rFonts w:cs="Times New Roman" w:hint="eastAsia"/>
          <w:color w:val="000000" w:themeColor="text1"/>
        </w:rPr>
        <w:t xml:space="preserve"> is the </w:t>
      </w:r>
      <w:r w:rsidR="00153324" w:rsidRPr="003A51A4">
        <w:rPr>
          <w:rFonts w:cs="Times New Roman"/>
          <w:color w:val="000000" w:themeColor="text1"/>
        </w:rPr>
        <w:t>modulus reduction factor</w:t>
      </w:r>
      <w:r w:rsidR="00153324">
        <w:rPr>
          <w:rFonts w:cs="Times New Roman" w:hint="eastAsia"/>
          <w:color w:val="000000" w:themeColor="text1"/>
        </w:rPr>
        <w:t xml:space="preserve">; </w:t>
      </w:r>
      <w:proofErr w:type="spellStart"/>
      <w:r w:rsidR="00153324" w:rsidRPr="00B16284">
        <w:rPr>
          <w:rFonts w:cs="Times New Roman"/>
          <w:i/>
          <w:color w:val="000000" w:themeColor="text1"/>
        </w:rPr>
        <w:t>K</w:t>
      </w:r>
      <w:r w:rsidR="00153324" w:rsidRPr="00B16284">
        <w:rPr>
          <w:rFonts w:cs="Times New Roman"/>
          <w:i/>
          <w:color w:val="000000" w:themeColor="text1"/>
          <w:vertAlign w:val="subscript"/>
        </w:rPr>
        <w:t>eff,mon</w:t>
      </w:r>
      <w:proofErr w:type="spellEnd"/>
      <w:r w:rsidR="00153324" w:rsidRPr="00B16284">
        <w:rPr>
          <w:rFonts w:cs="Times New Roman"/>
          <w:color w:val="000000" w:themeColor="text1"/>
        </w:rPr>
        <w:t xml:space="preserve"> and </w:t>
      </w:r>
      <w:proofErr w:type="spellStart"/>
      <w:r w:rsidR="00153324" w:rsidRPr="00B16284">
        <w:rPr>
          <w:rFonts w:cs="Times New Roman"/>
          <w:i/>
          <w:color w:val="000000" w:themeColor="text1"/>
        </w:rPr>
        <w:t>F</w:t>
      </w:r>
      <w:r w:rsidR="00153324" w:rsidRPr="00B16284">
        <w:rPr>
          <w:rFonts w:cs="Times New Roman"/>
          <w:i/>
          <w:color w:val="000000" w:themeColor="text1"/>
          <w:vertAlign w:val="subscript"/>
        </w:rPr>
        <w:t>u,mon</w:t>
      </w:r>
      <w:proofErr w:type="spellEnd"/>
      <w:r w:rsidR="00153324" w:rsidRPr="00B16284">
        <w:rPr>
          <w:rFonts w:cs="Times New Roman"/>
          <w:color w:val="000000" w:themeColor="text1"/>
        </w:rPr>
        <w:t xml:space="preserve"> are the lateral stiffness and strength of the monolithic counterpart, respectively.</w:t>
      </w:r>
      <w:r w:rsidR="00153324">
        <w:rPr>
          <w:rFonts w:cs="Times New Roman" w:hint="eastAsia"/>
          <w:color w:val="000000" w:themeColor="text1"/>
        </w:rPr>
        <w:t>)</w:t>
      </w:r>
      <w:r w:rsidR="00F071DB" w:rsidRPr="00B16284">
        <w:rPr>
          <w:rFonts w:cs="Times New Roman"/>
          <w:color w:val="000000" w:themeColor="text1"/>
        </w:rPr>
        <w:t xml:space="preserve">, the </w:t>
      </w:r>
      <w:r w:rsidR="00540605" w:rsidRPr="00B16284">
        <w:rPr>
          <w:rFonts w:cs="Times New Roman"/>
          <w:color w:val="000000" w:themeColor="text1"/>
        </w:rPr>
        <w:t xml:space="preserve">strains of those characteristic </w:t>
      </w:r>
      <w:r w:rsidR="00540605" w:rsidRPr="00B16284">
        <w:rPr>
          <w:rFonts w:cs="Times New Roman"/>
          <w:color w:val="000000" w:themeColor="text1"/>
        </w:rPr>
        <w:lastRenderedPageBreak/>
        <w:t>points</w:t>
      </w:r>
      <w:r w:rsidR="00B0636A">
        <w:rPr>
          <w:rFonts w:cs="Times New Roman" w:hint="eastAsia"/>
          <w:color w:val="000000" w:themeColor="text1"/>
        </w:rPr>
        <w:t xml:space="preserve"> of </w:t>
      </w:r>
      <w:r w:rsidR="00B0636A" w:rsidRPr="00B16284">
        <w:rPr>
          <w:rFonts w:cs="Times New Roman"/>
          <w:color w:val="000000" w:themeColor="text1"/>
        </w:rPr>
        <w:t>both concrete and steel bar</w:t>
      </w:r>
      <w:r w:rsidR="00540605" w:rsidRPr="00B16284">
        <w:rPr>
          <w:rFonts w:cs="Times New Roman"/>
          <w:color w:val="000000" w:themeColor="text1"/>
        </w:rPr>
        <w:t xml:space="preserve"> can be changed to be 1/</w:t>
      </w:r>
      <w:r w:rsidR="00540605" w:rsidRPr="00B16284">
        <w:rPr>
          <w:rFonts w:cs="Times New Roman"/>
          <w:i/>
          <w:color w:val="000000" w:themeColor="text1"/>
        </w:rPr>
        <w:t>α</w:t>
      </w:r>
      <w:r w:rsidR="00EF3D77" w:rsidRPr="00B16284">
        <w:rPr>
          <w:rFonts w:cs="Times New Roman"/>
          <w:color w:val="000000" w:themeColor="text1"/>
        </w:rPr>
        <w:t xml:space="preserve"> times original values and the corresponding stresses keep unvaried. </w:t>
      </w:r>
      <w:r w:rsidR="00132FFC">
        <w:rPr>
          <w:rFonts w:cs="Times New Roman" w:hint="eastAsia"/>
          <w:color w:val="000000" w:themeColor="text1"/>
        </w:rPr>
        <w:t xml:space="preserve">When </w:t>
      </w:r>
      <w:r w:rsidR="00B0636A">
        <w:rPr>
          <w:rFonts w:cs="Times New Roman" w:hint="eastAsia"/>
          <w:color w:val="000000" w:themeColor="text1"/>
        </w:rPr>
        <w:t xml:space="preserve">a </w:t>
      </w:r>
      <w:r w:rsidR="008C077B">
        <w:rPr>
          <w:rFonts w:cs="Times New Roman" w:hint="eastAsia"/>
          <w:color w:val="000000" w:themeColor="text1"/>
        </w:rPr>
        <w:t xml:space="preserve">traditional </w:t>
      </w:r>
      <w:r w:rsidR="00132FFC">
        <w:rPr>
          <w:rFonts w:cs="Times New Roman"/>
          <w:color w:val="000000" w:themeColor="text1"/>
        </w:rPr>
        <w:t>modeling</w:t>
      </w:r>
      <w:r w:rsidR="00132FFC" w:rsidRPr="00B16284">
        <w:rPr>
          <w:rFonts w:cs="Times New Roman"/>
          <w:color w:val="000000" w:themeColor="text1"/>
        </w:rPr>
        <w:t xml:space="preserve"> </w:t>
      </w:r>
      <w:r w:rsidR="00B0636A">
        <w:rPr>
          <w:rFonts w:cs="Times New Roman" w:hint="eastAsia"/>
          <w:color w:val="000000" w:themeColor="text1"/>
        </w:rPr>
        <w:t>method</w:t>
      </w:r>
      <w:r w:rsidR="00132FFC" w:rsidRPr="00B16284">
        <w:rPr>
          <w:rFonts w:cs="Times New Roman"/>
          <w:color w:val="000000" w:themeColor="text1"/>
        </w:rPr>
        <w:t xml:space="preserve"> of </w:t>
      </w:r>
      <w:r w:rsidR="008C077B">
        <w:rPr>
          <w:rFonts w:cs="Times New Roman" w:hint="eastAsia"/>
          <w:color w:val="000000" w:themeColor="text1"/>
        </w:rPr>
        <w:t xml:space="preserve">slender </w:t>
      </w:r>
      <w:r w:rsidR="00132FFC" w:rsidRPr="00B16284">
        <w:rPr>
          <w:rFonts w:cs="Times New Roman"/>
          <w:color w:val="000000" w:themeColor="text1"/>
        </w:rPr>
        <w:t>concrete walls</w:t>
      </w:r>
      <w:r w:rsidR="00132FFC">
        <w:rPr>
          <w:rFonts w:cs="Times New Roman" w:hint="eastAsia"/>
          <w:color w:val="000000" w:themeColor="text1"/>
        </w:rPr>
        <w:t xml:space="preserve"> incorporates </w:t>
      </w:r>
      <w:r w:rsidR="00B16284" w:rsidRPr="00B16284">
        <w:rPr>
          <w:rFonts w:cs="Times New Roman"/>
          <w:color w:val="000000" w:themeColor="text1"/>
        </w:rPr>
        <w:t>GMRM</w:t>
      </w:r>
      <w:r w:rsidR="00132FFC">
        <w:rPr>
          <w:rFonts w:cs="Times New Roman" w:hint="eastAsia"/>
          <w:color w:val="000000" w:themeColor="text1"/>
        </w:rPr>
        <w:t>, it</w:t>
      </w:r>
      <w:r w:rsidR="00B16284" w:rsidRPr="00B16284">
        <w:rPr>
          <w:rFonts w:cs="Times New Roman"/>
          <w:color w:val="000000" w:themeColor="text1"/>
        </w:rPr>
        <w:t xml:space="preserve"> is expected</w:t>
      </w:r>
      <w:r w:rsidR="00E55AE6">
        <w:rPr>
          <w:rFonts w:cs="Times New Roman"/>
          <w:color w:val="000000" w:themeColor="text1"/>
        </w:rPr>
        <w:t xml:space="preserve"> to </w:t>
      </w:r>
      <w:r w:rsidR="00132FFC">
        <w:rPr>
          <w:rFonts w:cs="Times New Roman" w:hint="eastAsia"/>
          <w:color w:val="000000" w:themeColor="text1"/>
        </w:rPr>
        <w:t>have the capacity to</w:t>
      </w:r>
      <w:r w:rsidR="00B16284" w:rsidRPr="00B16284">
        <w:rPr>
          <w:rFonts w:cs="Times New Roman"/>
          <w:color w:val="000000" w:themeColor="text1"/>
        </w:rPr>
        <w:t xml:space="preserve"> </w:t>
      </w:r>
      <w:r w:rsidR="00B0636A">
        <w:rPr>
          <w:rFonts w:cs="Times New Roman" w:hint="eastAsia"/>
          <w:color w:val="000000" w:themeColor="text1"/>
        </w:rPr>
        <w:t>predict</w:t>
      </w:r>
      <w:r w:rsidR="00132FFC">
        <w:rPr>
          <w:rFonts w:cs="Times New Roman" w:hint="eastAsia"/>
          <w:color w:val="000000" w:themeColor="text1"/>
        </w:rPr>
        <w:t xml:space="preserve"> </w:t>
      </w:r>
      <w:r w:rsidR="00AB1407">
        <w:rPr>
          <w:rFonts w:cs="Times New Roman" w:hint="eastAsia"/>
          <w:color w:val="000000" w:themeColor="text1"/>
        </w:rPr>
        <w:t xml:space="preserve">lateral behavior of </w:t>
      </w:r>
      <w:r w:rsidR="00132FFC">
        <w:rPr>
          <w:rFonts w:cs="Times New Roman" w:hint="eastAsia"/>
          <w:color w:val="000000" w:themeColor="text1"/>
        </w:rPr>
        <w:t>slender</w:t>
      </w:r>
      <w:r w:rsidR="00B16284" w:rsidRPr="00B16284">
        <w:rPr>
          <w:rFonts w:cs="Times New Roman"/>
          <w:color w:val="000000" w:themeColor="text1"/>
        </w:rPr>
        <w:t xml:space="preserve"> precast </w:t>
      </w:r>
      <w:r w:rsidR="00132FFC">
        <w:rPr>
          <w:rFonts w:cs="Times New Roman" w:hint="eastAsia"/>
          <w:color w:val="000000" w:themeColor="text1"/>
        </w:rPr>
        <w:t>concrete</w:t>
      </w:r>
      <w:r w:rsidR="00B16284" w:rsidRPr="00B16284">
        <w:rPr>
          <w:rFonts w:cs="Times New Roman"/>
          <w:color w:val="000000" w:themeColor="text1"/>
        </w:rPr>
        <w:t xml:space="preserve"> walls considering the </w:t>
      </w:r>
      <w:r w:rsidR="00153324">
        <w:rPr>
          <w:rFonts w:cs="Times New Roman" w:hint="eastAsia"/>
          <w:color w:val="000000" w:themeColor="text1"/>
        </w:rPr>
        <w:t>influence</w:t>
      </w:r>
      <w:r w:rsidR="00153324" w:rsidRPr="00B16284">
        <w:rPr>
          <w:rFonts w:cs="Times New Roman"/>
          <w:color w:val="000000" w:themeColor="text1"/>
        </w:rPr>
        <w:t xml:space="preserve"> </w:t>
      </w:r>
      <w:r w:rsidR="00B16284" w:rsidRPr="00B16284">
        <w:rPr>
          <w:rFonts w:cs="Times New Roman"/>
          <w:color w:val="000000" w:themeColor="text1"/>
        </w:rPr>
        <w:t xml:space="preserve">of vertical </w:t>
      </w:r>
      <w:r w:rsidR="00132FFC">
        <w:rPr>
          <w:rFonts w:cs="Times New Roman" w:hint="eastAsia"/>
          <w:color w:val="000000" w:themeColor="text1"/>
        </w:rPr>
        <w:t>grouted</w:t>
      </w:r>
      <w:r w:rsidR="00B16284" w:rsidRPr="00B16284">
        <w:rPr>
          <w:rFonts w:cs="Times New Roman"/>
          <w:color w:val="000000" w:themeColor="text1"/>
        </w:rPr>
        <w:t xml:space="preserve"> connections.</w:t>
      </w:r>
    </w:p>
    <w:p w14:paraId="78335FAE" w14:textId="32DDD685" w:rsidR="00C616A8" w:rsidRDefault="00C616A8" w:rsidP="00B16284">
      <w:pPr>
        <w:spacing w:line="360" w:lineRule="auto"/>
        <w:ind w:firstLineChars="200" w:firstLine="480"/>
        <w:rPr>
          <w:rFonts w:cs="Times New Roman"/>
          <w:color w:val="000000" w:themeColor="text1"/>
        </w:rPr>
      </w:pPr>
      <w:r w:rsidRPr="00736A53">
        <w:rPr>
          <w:rFonts w:cs="Times New Roman" w:hint="eastAsia"/>
          <w:color w:val="0000FF"/>
          <w:lang w:val="en-GB"/>
        </w:rPr>
        <w:t>Fig. 6</w:t>
      </w:r>
      <w:r>
        <w:rPr>
          <w:rFonts w:cs="Times New Roman" w:hint="eastAsia"/>
          <w:lang w:val="en-GB"/>
        </w:rPr>
        <w:t xml:space="preserve"> shows a typical </w:t>
      </w:r>
      <w:r w:rsidR="003D2648">
        <w:rPr>
          <w:rFonts w:cs="Times New Roman" w:hint="eastAsia"/>
          <w:lang w:val="en-GB"/>
        </w:rPr>
        <w:t>FE</w:t>
      </w:r>
      <w:r>
        <w:rPr>
          <w:rFonts w:cs="Times New Roman" w:hint="eastAsia"/>
          <w:lang w:val="en-GB"/>
        </w:rPr>
        <w:t xml:space="preserve"> </w:t>
      </w:r>
      <w:proofErr w:type="spellStart"/>
      <w:r w:rsidR="004D4FA4">
        <w:rPr>
          <w:rFonts w:cs="Times New Roman"/>
          <w:lang w:val="en-GB"/>
        </w:rPr>
        <w:t>model</w:t>
      </w:r>
      <w:r>
        <w:rPr>
          <w:rFonts w:cs="Times New Roman"/>
          <w:lang w:val="en-GB"/>
        </w:rPr>
        <w:t>ing</w:t>
      </w:r>
      <w:proofErr w:type="spellEnd"/>
      <w:r>
        <w:rPr>
          <w:rFonts w:cs="Times New Roman" w:hint="eastAsia"/>
          <w:lang w:val="en-GB"/>
        </w:rPr>
        <w:t xml:space="preserve"> method for </w:t>
      </w:r>
      <w:r w:rsidR="003565B5">
        <w:rPr>
          <w:rFonts w:cs="Times New Roman" w:hint="eastAsia"/>
          <w:lang w:val="en-GB"/>
        </w:rPr>
        <w:t xml:space="preserve">a </w:t>
      </w:r>
      <w:r>
        <w:rPr>
          <w:rFonts w:cs="Times New Roman" w:hint="eastAsia"/>
          <w:lang w:val="en-GB"/>
        </w:rPr>
        <w:t>s</w:t>
      </w:r>
      <w:r w:rsidR="003565B5">
        <w:rPr>
          <w:rFonts w:cs="Times New Roman" w:hint="eastAsia"/>
          <w:lang w:val="en-GB"/>
        </w:rPr>
        <w:t>lender concrete wall</w:t>
      </w:r>
      <w:r>
        <w:rPr>
          <w:rFonts w:cs="Times New Roman" w:hint="eastAsia"/>
          <w:lang w:val="en-GB"/>
        </w:rPr>
        <w:t>. The model is composed of a series of tandem nonlinear beam-column elements, of which each ha</w:t>
      </w:r>
      <w:r w:rsidR="003565B5">
        <w:rPr>
          <w:rFonts w:cs="Times New Roman"/>
          <w:lang w:val="en-GB"/>
        </w:rPr>
        <w:t>s</w:t>
      </w:r>
      <w:r>
        <w:rPr>
          <w:rFonts w:cs="Times New Roman" w:hint="eastAsia"/>
          <w:lang w:val="en-GB"/>
        </w:rPr>
        <w:t xml:space="preserve"> two nodes at ends and several integration points in the </w:t>
      </w:r>
      <w:r>
        <w:rPr>
          <w:rFonts w:cs="Times New Roman"/>
          <w:lang w:val="en-GB"/>
        </w:rPr>
        <w:t>middle</w:t>
      </w:r>
      <w:r>
        <w:rPr>
          <w:rFonts w:cs="Times New Roman" w:hint="eastAsia"/>
          <w:lang w:val="en-GB"/>
        </w:rPr>
        <w:t xml:space="preserve">. Each integration point is defined by a </w:t>
      </w:r>
      <w:proofErr w:type="spellStart"/>
      <w:r>
        <w:rPr>
          <w:rFonts w:cs="Times New Roman" w:hint="eastAsia"/>
          <w:lang w:val="en-GB"/>
        </w:rPr>
        <w:t>fiber</w:t>
      </w:r>
      <w:proofErr w:type="spellEnd"/>
      <w:r>
        <w:rPr>
          <w:rFonts w:cs="Times New Roman" w:hint="eastAsia"/>
          <w:lang w:val="en-GB"/>
        </w:rPr>
        <w:t xml:space="preserve"> section, which </w:t>
      </w:r>
      <w:r w:rsidR="00153324">
        <w:rPr>
          <w:rFonts w:cs="Times New Roman" w:hint="eastAsia"/>
          <w:lang w:val="en-GB"/>
        </w:rPr>
        <w:t xml:space="preserve">has </w:t>
      </w:r>
      <w:r>
        <w:rPr>
          <w:rFonts w:cs="Times New Roman" w:hint="eastAsia"/>
          <w:lang w:val="en-GB"/>
        </w:rPr>
        <w:t xml:space="preserve">many </w:t>
      </w:r>
      <w:proofErr w:type="spellStart"/>
      <w:r>
        <w:rPr>
          <w:rFonts w:cs="Times New Roman" w:hint="eastAsia"/>
          <w:lang w:val="en-GB"/>
        </w:rPr>
        <w:t>fibers</w:t>
      </w:r>
      <w:proofErr w:type="spellEnd"/>
      <w:r>
        <w:rPr>
          <w:rFonts w:cs="Times New Roman" w:hint="eastAsia"/>
          <w:lang w:val="en-GB"/>
        </w:rPr>
        <w:t xml:space="preserve"> with different material </w:t>
      </w:r>
      <w:r w:rsidRPr="00B16284">
        <w:rPr>
          <w:rFonts w:cs="Times New Roman"/>
          <w:color w:val="000000" w:themeColor="text1"/>
        </w:rPr>
        <w:t>constitutive relationship</w:t>
      </w:r>
      <w:r>
        <w:rPr>
          <w:rFonts w:cs="Times New Roman"/>
          <w:color w:val="000000" w:themeColor="text1"/>
        </w:rPr>
        <w:t xml:space="preserve">s </w:t>
      </w:r>
      <w:r>
        <w:rPr>
          <w:rFonts w:cs="Times New Roman" w:hint="eastAsia"/>
          <w:color w:val="000000" w:themeColor="text1"/>
        </w:rPr>
        <w:t>representing unconfined concrete, confined concrete</w:t>
      </w:r>
      <w:r w:rsidR="003565B5">
        <w:rPr>
          <w:rFonts w:cs="Times New Roman"/>
          <w:color w:val="000000" w:themeColor="text1"/>
        </w:rPr>
        <w:t>,</w:t>
      </w:r>
      <w:r>
        <w:rPr>
          <w:rFonts w:cs="Times New Roman" w:hint="eastAsia"/>
          <w:color w:val="000000" w:themeColor="text1"/>
        </w:rPr>
        <w:t xml:space="preserve"> or steel bar</w:t>
      </w:r>
      <w:r w:rsidR="00774B62">
        <w:rPr>
          <w:rFonts w:cs="Times New Roman" w:hint="eastAsia"/>
          <w:color w:val="000000" w:themeColor="text1"/>
        </w:rPr>
        <w:t>, respectively</w:t>
      </w:r>
      <w:r>
        <w:rPr>
          <w:rFonts w:cs="Times New Roman" w:hint="eastAsia"/>
          <w:color w:val="000000" w:themeColor="text1"/>
        </w:rPr>
        <w:t>.</w:t>
      </w:r>
      <w:r w:rsidRPr="00B16284">
        <w:rPr>
          <w:rFonts w:cs="Times New Roman"/>
          <w:color w:val="000000" w:themeColor="text1"/>
        </w:rPr>
        <w:t xml:space="preserve"> </w:t>
      </w:r>
      <w:r>
        <w:rPr>
          <w:rFonts w:cs="Times New Roman" w:hint="eastAsia"/>
          <w:color w:val="000000" w:themeColor="text1"/>
        </w:rPr>
        <w:t xml:space="preserve">The above modeling method can be implemented in common software </w:t>
      </w:r>
      <w:r w:rsidR="00811E9D" w:rsidRPr="00811E9D">
        <w:rPr>
          <w:rFonts w:cs="Times New Roman" w:hint="eastAsia"/>
          <w:color w:val="0000FF"/>
        </w:rPr>
        <w:t>[</w:t>
      </w:r>
      <w:r w:rsidR="00AB1101">
        <w:rPr>
          <w:rFonts w:cs="Times New Roman" w:hint="eastAsia"/>
          <w:color w:val="0000FF"/>
        </w:rPr>
        <w:t>39</w:t>
      </w:r>
      <w:r w:rsidR="00811E9D" w:rsidRPr="00811E9D">
        <w:rPr>
          <w:rFonts w:cs="Times New Roman" w:hint="eastAsia"/>
          <w:color w:val="0000FF"/>
        </w:rPr>
        <w:t>]</w:t>
      </w:r>
      <w:r>
        <w:rPr>
          <w:rFonts w:cs="Times New Roman" w:hint="eastAsia"/>
          <w:color w:val="000000" w:themeColor="text1"/>
        </w:rPr>
        <w:t xml:space="preserve"> and is </w:t>
      </w:r>
      <w:r>
        <w:rPr>
          <w:rFonts w:cs="Times New Roman"/>
          <w:color w:val="000000" w:themeColor="text1"/>
        </w:rPr>
        <w:t>verified</w:t>
      </w:r>
      <w:r>
        <w:rPr>
          <w:rFonts w:cs="Times New Roman" w:hint="eastAsia"/>
          <w:color w:val="000000" w:themeColor="text1"/>
        </w:rPr>
        <w:t xml:space="preserve"> by experimental results to have the capacity </w:t>
      </w:r>
      <w:r w:rsidR="003565B5">
        <w:rPr>
          <w:rFonts w:cs="Times New Roman"/>
          <w:color w:val="000000" w:themeColor="text1"/>
        </w:rPr>
        <w:t>to</w:t>
      </w:r>
      <w:r>
        <w:rPr>
          <w:rFonts w:cs="Times New Roman" w:hint="eastAsia"/>
          <w:color w:val="000000" w:themeColor="text1"/>
        </w:rPr>
        <w:t xml:space="preserve"> re-produce the lateral force-displacement curve</w:t>
      </w:r>
      <w:r w:rsidR="00BE580D">
        <w:rPr>
          <w:rFonts w:cs="Times New Roman" w:hint="eastAsia"/>
          <w:color w:val="000000" w:themeColor="text1"/>
        </w:rPr>
        <w:t>s</w:t>
      </w:r>
      <w:r>
        <w:rPr>
          <w:rFonts w:cs="Times New Roman" w:hint="eastAsia"/>
          <w:color w:val="000000" w:themeColor="text1"/>
        </w:rPr>
        <w:t xml:space="preserve"> of </w:t>
      </w:r>
      <w:r w:rsidR="00BE580D">
        <w:rPr>
          <w:rFonts w:cs="Times New Roman" w:hint="eastAsia"/>
          <w:color w:val="000000" w:themeColor="text1"/>
        </w:rPr>
        <w:t xml:space="preserve">both </w:t>
      </w:r>
      <w:r>
        <w:rPr>
          <w:rFonts w:cs="Times New Roman" w:hint="eastAsia"/>
          <w:color w:val="000000" w:themeColor="text1"/>
        </w:rPr>
        <w:t xml:space="preserve">monolithic concrete walls </w:t>
      </w:r>
      <w:r w:rsidR="00BE580D">
        <w:rPr>
          <w:rFonts w:cs="Times New Roman" w:hint="eastAsia"/>
          <w:color w:val="000000" w:themeColor="text1"/>
        </w:rPr>
        <w:t xml:space="preserve">and precast concrete walls </w:t>
      </w:r>
      <w:r>
        <w:rPr>
          <w:rFonts w:cs="Times New Roman" w:hint="eastAsia"/>
          <w:color w:val="000000" w:themeColor="text1"/>
        </w:rPr>
        <w:t xml:space="preserve">with </w:t>
      </w:r>
      <w:r w:rsidR="00AD7602">
        <w:rPr>
          <w:rFonts w:cs="Times New Roman" w:hint="eastAsia"/>
          <w:color w:val="000000" w:themeColor="text1"/>
        </w:rPr>
        <w:t>emulative connections</w:t>
      </w:r>
      <w:r>
        <w:rPr>
          <w:rFonts w:cs="Times New Roman" w:hint="eastAsia"/>
          <w:color w:val="000000" w:themeColor="text1"/>
        </w:rPr>
        <w:t xml:space="preserve"> (</w:t>
      </w:r>
      <w:r w:rsidRPr="00FA786F">
        <w:rPr>
          <w:rFonts w:cs="Times New Roman" w:hint="eastAsia"/>
          <w:color w:val="0000FF"/>
        </w:rPr>
        <w:t>Fig. 7</w:t>
      </w:r>
      <w:r>
        <w:rPr>
          <w:rFonts w:cs="Times New Roman" w:hint="eastAsia"/>
          <w:color w:val="000000" w:themeColor="text1"/>
        </w:rPr>
        <w:t xml:space="preserve">). More detailed information of </w:t>
      </w:r>
      <w:r w:rsidR="00BE580D">
        <w:rPr>
          <w:rFonts w:cs="Times New Roman" w:hint="eastAsia"/>
          <w:color w:val="000000" w:themeColor="text1"/>
        </w:rPr>
        <w:t>monolithic</w:t>
      </w:r>
      <w:r w:rsidR="00AD7602">
        <w:rPr>
          <w:rFonts w:cs="Times New Roman" w:hint="eastAsia"/>
          <w:color w:val="000000" w:themeColor="text1"/>
        </w:rPr>
        <w:t xml:space="preserve"> </w:t>
      </w:r>
      <w:r>
        <w:rPr>
          <w:rFonts w:cs="Times New Roman" w:hint="eastAsia"/>
          <w:color w:val="000000" w:themeColor="text1"/>
        </w:rPr>
        <w:t xml:space="preserve">concrete wall specimens PW1 and RW2 </w:t>
      </w:r>
      <w:r w:rsidR="00BE580D">
        <w:rPr>
          <w:rFonts w:cs="Times New Roman" w:hint="eastAsia"/>
          <w:color w:val="000000" w:themeColor="text1"/>
        </w:rPr>
        <w:t xml:space="preserve">as well as precast concrete wall specimens PW-D and </w:t>
      </w:r>
      <w:r w:rsidR="00AD7602">
        <w:rPr>
          <w:rFonts w:cs="Times New Roman" w:hint="eastAsia"/>
          <w:color w:val="000000" w:themeColor="text1"/>
        </w:rPr>
        <w:t xml:space="preserve">Wall7 with grouted duct connections </w:t>
      </w:r>
      <w:r>
        <w:rPr>
          <w:rFonts w:cs="Times New Roman" w:hint="eastAsia"/>
          <w:color w:val="000000" w:themeColor="text1"/>
        </w:rPr>
        <w:t xml:space="preserve">can be found in references </w:t>
      </w:r>
      <w:r w:rsidR="00774B62">
        <w:rPr>
          <w:rFonts w:cs="Times New Roman" w:hint="eastAsia"/>
          <w:color w:val="0000FF"/>
        </w:rPr>
        <w:t>[</w:t>
      </w:r>
      <w:r w:rsidR="00A315A7">
        <w:rPr>
          <w:rFonts w:cs="Times New Roman" w:hint="eastAsia"/>
          <w:color w:val="0000FF"/>
        </w:rPr>
        <w:t>3</w:t>
      </w:r>
      <w:r w:rsidR="00AB1101">
        <w:rPr>
          <w:rFonts w:cs="Times New Roman" w:hint="eastAsia"/>
          <w:color w:val="0000FF"/>
        </w:rPr>
        <w:t>5</w:t>
      </w:r>
      <w:r w:rsidR="00A315A7">
        <w:rPr>
          <w:rFonts w:cs="Times New Roman" w:hint="eastAsia"/>
          <w:color w:val="0000FF"/>
        </w:rPr>
        <w:t xml:space="preserve">, </w:t>
      </w:r>
      <w:r w:rsidR="00AB1101">
        <w:rPr>
          <w:rFonts w:cs="Times New Roman" w:hint="eastAsia"/>
          <w:color w:val="0000FF"/>
        </w:rPr>
        <w:t>40</w:t>
      </w:r>
      <w:r w:rsidR="00A315A7">
        <w:rPr>
          <w:rFonts w:cs="Times New Roman" w:hint="eastAsia"/>
          <w:color w:val="0000FF"/>
        </w:rPr>
        <w:t>-4</w:t>
      </w:r>
      <w:r w:rsidR="00AB1101">
        <w:rPr>
          <w:rFonts w:cs="Times New Roman" w:hint="eastAsia"/>
          <w:color w:val="0000FF"/>
        </w:rPr>
        <w:t>2</w:t>
      </w:r>
      <w:r w:rsidR="00811E9D">
        <w:rPr>
          <w:rFonts w:cs="Times New Roman" w:hint="eastAsia"/>
          <w:color w:val="0000FF"/>
        </w:rPr>
        <w:t>]</w:t>
      </w:r>
      <w:r>
        <w:rPr>
          <w:rFonts w:cs="Times New Roman" w:hint="eastAsia"/>
          <w:color w:val="000000" w:themeColor="text1"/>
        </w:rPr>
        <w:t>, respectively.</w:t>
      </w:r>
    </w:p>
    <w:p w14:paraId="301753BA" w14:textId="5B23A1FD" w:rsidR="000C43DF" w:rsidRDefault="003D2648" w:rsidP="000C43DF">
      <w:pPr>
        <w:tabs>
          <w:tab w:val="center" w:pos="4819"/>
          <w:tab w:val="right" w:pos="9638"/>
        </w:tabs>
        <w:jc w:val="left"/>
        <w:rPr>
          <w:rFonts w:cs="Times New Roman"/>
          <w:b/>
          <w:color w:val="FF0000"/>
        </w:rPr>
      </w:pPr>
      <w:r>
        <w:rPr>
          <w:rFonts w:cs="Times New Roman"/>
          <w:b/>
          <w:noProof/>
          <w:color w:val="FF0000"/>
        </w:rPr>
        <mc:AlternateContent>
          <mc:Choice Requires="wps">
            <w:drawing>
              <wp:anchor distT="0" distB="0" distL="114300" distR="114300" simplePos="0" relativeHeight="251648000" behindDoc="0" locked="0" layoutInCell="1" allowOverlap="1" wp14:anchorId="54D44A8C" wp14:editId="7503E102">
                <wp:simplePos x="0" y="0"/>
                <wp:positionH relativeFrom="column">
                  <wp:posOffset>2503170</wp:posOffset>
                </wp:positionH>
                <wp:positionV relativeFrom="paragraph">
                  <wp:posOffset>3067050</wp:posOffset>
                </wp:positionV>
                <wp:extent cx="861060" cy="25146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86106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B708F" w14:textId="02877216" w:rsidR="001E775E" w:rsidRPr="00FB4D9E" w:rsidRDefault="001E775E" w:rsidP="000C43DF">
                            <w:pPr>
                              <w:spacing w:line="200" w:lineRule="exact"/>
                              <w:jc w:val="center"/>
                              <w:rPr>
                                <w:sz w:val="18"/>
                              </w:rPr>
                            </w:pPr>
                            <w:r>
                              <w:rPr>
                                <w:rFonts w:hint="eastAsia"/>
                                <w:sz w:val="18"/>
                              </w:rPr>
                              <w:t xml:space="preserve">FE </w:t>
                            </w:r>
                            <w:r w:rsidRPr="00FB4D9E">
                              <w:rPr>
                                <w:rFonts w:hint="eastAsia"/>
                                <w:sz w:val="18"/>
                              </w:rPr>
                              <w:t>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9" o:spid="_x0000_s1119" type="#_x0000_t202" style="position:absolute;margin-left:197.1pt;margin-top:241.5pt;width:67.8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" filled="f" stroked="f" strokeweight=".5pt">
                <v:textbox>
                  <w:txbxContent>
                    <w:p w14:paraId="28BB708F" w14:textId="02877216" w:rsidR="001E775E" w:rsidRPr="00FB4D9E" w:rsidRDefault="001E775E" w:rsidP="000C43DF">
                      <w:pPr>
                        <w:spacing w:line="200" w:lineRule="exact"/>
                        <w:jc w:val="center"/>
                        <w:rPr>
                          <w:sz w:val="18"/>
                        </w:rPr>
                      </w:pPr>
                      <w:r>
                        <w:rPr>
                          <w:rFonts w:hint="eastAsia"/>
                          <w:sz w:val="18"/>
                        </w:rPr>
                        <w:t xml:space="preserve">FE </w:t>
                      </w:r>
                      <w:r w:rsidRPr="00FB4D9E">
                        <w:rPr>
                          <w:rFonts w:hint="eastAsia"/>
                          <w:sz w:val="18"/>
                        </w:rPr>
                        <w:t>model</w:t>
                      </w:r>
                    </w:p>
                  </w:txbxContent>
                </v:textbox>
              </v:shape>
            </w:pict>
          </mc:Fallback>
        </mc:AlternateContent>
      </w:r>
      <w:r w:rsidR="00DE3880">
        <w:rPr>
          <w:rFonts w:cs="Times New Roman"/>
          <w:b/>
          <w:noProof/>
          <w:color w:val="FF0000"/>
        </w:rPr>
        <mc:AlternateContent>
          <mc:Choice Requires="wps">
            <w:drawing>
              <wp:anchor distT="0" distB="0" distL="114300" distR="114300" simplePos="0" relativeHeight="251668480" behindDoc="0" locked="0" layoutInCell="1" allowOverlap="1" wp14:anchorId="578707D8" wp14:editId="49282A6C">
                <wp:simplePos x="0" y="0"/>
                <wp:positionH relativeFrom="column">
                  <wp:posOffset>3813810</wp:posOffset>
                </wp:positionH>
                <wp:positionV relativeFrom="paragraph">
                  <wp:posOffset>1988820</wp:posOffset>
                </wp:positionV>
                <wp:extent cx="1882140" cy="31242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8821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B1617" w14:textId="7D6D4C0C" w:rsidR="001E775E" w:rsidRPr="00FB4D9E" w:rsidRDefault="001E775E" w:rsidP="000C43DF">
                            <w:pPr>
                              <w:rPr>
                                <w:sz w:val="18"/>
                              </w:rPr>
                            </w:pPr>
                            <w:r>
                              <w:rPr>
                                <w:rFonts w:hint="eastAsia"/>
                                <w:sz w:val="18"/>
                              </w:rPr>
                              <w:t>Nonlinear beam-column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2" o:spid="_x0000_s1120" type="#_x0000_t202" style="position:absolute;margin-left:300.3pt;margin-top:156.6pt;width:148.2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" filled="f" stroked="f" strokeweight=".5pt">
                <v:textbox>
                  <w:txbxContent>
                    <w:p w14:paraId="6FEB1617" w14:textId="7D6D4C0C" w:rsidR="001E775E" w:rsidRPr="00FB4D9E" w:rsidRDefault="001E775E" w:rsidP="000C43DF">
                      <w:pPr>
                        <w:rPr>
                          <w:sz w:val="18"/>
                        </w:rPr>
                      </w:pPr>
                      <w:r>
                        <w:rPr>
                          <w:rFonts w:hint="eastAsia"/>
                          <w:sz w:val="18"/>
                        </w:rPr>
                        <w:t>Nonlinear beam-column element</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701248" behindDoc="0" locked="0" layoutInCell="1" allowOverlap="1" wp14:anchorId="71390239" wp14:editId="33173BC5">
                <wp:simplePos x="0" y="0"/>
                <wp:positionH relativeFrom="column">
                  <wp:posOffset>4840605</wp:posOffset>
                </wp:positionH>
                <wp:positionV relativeFrom="paragraph">
                  <wp:posOffset>991870</wp:posOffset>
                </wp:positionV>
                <wp:extent cx="1336040" cy="31242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3360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5C2E9" w14:textId="77777777" w:rsidR="001E775E" w:rsidRPr="00FB4D9E" w:rsidRDefault="001E775E" w:rsidP="000C43DF">
                            <w:pPr>
                              <w:rPr>
                                <w:sz w:val="18"/>
                              </w:rPr>
                            </w:pPr>
                            <w:r>
                              <w:rPr>
                                <w:rFonts w:hint="eastAsia"/>
                                <w:sz w:val="18"/>
                              </w:rPr>
                              <w:t>Concrete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7" o:spid="_x0000_s1121" type="#_x0000_t202" style="position:absolute;margin-left:381.15pt;margin-top:78.1pt;width:105.2pt;height:2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" filled="f" stroked="f" strokeweight=".5pt">
                <v:textbox>
                  <w:txbxContent>
                    <w:p w14:paraId="6F25C2E9" w14:textId="77777777" w:rsidR="001E775E" w:rsidRPr="00FB4D9E" w:rsidRDefault="001E775E" w:rsidP="000C43DF">
                      <w:pPr>
                        <w:rPr>
                          <w:sz w:val="18"/>
                        </w:rPr>
                      </w:pPr>
                      <w:r>
                        <w:rPr>
                          <w:rFonts w:hint="eastAsia"/>
                          <w:sz w:val="18"/>
                        </w:rPr>
                        <w:t>Concrete model</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97152" behindDoc="0" locked="0" layoutInCell="1" allowOverlap="1" wp14:anchorId="1D5CC02C" wp14:editId="0A451607">
                <wp:simplePos x="0" y="0"/>
                <wp:positionH relativeFrom="column">
                  <wp:posOffset>3623310</wp:posOffset>
                </wp:positionH>
                <wp:positionV relativeFrom="paragraph">
                  <wp:posOffset>981710</wp:posOffset>
                </wp:positionV>
                <wp:extent cx="1043940" cy="31242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0439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3551D" w14:textId="77777777" w:rsidR="001E775E" w:rsidRPr="00FB4D9E" w:rsidRDefault="001E775E" w:rsidP="000C43DF">
                            <w:pPr>
                              <w:rPr>
                                <w:sz w:val="18"/>
                              </w:rPr>
                            </w:pPr>
                            <w:r>
                              <w:rPr>
                                <w:rFonts w:hint="eastAsia"/>
                                <w:sz w:val="18"/>
                              </w:rPr>
                              <w:t>Steel bar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6" o:spid="_x0000_s1122" type="#_x0000_t202" style="position:absolute;margin-left:285.3pt;margin-top:77.3pt;width:82.2pt;height:2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" filled="f" stroked="f" strokeweight=".5pt">
                <v:textbox>
                  <w:txbxContent>
                    <w:p w14:paraId="16B3551D" w14:textId="77777777" w:rsidR="001E775E" w:rsidRPr="00FB4D9E" w:rsidRDefault="001E775E" w:rsidP="000C43DF">
                      <w:pPr>
                        <w:rPr>
                          <w:sz w:val="18"/>
                        </w:rPr>
                      </w:pPr>
                      <w:r>
                        <w:rPr>
                          <w:rFonts w:hint="eastAsia"/>
                          <w:sz w:val="18"/>
                        </w:rPr>
                        <w:t>Steel bar model</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64384" behindDoc="0" locked="0" layoutInCell="1" allowOverlap="1" wp14:anchorId="176ACD4F" wp14:editId="7752FD1A">
                <wp:simplePos x="0" y="0"/>
                <wp:positionH relativeFrom="column">
                  <wp:posOffset>4354830</wp:posOffset>
                </wp:positionH>
                <wp:positionV relativeFrom="paragraph">
                  <wp:posOffset>1780540</wp:posOffset>
                </wp:positionV>
                <wp:extent cx="838200" cy="31242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8382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505BC" w14:textId="77777777" w:rsidR="001E775E" w:rsidRPr="00FB4D9E" w:rsidRDefault="001E775E" w:rsidP="000C43DF">
                            <w:pPr>
                              <w:rPr>
                                <w:sz w:val="18"/>
                              </w:rPr>
                            </w:pPr>
                            <w:r>
                              <w:rPr>
                                <w:rFonts w:hint="eastAsia"/>
                                <w:sz w:val="18"/>
                              </w:rPr>
                              <w:t>Fiber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3" o:spid="_x0000_s1123" type="#_x0000_t202" style="position:absolute;margin-left:342.9pt;margin-top:140.2pt;width:66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" filled="f" stroked="f" strokeweight=".5pt">
                <v:textbox>
                  <w:txbxContent>
                    <w:p w14:paraId="78D505BC" w14:textId="77777777" w:rsidR="001E775E" w:rsidRPr="00FB4D9E" w:rsidRDefault="001E775E" w:rsidP="000C43DF">
                      <w:pPr>
                        <w:rPr>
                          <w:sz w:val="18"/>
                        </w:rPr>
                      </w:pPr>
                      <w:r>
                        <w:rPr>
                          <w:rFonts w:hint="eastAsia"/>
                          <w:sz w:val="18"/>
                        </w:rPr>
                        <w:t>Fiber section</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713536" behindDoc="0" locked="0" layoutInCell="1" allowOverlap="1" wp14:anchorId="45C4D17F" wp14:editId="2AA5C324">
                <wp:simplePos x="0" y="0"/>
                <wp:positionH relativeFrom="column">
                  <wp:posOffset>5467985</wp:posOffset>
                </wp:positionH>
                <wp:positionV relativeFrom="paragraph">
                  <wp:posOffset>474345</wp:posOffset>
                </wp:positionV>
                <wp:extent cx="504825" cy="31242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50482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9F316" w14:textId="77777777" w:rsidR="001E775E" w:rsidRPr="00FB4D9E" w:rsidRDefault="001E775E" w:rsidP="000C43DF">
                            <w:pPr>
                              <w:rPr>
                                <w:sz w:val="18"/>
                              </w:rPr>
                            </w:pPr>
                            <w:r>
                              <w:rPr>
                                <w:rFonts w:hint="eastAsia"/>
                                <w:sz w:val="18"/>
                              </w:rPr>
                              <w:t>Strain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1" o:spid="_x0000_s1124" type="#_x0000_t202" style="position:absolute;margin-left:430.55pt;margin-top:37.35pt;width:39.75pt;height:2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" filled="f" stroked="f" strokeweight=".5pt">
                <v:textbox>
                  <w:txbxContent>
                    <w:p w14:paraId="1F49F316" w14:textId="77777777" w:rsidR="001E775E" w:rsidRPr="00FB4D9E" w:rsidRDefault="001E775E" w:rsidP="000C43DF">
                      <w:pPr>
                        <w:rPr>
                          <w:sz w:val="18"/>
                        </w:rPr>
                      </w:pPr>
                      <w:r>
                        <w:rPr>
                          <w:rFonts w:hint="eastAsia"/>
                          <w:sz w:val="18"/>
                        </w:rPr>
                        <w:t>Strain</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705344" behindDoc="0" locked="0" layoutInCell="1" allowOverlap="1" wp14:anchorId="343BF2ED" wp14:editId="7AE3466F">
                <wp:simplePos x="0" y="0"/>
                <wp:positionH relativeFrom="column">
                  <wp:posOffset>4178935</wp:posOffset>
                </wp:positionH>
                <wp:positionV relativeFrom="paragraph">
                  <wp:posOffset>854075</wp:posOffset>
                </wp:positionV>
                <wp:extent cx="504825" cy="31242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50482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F5B25" w14:textId="77777777" w:rsidR="001E775E" w:rsidRPr="00FB4D9E" w:rsidRDefault="001E775E" w:rsidP="000C43DF">
                            <w:pPr>
                              <w:rPr>
                                <w:sz w:val="18"/>
                              </w:rPr>
                            </w:pPr>
                            <w:r>
                              <w:rPr>
                                <w:rFonts w:hint="eastAsia"/>
                                <w:sz w:val="18"/>
                              </w:rPr>
                              <w:t>Strain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8" o:spid="_x0000_s1125" type="#_x0000_t202" style="position:absolute;margin-left:329.05pt;margin-top:67.25pt;width:39.75pt;height:2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" filled="f" stroked="f" strokeweight=".5pt">
                <v:textbox>
                  <w:txbxContent>
                    <w:p w14:paraId="72FF5B25" w14:textId="77777777" w:rsidR="001E775E" w:rsidRPr="00FB4D9E" w:rsidRDefault="001E775E" w:rsidP="000C43DF">
                      <w:pPr>
                        <w:rPr>
                          <w:sz w:val="18"/>
                        </w:rPr>
                      </w:pPr>
                      <w:r>
                        <w:rPr>
                          <w:rFonts w:hint="eastAsia"/>
                          <w:sz w:val="18"/>
                        </w:rPr>
                        <w:t>Strain</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84864" behindDoc="0" locked="0" layoutInCell="1" allowOverlap="1" wp14:anchorId="7C121671" wp14:editId="5CF3F27F">
                <wp:simplePos x="0" y="0"/>
                <wp:positionH relativeFrom="column">
                  <wp:posOffset>4723765</wp:posOffset>
                </wp:positionH>
                <wp:positionV relativeFrom="paragraph">
                  <wp:posOffset>2726690</wp:posOffset>
                </wp:positionV>
                <wp:extent cx="1054100" cy="392430"/>
                <wp:effectExtent l="0" t="0" r="0" b="7620"/>
                <wp:wrapNone/>
                <wp:docPr id="323" name="文本框 323"/>
                <wp:cNvGraphicFramePr/>
                <a:graphic xmlns:a="http://schemas.openxmlformats.org/drawingml/2006/main">
                  <a:graphicData uri="http://schemas.microsoft.com/office/word/2010/wordprocessingShape">
                    <wps:wsp>
                      <wps:cNvSpPr txBox="1"/>
                      <wps:spPr>
                        <a:xfrm>
                          <a:off x="0" y="0"/>
                          <a:ext cx="105410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89792" w14:textId="77777777" w:rsidR="001E775E" w:rsidRPr="00FB4D9E" w:rsidRDefault="001E775E" w:rsidP="000C43DF">
                            <w:pPr>
                              <w:spacing w:line="200" w:lineRule="exact"/>
                              <w:jc w:val="left"/>
                              <w:rPr>
                                <w:sz w:val="18"/>
                              </w:rPr>
                            </w:pPr>
                            <w:r>
                              <w:rPr>
                                <w:rFonts w:hint="eastAsia"/>
                                <w:sz w:val="18"/>
                              </w:rPr>
                              <w:t>Confined concrete fiber in the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3" o:spid="_x0000_s1126" type="#_x0000_t202" style="position:absolute;margin-left:371.95pt;margin-top:214.7pt;width:83pt;height:3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" filled="f" stroked="f" strokeweight=".5pt">
                <v:textbox>
                  <w:txbxContent>
                    <w:p w14:paraId="49589792" w14:textId="77777777" w:rsidR="001E775E" w:rsidRPr="00FB4D9E" w:rsidRDefault="001E775E" w:rsidP="000C43DF">
                      <w:pPr>
                        <w:spacing w:line="200" w:lineRule="exact"/>
                        <w:jc w:val="left"/>
                        <w:rPr>
                          <w:sz w:val="18"/>
                        </w:rPr>
                      </w:pPr>
                      <w:r>
                        <w:rPr>
                          <w:rFonts w:hint="eastAsia"/>
                          <w:sz w:val="18"/>
                        </w:rPr>
                        <w:t>Confined concrete fiber in the web</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80768" behindDoc="0" locked="0" layoutInCell="1" allowOverlap="1" wp14:anchorId="15AADF4F" wp14:editId="5745A620">
                <wp:simplePos x="0" y="0"/>
                <wp:positionH relativeFrom="column">
                  <wp:posOffset>3429635</wp:posOffset>
                </wp:positionH>
                <wp:positionV relativeFrom="paragraph">
                  <wp:posOffset>2711450</wp:posOffset>
                </wp:positionV>
                <wp:extent cx="1154430" cy="392430"/>
                <wp:effectExtent l="0" t="0" r="0" b="7620"/>
                <wp:wrapNone/>
                <wp:docPr id="321" name="文本框 321"/>
                <wp:cNvGraphicFramePr/>
                <a:graphic xmlns:a="http://schemas.openxmlformats.org/drawingml/2006/main">
                  <a:graphicData uri="http://schemas.microsoft.com/office/word/2010/wordprocessingShape">
                    <wps:wsp>
                      <wps:cNvSpPr txBox="1"/>
                      <wps:spPr>
                        <a:xfrm>
                          <a:off x="0" y="0"/>
                          <a:ext cx="115443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BA2EA" w14:textId="77777777" w:rsidR="001E775E" w:rsidRPr="00FB4D9E" w:rsidRDefault="001E775E" w:rsidP="000C43DF">
                            <w:pPr>
                              <w:spacing w:line="200" w:lineRule="exact"/>
                              <w:jc w:val="left"/>
                              <w:rPr>
                                <w:sz w:val="18"/>
                              </w:rPr>
                            </w:pPr>
                            <w:r>
                              <w:rPr>
                                <w:rFonts w:hint="eastAsia"/>
                                <w:sz w:val="18"/>
                              </w:rPr>
                              <w:t>Confined concrete fiber in the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1" o:spid="_x0000_s1127" type="#_x0000_t202" style="position:absolute;margin-left:270.05pt;margin-top:213.5pt;width:90.9pt;height:3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" filled="f" stroked="f" strokeweight=".5pt">
                <v:textbox>
                  <w:txbxContent>
                    <w:p w14:paraId="66BBA2EA" w14:textId="77777777" w:rsidR="001E775E" w:rsidRPr="00FB4D9E" w:rsidRDefault="001E775E" w:rsidP="000C43DF">
                      <w:pPr>
                        <w:spacing w:line="200" w:lineRule="exact"/>
                        <w:jc w:val="left"/>
                        <w:rPr>
                          <w:sz w:val="18"/>
                        </w:rPr>
                      </w:pPr>
                      <w:r>
                        <w:rPr>
                          <w:rFonts w:hint="eastAsia"/>
                          <w:sz w:val="18"/>
                        </w:rPr>
                        <w:t>Confined concrete fiber in the boundary</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721728" behindDoc="0" locked="0" layoutInCell="1" allowOverlap="1" wp14:anchorId="2602FDF5" wp14:editId="5BD55BCC">
                <wp:simplePos x="0" y="0"/>
                <wp:positionH relativeFrom="column">
                  <wp:posOffset>3425190</wp:posOffset>
                </wp:positionH>
                <wp:positionV relativeFrom="paragraph">
                  <wp:posOffset>2399030</wp:posOffset>
                </wp:positionV>
                <wp:extent cx="1280160" cy="42672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28016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5D3E8" w14:textId="77777777" w:rsidR="001E775E" w:rsidRPr="00FB4D9E" w:rsidRDefault="001E775E" w:rsidP="000C43DF">
                            <w:pPr>
                              <w:spacing w:line="200" w:lineRule="exact"/>
                              <w:jc w:val="left"/>
                              <w:rPr>
                                <w:sz w:val="18"/>
                              </w:rPr>
                            </w:pPr>
                            <w:r>
                              <w:rPr>
                                <w:sz w:val="18"/>
                              </w:rPr>
                              <w:t>Characteristic</w:t>
                            </w:r>
                            <w:r>
                              <w:rPr>
                                <w:rFonts w:hint="eastAsia"/>
                                <w:sz w:val="18"/>
                              </w:rPr>
                              <w:t xml:space="preserve"> point of material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6" o:spid="_x0000_s1128" type="#_x0000_t202" style="position:absolute;margin-left:269.7pt;margin-top:188.9pt;width:100.8pt;height:3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" filled="f" stroked="f" strokeweight=".5pt">
                <v:textbox>
                  <w:txbxContent>
                    <w:p w14:paraId="4765D3E8" w14:textId="77777777" w:rsidR="001E775E" w:rsidRPr="00FB4D9E" w:rsidRDefault="001E775E" w:rsidP="000C43DF">
                      <w:pPr>
                        <w:spacing w:line="200" w:lineRule="exact"/>
                        <w:jc w:val="left"/>
                        <w:rPr>
                          <w:sz w:val="18"/>
                        </w:rPr>
                      </w:pPr>
                      <w:r>
                        <w:rPr>
                          <w:sz w:val="18"/>
                        </w:rPr>
                        <w:t>Characteristic</w:t>
                      </w:r>
                      <w:r>
                        <w:rPr>
                          <w:rFonts w:hint="eastAsia"/>
                          <w:sz w:val="18"/>
                        </w:rPr>
                        <w:t xml:space="preserve"> point of material model</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76672" behindDoc="0" locked="0" layoutInCell="1" allowOverlap="1" wp14:anchorId="232F7901" wp14:editId="6F41D14F">
                <wp:simplePos x="0" y="0"/>
                <wp:positionH relativeFrom="column">
                  <wp:posOffset>4700270</wp:posOffset>
                </wp:positionH>
                <wp:positionV relativeFrom="paragraph">
                  <wp:posOffset>2383155</wp:posOffset>
                </wp:positionV>
                <wp:extent cx="685800" cy="31242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6858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5083" w14:textId="77777777" w:rsidR="001E775E" w:rsidRPr="00FB4D9E" w:rsidRDefault="001E775E" w:rsidP="000C43DF">
                            <w:pPr>
                              <w:rPr>
                                <w:sz w:val="18"/>
                              </w:rPr>
                            </w:pPr>
                            <w:r>
                              <w:rPr>
                                <w:rFonts w:hint="eastAsia"/>
                                <w:sz w:val="18"/>
                              </w:rPr>
                              <w:t>Bar fiber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0" o:spid="_x0000_s1129" type="#_x0000_t202" style="position:absolute;margin-left:370.1pt;margin-top:187.65pt;width:54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" filled="f" stroked="f" strokeweight=".5pt">
                <v:textbox>
                  <w:txbxContent>
                    <w:p w14:paraId="287F5083" w14:textId="77777777" w:rsidR="001E775E" w:rsidRPr="00FB4D9E" w:rsidRDefault="001E775E" w:rsidP="000C43DF">
                      <w:pPr>
                        <w:rPr>
                          <w:sz w:val="18"/>
                        </w:rPr>
                      </w:pPr>
                      <w:r>
                        <w:rPr>
                          <w:rFonts w:hint="eastAsia"/>
                          <w:sz w:val="18"/>
                        </w:rPr>
                        <w:t>Bar fiber</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93056" behindDoc="0" locked="0" layoutInCell="1" allowOverlap="1" wp14:anchorId="4B07BB82" wp14:editId="02B15527">
                <wp:simplePos x="0" y="0"/>
                <wp:positionH relativeFrom="column">
                  <wp:posOffset>4708525</wp:posOffset>
                </wp:positionH>
                <wp:positionV relativeFrom="paragraph">
                  <wp:posOffset>2174875</wp:posOffset>
                </wp:positionV>
                <wp:extent cx="1060450" cy="31242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06045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07447" w14:textId="77777777" w:rsidR="001E775E" w:rsidRPr="00FB4D9E" w:rsidRDefault="001E775E" w:rsidP="000C43DF">
                            <w:pPr>
                              <w:rPr>
                                <w:sz w:val="18"/>
                              </w:rPr>
                            </w:pPr>
                            <w:r>
                              <w:rPr>
                                <w:rFonts w:hint="eastAsia"/>
                                <w:sz w:val="18"/>
                              </w:rPr>
                              <w:t>Integration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5" o:spid="_x0000_s1130" type="#_x0000_t202" style="position:absolute;margin-left:370.75pt;margin-top:171.25pt;width:83.5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" filled="f" stroked="f" strokeweight=".5pt">
                <v:textbox>
                  <w:txbxContent>
                    <w:p w14:paraId="37407447" w14:textId="77777777" w:rsidR="001E775E" w:rsidRPr="00FB4D9E" w:rsidRDefault="001E775E" w:rsidP="000C43DF">
                      <w:pPr>
                        <w:rPr>
                          <w:sz w:val="18"/>
                        </w:rPr>
                      </w:pPr>
                      <w:r>
                        <w:rPr>
                          <w:rFonts w:hint="eastAsia"/>
                          <w:sz w:val="18"/>
                        </w:rPr>
                        <w:t>Integration point</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72576" behindDoc="0" locked="0" layoutInCell="1" allowOverlap="1" wp14:anchorId="681C745C" wp14:editId="26A8DA4C">
                <wp:simplePos x="0" y="0"/>
                <wp:positionH relativeFrom="column">
                  <wp:posOffset>3439160</wp:posOffset>
                </wp:positionH>
                <wp:positionV relativeFrom="paragraph">
                  <wp:posOffset>2158365</wp:posOffset>
                </wp:positionV>
                <wp:extent cx="563880" cy="31242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5638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99498" w14:textId="77777777" w:rsidR="001E775E" w:rsidRPr="00FB4D9E" w:rsidRDefault="001E775E" w:rsidP="000C43DF">
                            <w:pPr>
                              <w:rPr>
                                <w:sz w:val="18"/>
                              </w:rPr>
                            </w:pPr>
                            <w:r>
                              <w:rPr>
                                <w:rFonts w:hint="eastAsia"/>
                                <w:sz w:val="18"/>
                              </w:rPr>
                              <w:t>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 o:spid="_x0000_s1131" type="#_x0000_t202" style="position:absolute;margin-left:270.8pt;margin-top:169.95pt;width:44.4pt;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" filled="f" stroked="f" strokeweight=".5pt">
                <v:textbox>
                  <w:txbxContent>
                    <w:p w14:paraId="3EB99498" w14:textId="77777777" w:rsidR="001E775E" w:rsidRPr="00FB4D9E" w:rsidRDefault="001E775E" w:rsidP="000C43DF">
                      <w:pPr>
                        <w:rPr>
                          <w:sz w:val="18"/>
                        </w:rPr>
                      </w:pPr>
                      <w:r>
                        <w:rPr>
                          <w:rFonts w:hint="eastAsia"/>
                          <w:sz w:val="18"/>
                        </w:rPr>
                        <w:t>Node</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88960" behindDoc="0" locked="0" layoutInCell="1" allowOverlap="1" wp14:anchorId="36CB5D2B" wp14:editId="010A464C">
                <wp:simplePos x="0" y="0"/>
                <wp:positionH relativeFrom="column">
                  <wp:posOffset>3432175</wp:posOffset>
                </wp:positionH>
                <wp:positionV relativeFrom="paragraph">
                  <wp:posOffset>3027680</wp:posOffset>
                </wp:positionV>
                <wp:extent cx="1148715" cy="392430"/>
                <wp:effectExtent l="0" t="0" r="0" b="7620"/>
                <wp:wrapNone/>
                <wp:docPr id="324" name="文本框 324"/>
                <wp:cNvGraphicFramePr/>
                <a:graphic xmlns:a="http://schemas.openxmlformats.org/drawingml/2006/main">
                  <a:graphicData uri="http://schemas.microsoft.com/office/word/2010/wordprocessingShape">
                    <wps:wsp>
                      <wps:cNvSpPr txBox="1"/>
                      <wps:spPr>
                        <a:xfrm>
                          <a:off x="0" y="0"/>
                          <a:ext cx="114871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66C06" w14:textId="77777777" w:rsidR="001E775E" w:rsidRPr="00FB4D9E" w:rsidRDefault="001E775E" w:rsidP="000C43DF">
                            <w:pPr>
                              <w:spacing w:line="200" w:lineRule="exact"/>
                              <w:jc w:val="left"/>
                              <w:rPr>
                                <w:sz w:val="18"/>
                              </w:rPr>
                            </w:pPr>
                            <w:r>
                              <w:rPr>
                                <w:rFonts w:hint="eastAsia"/>
                                <w:sz w:val="18"/>
                              </w:rPr>
                              <w:t>Unconfined concrete fiber in the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4" o:spid="_x0000_s1132" type="#_x0000_t202" style="position:absolute;margin-left:270.25pt;margin-top:238.4pt;width:90.45pt;height:3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" filled="f" stroked="f" strokeweight=".5pt">
                <v:textbox>
                  <w:txbxContent>
                    <w:p w14:paraId="70866C06" w14:textId="77777777" w:rsidR="001E775E" w:rsidRPr="00FB4D9E" w:rsidRDefault="001E775E" w:rsidP="000C43DF">
                      <w:pPr>
                        <w:spacing w:line="200" w:lineRule="exact"/>
                        <w:jc w:val="left"/>
                        <w:rPr>
                          <w:sz w:val="18"/>
                        </w:rPr>
                      </w:pPr>
                      <w:r>
                        <w:rPr>
                          <w:rFonts w:hint="eastAsia"/>
                          <w:sz w:val="18"/>
                        </w:rPr>
                        <w:t>Unconfined concrete fiber in the cover</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717632" behindDoc="0" locked="0" layoutInCell="1" allowOverlap="1" wp14:anchorId="0B3914AA" wp14:editId="27DA677F">
                <wp:simplePos x="0" y="0"/>
                <wp:positionH relativeFrom="column">
                  <wp:posOffset>5098854</wp:posOffset>
                </wp:positionH>
                <wp:positionV relativeFrom="paragraph">
                  <wp:posOffset>182563</wp:posOffset>
                </wp:positionV>
                <wp:extent cx="504825" cy="312420"/>
                <wp:effectExtent l="953" t="0" r="0" b="0"/>
                <wp:wrapNone/>
                <wp:docPr id="332" name="文本框 332"/>
                <wp:cNvGraphicFramePr/>
                <a:graphic xmlns:a="http://schemas.openxmlformats.org/drawingml/2006/main">
                  <a:graphicData uri="http://schemas.microsoft.com/office/word/2010/wordprocessingShape">
                    <wps:wsp>
                      <wps:cNvSpPr txBox="1"/>
                      <wps:spPr>
                        <a:xfrm rot="16200000">
                          <a:off x="0" y="0"/>
                          <a:ext cx="50482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9EFB2" w14:textId="77777777" w:rsidR="001E775E" w:rsidRPr="00FB4D9E" w:rsidRDefault="001E775E" w:rsidP="000C43DF">
                            <w:pPr>
                              <w:rPr>
                                <w:sz w:val="18"/>
                              </w:rPr>
                            </w:pPr>
                            <w:r>
                              <w:rPr>
                                <w:rFonts w:hint="eastAsia"/>
                                <w:sz w:val="18"/>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2" o:spid="_x0000_s1133" type="#_x0000_t202" style="position:absolute;margin-left:401.5pt;margin-top:14.4pt;width:39.75pt;height:24.6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" filled="f" stroked="f" strokeweight=".5pt">
                <v:textbox>
                  <w:txbxContent>
                    <w:p w14:paraId="39D9EFB2" w14:textId="77777777" w:rsidR="001E775E" w:rsidRPr="00FB4D9E" w:rsidRDefault="001E775E" w:rsidP="000C43DF">
                      <w:pPr>
                        <w:rPr>
                          <w:sz w:val="18"/>
                        </w:rPr>
                      </w:pPr>
                      <w:r>
                        <w:rPr>
                          <w:rFonts w:hint="eastAsia"/>
                          <w:sz w:val="18"/>
                        </w:rPr>
                        <w:t>Stress</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709440" behindDoc="0" locked="0" layoutInCell="1" allowOverlap="1" wp14:anchorId="00C12D49" wp14:editId="0DF2FB33">
                <wp:simplePos x="0" y="0"/>
                <wp:positionH relativeFrom="column">
                  <wp:posOffset>3260090</wp:posOffset>
                </wp:positionH>
                <wp:positionV relativeFrom="paragraph">
                  <wp:posOffset>236855</wp:posOffset>
                </wp:positionV>
                <wp:extent cx="504825" cy="312420"/>
                <wp:effectExtent l="953" t="0" r="0" b="0"/>
                <wp:wrapNone/>
                <wp:docPr id="329" name="文本框 329"/>
                <wp:cNvGraphicFramePr/>
                <a:graphic xmlns:a="http://schemas.openxmlformats.org/drawingml/2006/main">
                  <a:graphicData uri="http://schemas.microsoft.com/office/word/2010/wordprocessingShape">
                    <wps:wsp>
                      <wps:cNvSpPr txBox="1"/>
                      <wps:spPr>
                        <a:xfrm rot="16200000">
                          <a:off x="0" y="0"/>
                          <a:ext cx="50482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D6005" w14:textId="77777777" w:rsidR="001E775E" w:rsidRPr="00FB4D9E" w:rsidRDefault="001E775E" w:rsidP="000C43DF">
                            <w:pPr>
                              <w:rPr>
                                <w:sz w:val="18"/>
                              </w:rPr>
                            </w:pPr>
                            <w:r>
                              <w:rPr>
                                <w:rFonts w:hint="eastAsia"/>
                                <w:sz w:val="18"/>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9" o:spid="_x0000_s1134" type="#_x0000_t202" style="position:absolute;margin-left:256.7pt;margin-top:18.65pt;width:39.75pt;height:24.6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" filled="f" stroked="f" strokeweight=".5pt">
                <v:textbox>
                  <w:txbxContent>
                    <w:p w14:paraId="78CD6005" w14:textId="77777777" w:rsidR="001E775E" w:rsidRPr="00FB4D9E" w:rsidRDefault="001E775E" w:rsidP="000C43DF">
                      <w:pPr>
                        <w:rPr>
                          <w:sz w:val="18"/>
                        </w:rPr>
                      </w:pPr>
                      <w:r>
                        <w:rPr>
                          <w:rFonts w:hint="eastAsia"/>
                          <w:sz w:val="18"/>
                        </w:rPr>
                        <w:t>Stress</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60288" behindDoc="0" locked="0" layoutInCell="1" allowOverlap="1" wp14:anchorId="3D9B976A" wp14:editId="150C9238">
                <wp:simplePos x="0" y="0"/>
                <wp:positionH relativeFrom="column">
                  <wp:posOffset>186690</wp:posOffset>
                </wp:positionH>
                <wp:positionV relativeFrom="paragraph">
                  <wp:posOffset>197485</wp:posOffset>
                </wp:positionV>
                <wp:extent cx="838200" cy="31242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8382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99048" w14:textId="77777777" w:rsidR="001E775E" w:rsidRPr="00FB4D9E" w:rsidRDefault="001E775E" w:rsidP="000C43DF">
                            <w:pPr>
                              <w:rPr>
                                <w:sz w:val="18"/>
                              </w:rPr>
                            </w:pPr>
                            <w:r>
                              <w:rPr>
                                <w:rFonts w:hint="eastAsia"/>
                                <w:sz w:val="18"/>
                              </w:rPr>
                              <w:t>Cyclic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2" o:spid="_x0000_s1135" type="#_x0000_t202" style="position:absolute;margin-left:14.7pt;margin-top:15.55pt;width:66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" filled="f" stroked="f" strokeweight=".5pt">
                <v:textbox>
                  <w:txbxContent>
                    <w:p w14:paraId="79E99048" w14:textId="77777777" w:rsidR="001E775E" w:rsidRPr="00FB4D9E" w:rsidRDefault="001E775E" w:rsidP="000C43DF">
                      <w:pPr>
                        <w:rPr>
                          <w:sz w:val="18"/>
                        </w:rPr>
                      </w:pPr>
                      <w:r>
                        <w:rPr>
                          <w:rFonts w:hint="eastAsia"/>
                          <w:sz w:val="18"/>
                        </w:rPr>
                        <w:t>Cyclic load</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56192" behindDoc="0" locked="0" layoutInCell="1" allowOverlap="1" wp14:anchorId="1E521BE7" wp14:editId="4F05312D">
                <wp:simplePos x="0" y="0"/>
                <wp:positionH relativeFrom="column">
                  <wp:posOffset>1492445</wp:posOffset>
                </wp:positionH>
                <wp:positionV relativeFrom="paragraph">
                  <wp:posOffset>148737</wp:posOffset>
                </wp:positionV>
                <wp:extent cx="838200" cy="31242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8382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10CBA" w14:textId="77777777" w:rsidR="001E775E" w:rsidRPr="00FB4D9E" w:rsidRDefault="001E775E" w:rsidP="000C43DF">
                            <w:pPr>
                              <w:rPr>
                                <w:sz w:val="18"/>
                              </w:rPr>
                            </w:pPr>
                            <w:r>
                              <w:rPr>
                                <w:rFonts w:hint="eastAsia"/>
                                <w:sz w:val="18"/>
                              </w:rPr>
                              <w:t>Axial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1" o:spid="_x0000_s1136" type="#_x0000_t202" style="position:absolute;margin-left:117.5pt;margin-top:11.7pt;width:66pt;height:2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" filled="f" stroked="f" strokeweight=".5pt">
                <v:textbox>
                  <w:txbxContent>
                    <w:p w14:paraId="10510CBA" w14:textId="77777777" w:rsidR="001E775E" w:rsidRPr="00FB4D9E" w:rsidRDefault="001E775E" w:rsidP="000C43DF">
                      <w:pPr>
                        <w:rPr>
                          <w:sz w:val="18"/>
                        </w:rPr>
                      </w:pPr>
                      <w:r>
                        <w:rPr>
                          <w:rFonts w:hint="eastAsia"/>
                          <w:sz w:val="18"/>
                        </w:rPr>
                        <w:t>Axial load</w:t>
                      </w:r>
                    </w:p>
                  </w:txbxContent>
                </v:textbox>
              </v:shape>
            </w:pict>
          </mc:Fallback>
        </mc:AlternateContent>
      </w:r>
      <w:r w:rsidR="000C43DF">
        <w:rPr>
          <w:rFonts w:cs="Times New Roman"/>
          <w:b/>
          <w:noProof/>
          <w:color w:val="FF0000"/>
        </w:rPr>
        <mc:AlternateContent>
          <mc:Choice Requires="wps">
            <w:drawing>
              <wp:anchor distT="0" distB="0" distL="114300" distR="114300" simplePos="0" relativeHeight="251652096" behindDoc="0" locked="0" layoutInCell="1" allowOverlap="1" wp14:anchorId="153C7766" wp14:editId="4BBD34AF">
                <wp:simplePos x="0" y="0"/>
                <wp:positionH relativeFrom="column">
                  <wp:posOffset>1116330</wp:posOffset>
                </wp:positionH>
                <wp:positionV relativeFrom="paragraph">
                  <wp:posOffset>3044190</wp:posOffset>
                </wp:positionV>
                <wp:extent cx="838200" cy="31242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8382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1E4B6" w14:textId="77777777" w:rsidR="001E775E" w:rsidRPr="00FB4D9E" w:rsidRDefault="001E775E" w:rsidP="000C43DF">
                            <w:pPr>
                              <w:rPr>
                                <w:sz w:val="18"/>
                              </w:rPr>
                            </w:pPr>
                            <w:r>
                              <w:rPr>
                                <w:rFonts w:hint="eastAsia"/>
                                <w:sz w:val="18"/>
                              </w:rPr>
                              <w:t>Concrete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0" o:spid="_x0000_s1137" type="#_x0000_t202" style="position:absolute;margin-left:87.9pt;margin-top:239.7pt;width:66pt;height:2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" filled="f" stroked="f" strokeweight=".5pt">
                <v:textbox>
                  <w:txbxContent>
                    <w:p w14:paraId="1061E4B6" w14:textId="77777777" w:rsidR="001E775E" w:rsidRPr="00FB4D9E" w:rsidRDefault="001E775E" w:rsidP="000C43DF">
                      <w:pPr>
                        <w:rPr>
                          <w:sz w:val="18"/>
                        </w:rPr>
                      </w:pPr>
                      <w:r>
                        <w:rPr>
                          <w:rFonts w:hint="eastAsia"/>
                          <w:sz w:val="18"/>
                        </w:rPr>
                        <w:t>Concrete wall</w:t>
                      </w:r>
                    </w:p>
                  </w:txbxContent>
                </v:textbox>
              </v:shape>
            </w:pict>
          </mc:Fallback>
        </mc:AlternateContent>
      </w:r>
      <w:r w:rsidR="000C43DF">
        <w:rPr>
          <w:rFonts w:cs="Times New Roman"/>
          <w:b/>
          <w:noProof/>
          <w:color w:val="FF0000"/>
        </w:rPr>
        <w:drawing>
          <wp:inline distT="0" distB="0" distL="0" distR="0" wp14:anchorId="349AF2FE" wp14:editId="3768D6D0">
            <wp:extent cx="6116095" cy="3368040"/>
            <wp:effectExtent l="0" t="0" r="0" b="3810"/>
            <wp:docPr id="337" name="图片 337" descr="E:\香港大学博后阶段\香港博后工作\Paper Plan in HKU\新计划\P5-manuscript\示意图.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香港大学博后阶段\香港博后工作\Paper Plan in HKU\新计划\P5-manuscript\示意图.em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135" b="18440"/>
                    <a:stretch/>
                  </pic:blipFill>
                  <pic:spPr bwMode="auto">
                    <a:xfrm>
                      <a:off x="0" y="0"/>
                      <a:ext cx="6120130" cy="3370262"/>
                    </a:xfrm>
                    <a:prstGeom prst="rect">
                      <a:avLst/>
                    </a:prstGeom>
                    <a:noFill/>
                    <a:ln>
                      <a:noFill/>
                    </a:ln>
                    <a:extLst>
                      <a:ext uri="{53640926-AAD7-44D8-BBD7-CCE9431645EC}">
                        <a14:shadowObscured xmlns:a14="http://schemas.microsoft.com/office/drawing/2010/main"/>
                      </a:ext>
                    </a:extLst>
                  </pic:spPr>
                </pic:pic>
              </a:graphicData>
            </a:graphic>
          </wp:inline>
        </w:drawing>
      </w:r>
    </w:p>
    <w:p w14:paraId="09F3CBA8" w14:textId="037B7CCB" w:rsidR="000C43DF" w:rsidRDefault="000C43DF" w:rsidP="000C43DF">
      <w:pPr>
        <w:tabs>
          <w:tab w:val="center" w:pos="4819"/>
          <w:tab w:val="right" w:pos="9638"/>
        </w:tabs>
        <w:spacing w:afterLines="50" w:after="163"/>
        <w:jc w:val="center"/>
        <w:rPr>
          <w:rFonts w:cs="Times New Roman"/>
          <w:lang w:val="en-GB"/>
        </w:rPr>
      </w:pPr>
      <w:proofErr w:type="gramStart"/>
      <w:r w:rsidRPr="00BF6117">
        <w:rPr>
          <w:rFonts w:cs="Times New Roman" w:hint="eastAsia"/>
          <w:b/>
          <w:color w:val="000000" w:themeColor="text1"/>
        </w:rPr>
        <w:t xml:space="preserve">Fig. </w:t>
      </w:r>
      <w:r>
        <w:rPr>
          <w:rFonts w:cs="Times New Roman" w:hint="eastAsia"/>
          <w:b/>
          <w:color w:val="000000" w:themeColor="text1"/>
        </w:rPr>
        <w:t>6</w:t>
      </w:r>
      <w:r w:rsidRPr="00BF6117">
        <w:rPr>
          <w:rFonts w:cs="Times New Roman" w:hint="eastAsia"/>
          <w:b/>
          <w:color w:val="000000" w:themeColor="text1"/>
        </w:rPr>
        <w:t>.</w:t>
      </w:r>
      <w:proofErr w:type="gramEnd"/>
      <w:r w:rsidRPr="007C1DD2">
        <w:rPr>
          <w:rFonts w:cs="Times New Roman" w:hint="eastAsia"/>
          <w:color w:val="000000" w:themeColor="text1"/>
        </w:rPr>
        <w:t xml:space="preserve"> </w:t>
      </w:r>
      <w:r>
        <w:rPr>
          <w:rFonts w:cs="Times New Roman" w:hint="eastAsia"/>
          <w:lang w:val="en-GB"/>
        </w:rPr>
        <w:t xml:space="preserve">Schematic diagram for </w:t>
      </w:r>
      <w:proofErr w:type="spellStart"/>
      <w:r w:rsidR="00390F6F">
        <w:rPr>
          <w:rFonts w:cs="Times New Roman"/>
          <w:lang w:val="en-GB"/>
        </w:rPr>
        <w:t>mode</w:t>
      </w:r>
      <w:r w:rsidR="00D44506">
        <w:rPr>
          <w:rFonts w:cs="Times New Roman" w:hint="eastAsia"/>
          <w:lang w:val="en-GB"/>
        </w:rPr>
        <w:t>l</w:t>
      </w:r>
      <w:r>
        <w:rPr>
          <w:rFonts w:cs="Times New Roman"/>
          <w:lang w:val="en-GB"/>
        </w:rPr>
        <w:t>ing</w:t>
      </w:r>
      <w:proofErr w:type="spellEnd"/>
      <w:r>
        <w:rPr>
          <w:rFonts w:cs="Times New Roman" w:hint="eastAsia"/>
          <w:lang w:val="en-GB"/>
        </w:rPr>
        <w:t xml:space="preserve"> a slender concrete wall</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C43DF" w14:paraId="603ADD7C" w14:textId="77777777" w:rsidTr="00943F3C">
        <w:tc>
          <w:tcPr>
            <w:tcW w:w="4927" w:type="dxa"/>
            <w:vAlign w:val="center"/>
          </w:tcPr>
          <w:p w14:paraId="68D8B1A3" w14:textId="602752DE" w:rsidR="000C43DF" w:rsidRDefault="000C43DF" w:rsidP="000C43DF">
            <w:pPr>
              <w:jc w:val="center"/>
              <w:rPr>
                <w:rFonts w:cs="Times New Roman"/>
                <w:b/>
                <w:color w:val="FF0000"/>
              </w:rPr>
            </w:pPr>
            <w:r>
              <w:rPr>
                <w:noProof/>
              </w:rPr>
              <w:lastRenderedPageBreak/>
              <w:drawing>
                <wp:inline distT="0" distB="0" distL="0" distR="0" wp14:anchorId="4C05A98D" wp14:editId="30A64E1F">
                  <wp:extent cx="2736000" cy="1980000"/>
                  <wp:effectExtent l="0" t="0" r="7620" b="127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927" w:type="dxa"/>
            <w:vAlign w:val="center"/>
          </w:tcPr>
          <w:p w14:paraId="5C23B09A" w14:textId="37A88A05" w:rsidR="000C43DF" w:rsidRDefault="000C43DF" w:rsidP="000C43DF">
            <w:pPr>
              <w:jc w:val="center"/>
              <w:rPr>
                <w:rFonts w:cs="Times New Roman"/>
                <w:b/>
                <w:color w:val="FF0000"/>
              </w:rPr>
            </w:pPr>
            <w:r>
              <w:rPr>
                <w:noProof/>
              </w:rPr>
              <w:drawing>
                <wp:inline distT="0" distB="0" distL="0" distR="0" wp14:anchorId="77924F77" wp14:editId="67123513">
                  <wp:extent cx="2808000" cy="1980000"/>
                  <wp:effectExtent l="0" t="0" r="0" b="127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92201" w14:paraId="6BEE64D5" w14:textId="77777777" w:rsidTr="00943F3C">
        <w:tc>
          <w:tcPr>
            <w:tcW w:w="4927" w:type="dxa"/>
            <w:vAlign w:val="center"/>
          </w:tcPr>
          <w:p w14:paraId="50827BEA" w14:textId="1F8E59FA" w:rsidR="00D92201" w:rsidRPr="00467665" w:rsidRDefault="00D92201" w:rsidP="00AB1101">
            <w:pPr>
              <w:jc w:val="center"/>
              <w:rPr>
                <w:noProof/>
                <w:sz w:val="18"/>
              </w:rPr>
            </w:pPr>
            <w:r w:rsidRPr="00467665">
              <w:rPr>
                <w:noProof/>
                <w:sz w:val="18"/>
              </w:rPr>
              <w:t>(a) PW1</w:t>
            </w:r>
            <w:r>
              <w:rPr>
                <w:rFonts w:hint="eastAsia"/>
                <w:noProof/>
                <w:sz w:val="18"/>
              </w:rPr>
              <w:t xml:space="preserve"> </w:t>
            </w:r>
            <w:r w:rsidR="00A315A7" w:rsidRPr="00467665">
              <w:rPr>
                <w:noProof/>
                <w:color w:val="0000FF"/>
                <w:sz w:val="18"/>
              </w:rPr>
              <w:t>[4</w:t>
            </w:r>
            <w:r w:rsidR="00AB1101">
              <w:rPr>
                <w:rFonts w:hint="eastAsia"/>
                <w:noProof/>
                <w:color w:val="0000FF"/>
                <w:sz w:val="18"/>
              </w:rPr>
              <w:t>0</w:t>
            </w:r>
            <w:r w:rsidR="00A315A7" w:rsidRPr="00467665">
              <w:rPr>
                <w:noProof/>
                <w:color w:val="0000FF"/>
                <w:sz w:val="18"/>
              </w:rPr>
              <w:t>]</w:t>
            </w:r>
          </w:p>
        </w:tc>
        <w:tc>
          <w:tcPr>
            <w:tcW w:w="4927" w:type="dxa"/>
            <w:vAlign w:val="center"/>
          </w:tcPr>
          <w:p w14:paraId="38D8B040" w14:textId="6245922E" w:rsidR="00D92201" w:rsidRPr="00467665" w:rsidDel="00943F3C" w:rsidRDefault="00D92201" w:rsidP="00AB1101">
            <w:pPr>
              <w:jc w:val="center"/>
              <w:rPr>
                <w:noProof/>
                <w:sz w:val="18"/>
              </w:rPr>
            </w:pPr>
            <w:r w:rsidRPr="00467665">
              <w:rPr>
                <w:noProof/>
                <w:sz w:val="18"/>
              </w:rPr>
              <w:t xml:space="preserve">(b) RW2 </w:t>
            </w:r>
            <w:r w:rsidR="00A315A7" w:rsidRPr="00467665">
              <w:rPr>
                <w:noProof/>
                <w:color w:val="0000FF"/>
                <w:sz w:val="18"/>
              </w:rPr>
              <w:t>[4</w:t>
            </w:r>
            <w:r w:rsidR="00AB1101">
              <w:rPr>
                <w:rFonts w:hint="eastAsia"/>
                <w:noProof/>
                <w:color w:val="0000FF"/>
                <w:sz w:val="18"/>
              </w:rPr>
              <w:t>1</w:t>
            </w:r>
            <w:r w:rsidR="00A315A7" w:rsidRPr="00467665">
              <w:rPr>
                <w:noProof/>
                <w:color w:val="0000FF"/>
                <w:sz w:val="18"/>
              </w:rPr>
              <w:t>]</w:t>
            </w:r>
          </w:p>
        </w:tc>
      </w:tr>
      <w:tr w:rsidR="00D92201" w14:paraId="40516DFC" w14:textId="77777777" w:rsidTr="00D92201">
        <w:tc>
          <w:tcPr>
            <w:tcW w:w="4927" w:type="dxa"/>
            <w:vAlign w:val="center"/>
          </w:tcPr>
          <w:p w14:paraId="34009B16" w14:textId="4186900C" w:rsidR="00D92201" w:rsidRDefault="00D92201" w:rsidP="000C43DF">
            <w:pPr>
              <w:jc w:val="center"/>
              <w:rPr>
                <w:noProof/>
              </w:rPr>
            </w:pPr>
            <w:r>
              <w:rPr>
                <w:noProof/>
              </w:rPr>
              <w:drawing>
                <wp:inline distT="0" distB="0" distL="0" distR="0" wp14:anchorId="6250E603" wp14:editId="57F2154E">
                  <wp:extent cx="2736000" cy="1980000"/>
                  <wp:effectExtent l="0" t="0" r="7620" b="1270"/>
                  <wp:docPr id="610" name="图表 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927" w:type="dxa"/>
            <w:vAlign w:val="center"/>
          </w:tcPr>
          <w:p w14:paraId="164A6D57" w14:textId="1F04D79A" w:rsidR="00D92201" w:rsidDel="00943F3C" w:rsidRDefault="00D92201" w:rsidP="000C43DF">
            <w:pPr>
              <w:jc w:val="center"/>
              <w:rPr>
                <w:noProof/>
              </w:rPr>
            </w:pPr>
            <w:r>
              <w:rPr>
                <w:noProof/>
              </w:rPr>
              <w:drawing>
                <wp:inline distT="0" distB="0" distL="0" distR="0" wp14:anchorId="17CFF2D5" wp14:editId="13950BCB">
                  <wp:extent cx="2736000" cy="1980000"/>
                  <wp:effectExtent l="0" t="0" r="7620" b="1270"/>
                  <wp:docPr id="590" name="图表 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C43DF" w14:paraId="601257B7" w14:textId="77777777" w:rsidTr="000C43DF">
        <w:tc>
          <w:tcPr>
            <w:tcW w:w="4927" w:type="dxa"/>
            <w:vAlign w:val="center"/>
          </w:tcPr>
          <w:p w14:paraId="4D4FBA35" w14:textId="3792746B" w:rsidR="000C43DF" w:rsidRPr="00BF6117" w:rsidRDefault="000C43DF" w:rsidP="00AB1101">
            <w:pPr>
              <w:jc w:val="center"/>
              <w:rPr>
                <w:rFonts w:cs="Times New Roman"/>
                <w:color w:val="000000" w:themeColor="text1"/>
                <w:sz w:val="18"/>
              </w:rPr>
            </w:pPr>
            <w:r w:rsidRPr="00BF6117">
              <w:rPr>
                <w:rFonts w:cs="Times New Roman" w:hint="eastAsia"/>
                <w:color w:val="000000" w:themeColor="text1"/>
                <w:sz w:val="18"/>
              </w:rPr>
              <w:t>(</w:t>
            </w:r>
            <w:r w:rsidR="00D92201">
              <w:rPr>
                <w:rFonts w:cs="Times New Roman" w:hint="eastAsia"/>
                <w:color w:val="000000" w:themeColor="text1"/>
                <w:sz w:val="18"/>
              </w:rPr>
              <w:t>c</w:t>
            </w:r>
            <w:r w:rsidRPr="00BF6117">
              <w:rPr>
                <w:rFonts w:cs="Times New Roman" w:hint="eastAsia"/>
                <w:color w:val="000000" w:themeColor="text1"/>
                <w:sz w:val="18"/>
              </w:rPr>
              <w:t>)</w:t>
            </w:r>
            <w:r>
              <w:rPr>
                <w:rFonts w:cs="Times New Roman" w:hint="eastAsia"/>
                <w:color w:val="000000" w:themeColor="text1"/>
                <w:sz w:val="18"/>
              </w:rPr>
              <w:t xml:space="preserve"> </w:t>
            </w:r>
            <w:r w:rsidR="00943F3C">
              <w:rPr>
                <w:rFonts w:cs="Times New Roman" w:hint="eastAsia"/>
                <w:color w:val="000000" w:themeColor="text1"/>
                <w:sz w:val="18"/>
              </w:rPr>
              <w:t xml:space="preserve">PW-D </w:t>
            </w:r>
            <w:r w:rsidR="00811E9D">
              <w:rPr>
                <w:rFonts w:cs="Times New Roman" w:hint="eastAsia"/>
                <w:color w:val="0000FF"/>
                <w:sz w:val="18"/>
              </w:rPr>
              <w:t>[</w:t>
            </w:r>
            <w:r w:rsidR="00AB1101">
              <w:rPr>
                <w:rFonts w:cs="Times New Roman" w:hint="eastAsia"/>
                <w:color w:val="0000FF"/>
                <w:sz w:val="18"/>
              </w:rPr>
              <w:t>35</w:t>
            </w:r>
            <w:r w:rsidR="00811E9D">
              <w:rPr>
                <w:rFonts w:cs="Times New Roman" w:hint="eastAsia"/>
                <w:color w:val="0000FF"/>
                <w:sz w:val="18"/>
              </w:rPr>
              <w:t>]</w:t>
            </w:r>
          </w:p>
        </w:tc>
        <w:tc>
          <w:tcPr>
            <w:tcW w:w="4927" w:type="dxa"/>
            <w:vAlign w:val="center"/>
          </w:tcPr>
          <w:p w14:paraId="06A76D22" w14:textId="61077A71" w:rsidR="000C43DF" w:rsidRPr="00BF6117" w:rsidRDefault="000C43DF" w:rsidP="00AB1101">
            <w:pPr>
              <w:jc w:val="center"/>
              <w:rPr>
                <w:rFonts w:cs="Times New Roman"/>
                <w:color w:val="000000" w:themeColor="text1"/>
                <w:sz w:val="18"/>
              </w:rPr>
            </w:pPr>
            <w:r w:rsidRPr="00BF6117">
              <w:rPr>
                <w:rFonts w:cs="Times New Roman" w:hint="eastAsia"/>
                <w:color w:val="000000" w:themeColor="text1"/>
                <w:sz w:val="18"/>
              </w:rPr>
              <w:t>(</w:t>
            </w:r>
            <w:r w:rsidR="00D92201">
              <w:rPr>
                <w:rFonts w:cs="Times New Roman" w:hint="eastAsia"/>
                <w:color w:val="000000" w:themeColor="text1"/>
                <w:sz w:val="18"/>
              </w:rPr>
              <w:t>d</w:t>
            </w:r>
            <w:r w:rsidRPr="00BF6117">
              <w:rPr>
                <w:rFonts w:cs="Times New Roman" w:hint="eastAsia"/>
                <w:color w:val="000000" w:themeColor="text1"/>
                <w:sz w:val="18"/>
              </w:rPr>
              <w:t>)</w:t>
            </w:r>
            <w:r>
              <w:rPr>
                <w:rFonts w:cs="Times New Roman" w:hint="eastAsia"/>
                <w:color w:val="000000" w:themeColor="text1"/>
                <w:sz w:val="18"/>
              </w:rPr>
              <w:t xml:space="preserve"> </w:t>
            </w:r>
            <w:r w:rsidR="00943F3C">
              <w:rPr>
                <w:rFonts w:cs="Times New Roman" w:hint="eastAsia"/>
                <w:color w:val="000000" w:themeColor="text1"/>
                <w:sz w:val="18"/>
              </w:rPr>
              <w:t xml:space="preserve">Wall7 </w:t>
            </w:r>
            <w:r w:rsidR="00811E9D">
              <w:rPr>
                <w:rFonts w:cs="Times New Roman" w:hint="eastAsia"/>
                <w:color w:val="0000FF"/>
                <w:sz w:val="18"/>
              </w:rPr>
              <w:t>[</w:t>
            </w:r>
            <w:r w:rsidR="00A315A7">
              <w:rPr>
                <w:rFonts w:cs="Times New Roman" w:hint="eastAsia"/>
                <w:color w:val="0000FF"/>
                <w:sz w:val="18"/>
              </w:rPr>
              <w:t>4</w:t>
            </w:r>
            <w:r w:rsidR="00AB1101">
              <w:rPr>
                <w:rFonts w:cs="Times New Roman" w:hint="eastAsia"/>
                <w:color w:val="0000FF"/>
                <w:sz w:val="18"/>
              </w:rPr>
              <w:t>2</w:t>
            </w:r>
            <w:r w:rsidR="00811E9D">
              <w:rPr>
                <w:rFonts w:cs="Times New Roman" w:hint="eastAsia"/>
                <w:color w:val="0000FF"/>
                <w:sz w:val="18"/>
              </w:rPr>
              <w:t>]</w:t>
            </w:r>
          </w:p>
        </w:tc>
      </w:tr>
    </w:tbl>
    <w:p w14:paraId="3ABBE152" w14:textId="040E263C" w:rsidR="000C43DF" w:rsidRDefault="000C43DF" w:rsidP="000C43DF">
      <w:pPr>
        <w:spacing w:afterLines="50" w:after="163"/>
        <w:jc w:val="center"/>
        <w:rPr>
          <w:rFonts w:cs="Times New Roman"/>
        </w:rPr>
      </w:pPr>
      <w:proofErr w:type="gramStart"/>
      <w:r w:rsidRPr="000444A9">
        <w:rPr>
          <w:rFonts w:cs="Times New Roman" w:hint="eastAsia"/>
          <w:b/>
        </w:rPr>
        <w:t xml:space="preserve">Fig. </w:t>
      </w:r>
      <w:r>
        <w:rPr>
          <w:rFonts w:cs="Times New Roman" w:hint="eastAsia"/>
          <w:b/>
        </w:rPr>
        <w:t>7</w:t>
      </w:r>
      <w:r w:rsidRPr="000444A9">
        <w:rPr>
          <w:rFonts w:cs="Times New Roman" w:hint="eastAsia"/>
          <w:b/>
        </w:rPr>
        <w:t>.</w:t>
      </w:r>
      <w:proofErr w:type="gramEnd"/>
      <w:r>
        <w:rPr>
          <w:rFonts w:cs="Times New Roman" w:hint="eastAsia"/>
        </w:rPr>
        <w:t xml:space="preserve"> Experimental verification of the mode</w:t>
      </w:r>
      <w:r w:rsidR="00D44506">
        <w:rPr>
          <w:rFonts w:cs="Times New Roman" w:hint="eastAsia"/>
        </w:rPr>
        <w:t>l</w:t>
      </w:r>
      <w:r>
        <w:rPr>
          <w:rFonts w:cs="Times New Roman" w:hint="eastAsia"/>
        </w:rPr>
        <w:t xml:space="preserve">ing method of </w:t>
      </w:r>
      <w:r w:rsidR="00CA327B">
        <w:rPr>
          <w:rFonts w:cs="Times New Roman" w:hint="eastAsia"/>
        </w:rPr>
        <w:t xml:space="preserve">a </w:t>
      </w:r>
      <w:r>
        <w:rPr>
          <w:rFonts w:cs="Times New Roman" w:hint="eastAsia"/>
        </w:rPr>
        <w:t>slender concrete wall</w:t>
      </w:r>
    </w:p>
    <w:p w14:paraId="2E9F40A5" w14:textId="50356B81" w:rsidR="000C43DF" w:rsidRPr="007458E8" w:rsidRDefault="00A135E4" w:rsidP="00C411D2">
      <w:pPr>
        <w:spacing w:line="360" w:lineRule="auto"/>
        <w:ind w:firstLineChars="200" w:firstLine="480"/>
        <w:rPr>
          <w:rFonts w:cs="Times New Roman"/>
        </w:rPr>
      </w:pPr>
      <w:r w:rsidRPr="00A135E4">
        <w:rPr>
          <w:rFonts w:cs="Times New Roman"/>
        </w:rPr>
        <w:t xml:space="preserve">Two cases </w:t>
      </w:r>
      <w:r w:rsidR="00153324">
        <w:rPr>
          <w:rFonts w:cs="Times New Roman" w:hint="eastAsia"/>
        </w:rPr>
        <w:t>in which</w:t>
      </w:r>
      <w:r w:rsidR="00153324" w:rsidRPr="00A135E4">
        <w:rPr>
          <w:rFonts w:cs="Times New Roman"/>
        </w:rPr>
        <w:t xml:space="preserve"> </w:t>
      </w:r>
      <w:r w:rsidRPr="00A135E4">
        <w:rPr>
          <w:rFonts w:cs="Times New Roman"/>
        </w:rPr>
        <w:t xml:space="preserve">specimen </w:t>
      </w:r>
      <w:r w:rsidR="00D92201" w:rsidRPr="00A135E4">
        <w:rPr>
          <w:rFonts w:cs="Times New Roman"/>
        </w:rPr>
        <w:t>PW</w:t>
      </w:r>
      <w:r w:rsidR="00D92201">
        <w:rPr>
          <w:rFonts w:cs="Times New Roman" w:hint="eastAsia"/>
        </w:rPr>
        <w:t>-D</w:t>
      </w:r>
      <w:r w:rsidR="00D92201" w:rsidRPr="00A135E4">
        <w:rPr>
          <w:rFonts w:cs="Times New Roman"/>
        </w:rPr>
        <w:t xml:space="preserve"> </w:t>
      </w:r>
      <w:r w:rsidRPr="00A135E4">
        <w:rPr>
          <w:rFonts w:cs="Times New Roman"/>
        </w:rPr>
        <w:t>is respectively under the axial load ratios of 0.</w:t>
      </w:r>
      <w:r w:rsidR="00D92201" w:rsidRPr="00A135E4">
        <w:rPr>
          <w:rFonts w:cs="Times New Roman"/>
        </w:rPr>
        <w:t>0</w:t>
      </w:r>
      <w:r w:rsidR="00D92201">
        <w:rPr>
          <w:rFonts w:cs="Times New Roman" w:hint="eastAsia"/>
        </w:rPr>
        <w:t>6</w:t>
      </w:r>
      <w:r w:rsidR="00D92201" w:rsidRPr="00A135E4">
        <w:rPr>
          <w:rFonts w:cs="Times New Roman"/>
        </w:rPr>
        <w:t xml:space="preserve">5 </w:t>
      </w:r>
      <w:r w:rsidRPr="00A135E4">
        <w:rPr>
          <w:rFonts w:cs="Times New Roman"/>
        </w:rPr>
        <w:t>and 0.</w:t>
      </w:r>
      <w:r w:rsidR="00D92201" w:rsidRPr="00A135E4">
        <w:rPr>
          <w:rFonts w:cs="Times New Roman"/>
        </w:rPr>
        <w:t>1</w:t>
      </w:r>
      <w:r w:rsidR="00D92201">
        <w:rPr>
          <w:rFonts w:cs="Times New Roman" w:hint="eastAsia"/>
        </w:rPr>
        <w:t>3</w:t>
      </w:r>
      <w:r w:rsidR="00D92201" w:rsidRPr="00A135E4">
        <w:rPr>
          <w:rFonts w:cs="Times New Roman"/>
        </w:rPr>
        <w:t xml:space="preserve"> </w:t>
      </w:r>
      <w:r w:rsidR="009A5AE3">
        <w:rPr>
          <w:rFonts w:cs="Times New Roman" w:hint="eastAsia"/>
        </w:rPr>
        <w:t>were</w:t>
      </w:r>
      <w:r w:rsidR="00FB3D6A">
        <w:rPr>
          <w:rFonts w:cs="Times New Roman" w:hint="eastAsia"/>
        </w:rPr>
        <w:t xml:space="preserve"> adopted</w:t>
      </w:r>
      <w:r w:rsidRPr="00A135E4">
        <w:rPr>
          <w:rFonts w:cs="Times New Roman"/>
        </w:rPr>
        <w:t xml:space="preserve"> to validate whether GMRM can achieve the expected goal</w:t>
      </w:r>
      <w:r w:rsidR="00FB3D6A">
        <w:rPr>
          <w:rFonts w:cs="Times New Roman" w:hint="eastAsia"/>
        </w:rPr>
        <w:t xml:space="preserve"> (</w:t>
      </w:r>
      <w:r w:rsidR="0083270F">
        <w:rPr>
          <w:rFonts w:cs="Times New Roman" w:hint="eastAsia"/>
        </w:rPr>
        <w:t>i.e.</w:t>
      </w:r>
      <w:r w:rsidRPr="00A135E4">
        <w:rPr>
          <w:rFonts w:cs="Times New Roman"/>
        </w:rPr>
        <w:t xml:space="preserve"> </w:t>
      </w:r>
      <w:r w:rsidR="00816AE7" w:rsidRPr="00816AE7">
        <w:rPr>
          <w:rFonts w:cs="Times New Roman"/>
          <w:i/>
        </w:rPr>
        <w:t>α</w:t>
      </w:r>
      <w:r w:rsidR="00816AE7">
        <w:rPr>
          <w:rFonts w:cs="Times New Roman" w:hint="eastAsia"/>
        </w:rPr>
        <w:t xml:space="preserve"> c</w:t>
      </w:r>
      <w:r w:rsidRPr="00A135E4">
        <w:rPr>
          <w:rFonts w:cs="Times New Roman"/>
        </w:rPr>
        <w:t>an control the lateral stiffness of concrete walls and has no significant ef</w:t>
      </w:r>
      <w:r>
        <w:rPr>
          <w:rFonts w:cs="Times New Roman"/>
        </w:rPr>
        <w:t>fects on the lateral strength</w:t>
      </w:r>
      <w:r w:rsidR="0083270F">
        <w:rPr>
          <w:rFonts w:cs="Times New Roman" w:hint="eastAsia"/>
        </w:rPr>
        <w:t>)</w:t>
      </w:r>
      <w:r>
        <w:rPr>
          <w:rFonts w:cs="Times New Roman"/>
        </w:rPr>
        <w:t xml:space="preserve">. </w:t>
      </w:r>
      <w:r w:rsidR="00045911" w:rsidRPr="00045911">
        <w:rPr>
          <w:rFonts w:cs="Times New Roman"/>
        </w:rPr>
        <w:t xml:space="preserve">Herein, the axial load ratio refers to the ratio of the applied axial load to the product of the measured concrete </w:t>
      </w:r>
      <w:r w:rsidR="001E775E">
        <w:rPr>
          <w:rFonts w:cs="Times New Roman" w:hint="eastAsia"/>
        </w:rPr>
        <w:t xml:space="preserve">cubic </w:t>
      </w:r>
      <w:r w:rsidR="00045911" w:rsidRPr="00045911">
        <w:rPr>
          <w:rFonts w:cs="Times New Roman"/>
        </w:rPr>
        <w:t xml:space="preserve">compressive strength and </w:t>
      </w:r>
      <w:r w:rsidR="000064A2">
        <w:rPr>
          <w:rFonts w:cs="Times New Roman" w:hint="eastAsia"/>
        </w:rPr>
        <w:t xml:space="preserve">the </w:t>
      </w:r>
      <w:r w:rsidR="00045911" w:rsidRPr="00045911">
        <w:rPr>
          <w:rFonts w:cs="Times New Roman"/>
        </w:rPr>
        <w:t>gross section of specimen.</w:t>
      </w:r>
      <w:r w:rsidR="00045911">
        <w:rPr>
          <w:rFonts w:cs="Times New Roman" w:hint="eastAsia"/>
        </w:rPr>
        <w:t xml:space="preserve"> </w:t>
      </w:r>
      <w:r w:rsidR="0083270F">
        <w:rPr>
          <w:rFonts w:cs="Times New Roman" w:hint="eastAsia"/>
        </w:rPr>
        <w:t>T</w:t>
      </w:r>
      <w:r w:rsidR="005E3267">
        <w:rPr>
          <w:rFonts w:cs="Times New Roman" w:hint="eastAsia"/>
        </w:rPr>
        <w:t>he</w:t>
      </w:r>
      <w:r w:rsidR="005E3267" w:rsidRPr="005E3267">
        <w:rPr>
          <w:rFonts w:cs="Times New Roman"/>
        </w:rPr>
        <w:t xml:space="preserve"> calculated lateral force-displacement curves of the two cases are presented in </w:t>
      </w:r>
      <w:r w:rsidR="005E3267" w:rsidRPr="005E3267">
        <w:rPr>
          <w:rFonts w:cs="Times New Roman"/>
          <w:color w:val="0000FF"/>
        </w:rPr>
        <w:t>Fig. 8</w:t>
      </w:r>
      <w:r w:rsidR="0083270F">
        <w:rPr>
          <w:rFonts w:cs="Times New Roman" w:hint="eastAsia"/>
          <w:color w:val="000000" w:themeColor="text1"/>
        </w:rPr>
        <w:t xml:space="preserve"> (</w:t>
      </w:r>
      <w:r w:rsidR="0083270F" w:rsidRPr="00816AE7">
        <w:rPr>
          <w:rFonts w:cs="Times New Roman"/>
          <w:i/>
        </w:rPr>
        <w:t>α</w:t>
      </w:r>
      <w:r w:rsidR="0083270F" w:rsidRPr="005E3267">
        <w:rPr>
          <w:rFonts w:cs="Times New Roman" w:hint="eastAsia"/>
        </w:rPr>
        <w:t xml:space="preserve"> </w:t>
      </w:r>
      <w:r w:rsidR="0083270F">
        <w:rPr>
          <w:rFonts w:cs="Times New Roman"/>
        </w:rPr>
        <w:t>is respectively equal to 1</w:t>
      </w:r>
      <w:r w:rsidR="0083270F" w:rsidRPr="005E3267">
        <w:rPr>
          <w:rFonts w:cs="Times New Roman"/>
        </w:rPr>
        <w:t>, 0.8, 0.6</w:t>
      </w:r>
      <w:r w:rsidR="0083270F">
        <w:rPr>
          <w:rFonts w:cs="Times New Roman"/>
        </w:rPr>
        <w:t>,</w:t>
      </w:r>
      <w:r w:rsidR="0083270F" w:rsidRPr="005E3267">
        <w:rPr>
          <w:rFonts w:cs="Times New Roman"/>
        </w:rPr>
        <w:t xml:space="preserve"> and 0.4</w:t>
      </w:r>
      <w:r w:rsidR="0083270F">
        <w:rPr>
          <w:rFonts w:cs="Times New Roman" w:hint="eastAsia"/>
          <w:color w:val="000000" w:themeColor="text1"/>
        </w:rPr>
        <w:t>).</w:t>
      </w:r>
      <w:r w:rsidR="005E3267">
        <w:rPr>
          <w:rFonts w:cs="Times New Roman" w:hint="eastAsia"/>
        </w:rPr>
        <w:t xml:space="preserve"> </w:t>
      </w:r>
      <w:r w:rsidR="008B6484">
        <w:rPr>
          <w:rFonts w:cs="Times New Roman" w:hint="eastAsia"/>
        </w:rPr>
        <w:t>With</w:t>
      </w:r>
      <w:r w:rsidR="00B44EF1">
        <w:rPr>
          <w:rFonts w:cs="Times New Roman" w:hint="eastAsia"/>
        </w:rPr>
        <w:t xml:space="preserve"> </w:t>
      </w:r>
      <w:r w:rsidR="007458E8" w:rsidRPr="00816AE7">
        <w:rPr>
          <w:rFonts w:cs="Times New Roman"/>
          <w:i/>
        </w:rPr>
        <w:t>α</w:t>
      </w:r>
      <w:r w:rsidR="007458E8">
        <w:rPr>
          <w:rFonts w:cs="Times New Roman" w:hint="eastAsia"/>
        </w:rPr>
        <w:t xml:space="preserve"> </w:t>
      </w:r>
      <w:r w:rsidR="008B6484">
        <w:rPr>
          <w:rFonts w:cs="Times New Roman" w:hint="eastAsia"/>
        </w:rPr>
        <w:t>decreased</w:t>
      </w:r>
      <w:r w:rsidR="00B44EF1">
        <w:rPr>
          <w:rFonts w:cs="Times New Roman" w:hint="eastAsia"/>
        </w:rPr>
        <w:t xml:space="preserve"> from 1 to 0.4, the var</w:t>
      </w:r>
      <w:r w:rsidR="003565B5">
        <w:rPr>
          <w:rFonts w:cs="Times New Roman"/>
        </w:rPr>
        <w:t>i</w:t>
      </w:r>
      <w:r w:rsidR="00B44EF1">
        <w:rPr>
          <w:rFonts w:cs="Times New Roman" w:hint="eastAsia"/>
        </w:rPr>
        <w:t xml:space="preserve">ation of lateral strength is no more than </w:t>
      </w:r>
      <w:r w:rsidR="00507ECA">
        <w:rPr>
          <w:rFonts w:cs="Times New Roman" w:hint="eastAsia"/>
        </w:rPr>
        <w:t>5</w:t>
      </w:r>
      <w:r w:rsidR="00B44EF1">
        <w:rPr>
          <w:rFonts w:cs="Times New Roman" w:hint="eastAsia"/>
        </w:rPr>
        <w:t xml:space="preserve">% while the location of yield point is </w:t>
      </w:r>
      <w:r w:rsidR="003565B5">
        <w:rPr>
          <w:rFonts w:cs="Times New Roman"/>
        </w:rPr>
        <w:t>a</w:t>
      </w:r>
      <w:r w:rsidR="00B44EF1">
        <w:rPr>
          <w:rFonts w:cs="Times New Roman" w:hint="eastAsia"/>
        </w:rPr>
        <w:t xml:space="preserve">ffected. The yield point is </w:t>
      </w:r>
      <w:r w:rsidR="00B44EF1">
        <w:rPr>
          <w:rFonts w:cs="Times New Roman"/>
        </w:rPr>
        <w:t>determined</w:t>
      </w:r>
      <w:r w:rsidR="00B44EF1">
        <w:rPr>
          <w:rFonts w:cs="Times New Roman" w:hint="eastAsia"/>
        </w:rPr>
        <w:t xml:space="preserve"> according to </w:t>
      </w:r>
      <w:r w:rsidR="003565B5">
        <w:rPr>
          <w:rFonts w:cs="Times New Roman"/>
        </w:rPr>
        <w:t xml:space="preserve">the </w:t>
      </w:r>
      <w:r w:rsidR="00B44EF1">
        <w:rPr>
          <w:rFonts w:cs="Times New Roman" w:hint="eastAsia"/>
        </w:rPr>
        <w:t>Park method</w:t>
      </w:r>
      <w:r w:rsidR="00062FA4">
        <w:rPr>
          <w:rFonts w:cs="Times New Roman" w:hint="eastAsia"/>
        </w:rPr>
        <w:t xml:space="preserve"> </w:t>
      </w:r>
      <w:r w:rsidR="00811E9D" w:rsidRPr="00811E9D">
        <w:rPr>
          <w:rFonts w:cs="Times New Roman" w:hint="eastAsia"/>
          <w:color w:val="0000FF"/>
        </w:rPr>
        <w:t>[</w:t>
      </w:r>
      <w:r w:rsidR="00A315A7">
        <w:rPr>
          <w:rFonts w:cs="Times New Roman" w:hint="eastAsia"/>
          <w:color w:val="0000FF"/>
        </w:rPr>
        <w:t>4</w:t>
      </w:r>
      <w:r w:rsidR="00554A53">
        <w:rPr>
          <w:rFonts w:cs="Times New Roman" w:hint="eastAsia"/>
          <w:color w:val="0000FF"/>
        </w:rPr>
        <w:t>3</w:t>
      </w:r>
      <w:r w:rsidR="00811E9D" w:rsidRPr="00811E9D">
        <w:rPr>
          <w:rFonts w:cs="Times New Roman" w:hint="eastAsia"/>
          <w:color w:val="0000FF"/>
        </w:rPr>
        <w:t>]</w:t>
      </w:r>
      <w:r w:rsidR="00B44EF1">
        <w:rPr>
          <w:rFonts w:cs="Times New Roman" w:hint="eastAsia"/>
        </w:rPr>
        <w:t xml:space="preserve"> which is </w:t>
      </w:r>
      <w:r w:rsidR="008B6484">
        <w:rPr>
          <w:rFonts w:cs="Times New Roman" w:hint="eastAsia"/>
        </w:rPr>
        <w:t xml:space="preserve">commonly </w:t>
      </w:r>
      <w:r w:rsidR="00B44EF1">
        <w:rPr>
          <w:rFonts w:cs="Times New Roman" w:hint="eastAsia"/>
        </w:rPr>
        <w:t xml:space="preserve">used for concrete walls and squat concrete columns, and </w:t>
      </w:r>
      <w:r w:rsidR="00161886">
        <w:rPr>
          <w:rFonts w:cs="Times New Roman" w:hint="eastAsia"/>
        </w:rPr>
        <w:t>the effective stiffness is viewed as the s</w:t>
      </w:r>
      <w:r w:rsidR="00161886" w:rsidRPr="00161886">
        <w:rPr>
          <w:rFonts w:cs="Times New Roman"/>
        </w:rPr>
        <w:t xml:space="preserve">ecant modulus corresponding to </w:t>
      </w:r>
      <w:r w:rsidR="00161886">
        <w:rPr>
          <w:rFonts w:cs="Times New Roman" w:hint="eastAsia"/>
        </w:rPr>
        <w:t xml:space="preserve">the </w:t>
      </w:r>
      <w:r w:rsidR="00161886" w:rsidRPr="00161886">
        <w:rPr>
          <w:rFonts w:cs="Times New Roman"/>
        </w:rPr>
        <w:t>yield point</w:t>
      </w:r>
      <w:r w:rsidR="00062FA4">
        <w:rPr>
          <w:rFonts w:cs="Times New Roman" w:hint="eastAsia"/>
        </w:rPr>
        <w:t xml:space="preserve"> (</w:t>
      </w:r>
      <w:r w:rsidR="00062FA4" w:rsidRPr="00483F93">
        <w:rPr>
          <w:rFonts w:cs="Times New Roman" w:hint="eastAsia"/>
          <w:color w:val="0000FF"/>
        </w:rPr>
        <w:t>Fig. 9a</w:t>
      </w:r>
      <w:r w:rsidR="00062FA4">
        <w:rPr>
          <w:rFonts w:cs="Times New Roman" w:hint="eastAsia"/>
        </w:rPr>
        <w:t>)</w:t>
      </w:r>
      <w:r w:rsidR="00161886">
        <w:rPr>
          <w:rFonts w:cs="Times New Roman" w:hint="eastAsia"/>
        </w:rPr>
        <w:t xml:space="preserve">. </w:t>
      </w:r>
      <w:r w:rsidR="00483F93">
        <w:rPr>
          <w:rFonts w:cs="Times New Roman" w:hint="eastAsia"/>
        </w:rPr>
        <w:t xml:space="preserve">As shown in </w:t>
      </w:r>
      <w:r w:rsidR="00483F93" w:rsidRPr="00483F93">
        <w:rPr>
          <w:rFonts w:cs="Times New Roman" w:hint="eastAsia"/>
          <w:color w:val="0000FF"/>
        </w:rPr>
        <w:t>Fig. 9b</w:t>
      </w:r>
      <w:r w:rsidR="00483F93">
        <w:rPr>
          <w:rFonts w:cs="Times New Roman" w:hint="eastAsia"/>
        </w:rPr>
        <w:t xml:space="preserve">, </w:t>
      </w:r>
      <w:r w:rsidR="00BB25FA" w:rsidRPr="00BB25FA">
        <w:rPr>
          <w:rFonts w:cs="Times New Roman"/>
        </w:rPr>
        <w:t xml:space="preserve">the effective stiffness is decreased with </w:t>
      </w:r>
      <w:r w:rsidR="00C411D2">
        <w:rPr>
          <w:rFonts w:cs="Times New Roman" w:hint="eastAsia"/>
        </w:rPr>
        <w:t xml:space="preserve">a </w:t>
      </w:r>
      <w:r w:rsidR="00BB25FA" w:rsidRPr="00BB25FA">
        <w:rPr>
          <w:rFonts w:cs="Times New Roman"/>
        </w:rPr>
        <w:t>small</w:t>
      </w:r>
      <w:r w:rsidR="00C411D2">
        <w:rPr>
          <w:rFonts w:cs="Times New Roman" w:hint="eastAsia"/>
        </w:rPr>
        <w:t>er</w:t>
      </w:r>
      <w:r w:rsidR="00BB25FA">
        <w:rPr>
          <w:rFonts w:cs="Times New Roman" w:hint="eastAsia"/>
        </w:rPr>
        <w:t xml:space="preserve"> </w:t>
      </w:r>
      <w:r w:rsidR="00BB25FA" w:rsidRPr="00816AE7">
        <w:rPr>
          <w:rFonts w:cs="Times New Roman"/>
          <w:i/>
        </w:rPr>
        <w:t>α</w:t>
      </w:r>
      <w:r w:rsidR="00BB25FA" w:rsidRPr="00BB25FA">
        <w:rPr>
          <w:rFonts w:cs="Times New Roman"/>
        </w:rPr>
        <w:t xml:space="preserve">, and the decreased ratio </w:t>
      </w:r>
      <w:r w:rsidR="007D2B72">
        <w:rPr>
          <w:rFonts w:cs="Times New Roman" w:hint="eastAsia"/>
        </w:rPr>
        <w:t>(</w:t>
      </w:r>
      <w:r w:rsidR="005B2AEF">
        <w:rPr>
          <w:rFonts w:cs="Times New Roman" w:hint="eastAsia"/>
        </w:rPr>
        <w:t xml:space="preserve">the </w:t>
      </w:r>
      <w:r w:rsidR="009C53A5">
        <w:rPr>
          <w:rFonts w:cs="Times New Roman" w:hint="eastAsia"/>
        </w:rPr>
        <w:t>detailed value</w:t>
      </w:r>
      <w:r w:rsidR="007D2B72">
        <w:rPr>
          <w:rFonts w:cs="Times New Roman" w:hint="eastAsia"/>
        </w:rPr>
        <w:t xml:space="preserve"> is listed </w:t>
      </w:r>
      <w:r w:rsidR="009C53A5">
        <w:rPr>
          <w:rFonts w:cs="Times New Roman" w:hint="eastAsia"/>
        </w:rPr>
        <w:t xml:space="preserve">for each column in </w:t>
      </w:r>
      <w:r w:rsidR="009C53A5" w:rsidRPr="005E0CB7">
        <w:rPr>
          <w:rFonts w:cs="Times New Roman"/>
          <w:color w:val="0000FF"/>
        </w:rPr>
        <w:t>Fig. 9b</w:t>
      </w:r>
      <w:r w:rsidR="007D2B72">
        <w:rPr>
          <w:rFonts w:cs="Times New Roman" w:hint="eastAsia"/>
        </w:rPr>
        <w:t xml:space="preserve">) </w:t>
      </w:r>
      <w:r w:rsidR="00BB25FA" w:rsidRPr="00BB25FA">
        <w:rPr>
          <w:rFonts w:cs="Times New Roman"/>
        </w:rPr>
        <w:t>agrees well with</w:t>
      </w:r>
      <w:r w:rsidR="00BB25FA">
        <w:rPr>
          <w:rFonts w:cs="Times New Roman" w:hint="eastAsia"/>
        </w:rPr>
        <w:t xml:space="preserve"> </w:t>
      </w:r>
      <w:r w:rsidR="00BB25FA" w:rsidRPr="00816AE7">
        <w:rPr>
          <w:rFonts w:cs="Times New Roman"/>
          <w:i/>
        </w:rPr>
        <w:t>α</w:t>
      </w:r>
      <w:r w:rsidR="00BB25FA" w:rsidRPr="00BB25FA">
        <w:rPr>
          <w:rFonts w:cs="Times New Roman" w:hint="eastAsia"/>
        </w:rPr>
        <w:t xml:space="preserve"> </w:t>
      </w:r>
      <w:r w:rsidR="00BB25FA" w:rsidRPr="00BB25FA">
        <w:rPr>
          <w:rFonts w:cs="Times New Roman"/>
        </w:rPr>
        <w:t xml:space="preserve">for the two cases. Therefore, GMRM can achieve the expected goal, which means that </w:t>
      </w:r>
      <w:r w:rsidR="00C411D2">
        <w:rPr>
          <w:rFonts w:cs="Times New Roman" w:hint="eastAsia"/>
          <w:color w:val="000000" w:themeColor="text1"/>
        </w:rPr>
        <w:t xml:space="preserve">a </w:t>
      </w:r>
      <w:r w:rsidR="00C411D2">
        <w:rPr>
          <w:rFonts w:cs="Times New Roman"/>
          <w:color w:val="000000" w:themeColor="text1"/>
        </w:rPr>
        <w:t>modeling</w:t>
      </w:r>
      <w:r w:rsidR="00C411D2" w:rsidRPr="00B16284">
        <w:rPr>
          <w:rFonts w:cs="Times New Roman"/>
          <w:color w:val="000000" w:themeColor="text1"/>
        </w:rPr>
        <w:t xml:space="preserve"> </w:t>
      </w:r>
      <w:r w:rsidR="00C411D2">
        <w:rPr>
          <w:rFonts w:cs="Times New Roman" w:hint="eastAsia"/>
          <w:color w:val="000000" w:themeColor="text1"/>
        </w:rPr>
        <w:t>method</w:t>
      </w:r>
      <w:r w:rsidR="00C411D2" w:rsidRPr="00B16284">
        <w:rPr>
          <w:rFonts w:cs="Times New Roman"/>
          <w:color w:val="000000" w:themeColor="text1"/>
        </w:rPr>
        <w:t xml:space="preserve"> of monolithic </w:t>
      </w:r>
      <w:r w:rsidR="00C411D2" w:rsidRPr="00B16284">
        <w:rPr>
          <w:rFonts w:cs="Times New Roman"/>
          <w:color w:val="000000" w:themeColor="text1"/>
        </w:rPr>
        <w:lastRenderedPageBreak/>
        <w:t>concrete walls</w:t>
      </w:r>
      <w:r w:rsidR="00C411D2">
        <w:rPr>
          <w:rFonts w:cs="Times New Roman" w:hint="eastAsia"/>
          <w:color w:val="000000" w:themeColor="text1"/>
        </w:rPr>
        <w:t xml:space="preserve"> incorporating </w:t>
      </w:r>
      <w:r w:rsidR="00C411D2" w:rsidRPr="00B16284">
        <w:rPr>
          <w:rFonts w:cs="Times New Roman"/>
          <w:color w:val="000000" w:themeColor="text1"/>
        </w:rPr>
        <w:t>GMRM</w:t>
      </w:r>
      <w:r w:rsidR="00C411D2">
        <w:rPr>
          <w:rFonts w:cs="Times New Roman" w:hint="eastAsia"/>
          <w:color w:val="000000" w:themeColor="text1"/>
        </w:rPr>
        <w:t xml:space="preserve"> can </w:t>
      </w:r>
      <w:r w:rsidR="002A1C94" w:rsidRPr="00BB25FA">
        <w:rPr>
          <w:rFonts w:cs="Times New Roman"/>
        </w:rPr>
        <w:t xml:space="preserve">quantitatively </w:t>
      </w:r>
      <w:r w:rsidR="00BB25FA" w:rsidRPr="00BB25FA">
        <w:rPr>
          <w:rFonts w:cs="Times New Roman"/>
        </w:rPr>
        <w:t>consider the effects of vertical grouted inter-module connections on the lateral performance of precast module walls.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C43DF" w14:paraId="70E1F721" w14:textId="77777777" w:rsidTr="00DD166D">
        <w:tc>
          <w:tcPr>
            <w:tcW w:w="4927" w:type="dxa"/>
          </w:tcPr>
          <w:p w14:paraId="2E7FC5EC" w14:textId="6573BAB8" w:rsidR="000C43DF" w:rsidRDefault="00414B79" w:rsidP="000C43DF">
            <w:pPr>
              <w:rPr>
                <w:rFonts w:cs="Times New Roman"/>
              </w:rPr>
            </w:pPr>
            <w:r>
              <w:rPr>
                <w:noProof/>
              </w:rPr>
              <mc:AlternateContent>
                <mc:Choice Requires="wps">
                  <w:drawing>
                    <wp:anchor distT="0" distB="0" distL="114300" distR="114300" simplePos="0" relativeHeight="251799552" behindDoc="0" locked="0" layoutInCell="1" allowOverlap="1" wp14:anchorId="33C7B752" wp14:editId="5857E25F">
                      <wp:simplePos x="0" y="0"/>
                      <wp:positionH relativeFrom="column">
                        <wp:posOffset>1035050</wp:posOffset>
                      </wp:positionH>
                      <wp:positionV relativeFrom="paragraph">
                        <wp:posOffset>774065</wp:posOffset>
                      </wp:positionV>
                      <wp:extent cx="53340" cy="335280"/>
                      <wp:effectExtent l="57150" t="38100" r="41910" b="26670"/>
                      <wp:wrapNone/>
                      <wp:docPr id="791" name="直接箭头连接符 1"/>
                      <wp:cNvGraphicFramePr/>
                      <a:graphic xmlns:a="http://schemas.openxmlformats.org/drawingml/2006/main">
                        <a:graphicData uri="http://schemas.microsoft.com/office/word/2010/wordprocessingShape">
                          <wps:wsp>
                            <wps:cNvCnPr/>
                            <wps:spPr>
                              <a:xfrm flipH="1" flipV="1">
                                <a:off x="0" y="0"/>
                                <a:ext cx="53340" cy="3352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1" o:spid="_x0000_s1026" type="#_x0000_t32" style="position:absolute;left:0;text-align:left;margin-left:81.5pt;margin-top:60.95pt;width:4.2pt;height:26.4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" strokecolor="black [3213]" strokeweight=".5pt">
                      <v:stroke endarrow="block" joinstyle="miter"/>
                    </v:shape>
                  </w:pict>
                </mc:Fallback>
              </mc:AlternateContent>
            </w:r>
            <w:r w:rsidR="002E3276">
              <w:rPr>
                <w:noProof/>
              </w:rPr>
              <mc:AlternateContent>
                <mc:Choice Requires="wps">
                  <w:drawing>
                    <wp:anchor distT="0" distB="0" distL="114300" distR="114300" simplePos="0" relativeHeight="251807744" behindDoc="0" locked="0" layoutInCell="1" allowOverlap="1" wp14:anchorId="5C45088F" wp14:editId="284183E0">
                      <wp:simplePos x="0" y="0"/>
                      <wp:positionH relativeFrom="column">
                        <wp:posOffset>1256030</wp:posOffset>
                      </wp:positionH>
                      <wp:positionV relativeFrom="paragraph">
                        <wp:posOffset>796290</wp:posOffset>
                      </wp:positionV>
                      <wp:extent cx="320040" cy="314960"/>
                      <wp:effectExtent l="0" t="38100" r="60960" b="27940"/>
                      <wp:wrapNone/>
                      <wp:docPr id="793" name="直接箭头连接符 1"/>
                      <wp:cNvGraphicFramePr/>
                      <a:graphic xmlns:a="http://schemas.openxmlformats.org/drawingml/2006/main">
                        <a:graphicData uri="http://schemas.microsoft.com/office/word/2010/wordprocessingShape">
                          <wps:wsp>
                            <wps:cNvCnPr/>
                            <wps:spPr>
                              <a:xfrm flipV="1">
                                <a:off x="0" y="0"/>
                                <a:ext cx="320040" cy="3149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B02E74" id="直接箭头连接符 1" o:spid="_x0000_s1026" type="#_x0000_t32" style="position:absolute;margin-left:98.9pt;margin-top:62.7pt;width:25.2pt;height:24.8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" strokecolor="black [3213]" strokeweight=".5pt">
                      <v:stroke endarrow="block" joinstyle="miter"/>
                    </v:shape>
                  </w:pict>
                </mc:Fallback>
              </mc:AlternateContent>
            </w:r>
            <w:r w:rsidR="002E3276">
              <w:rPr>
                <w:noProof/>
              </w:rPr>
              <mc:AlternateContent>
                <mc:Choice Requires="wps">
                  <w:drawing>
                    <wp:anchor distT="0" distB="0" distL="114300" distR="114300" simplePos="0" relativeHeight="251803648" behindDoc="0" locked="0" layoutInCell="1" allowOverlap="1" wp14:anchorId="6EF941E8" wp14:editId="23CF074D">
                      <wp:simplePos x="0" y="0"/>
                      <wp:positionH relativeFrom="column">
                        <wp:posOffset>1184910</wp:posOffset>
                      </wp:positionH>
                      <wp:positionV relativeFrom="paragraph">
                        <wp:posOffset>791210</wp:posOffset>
                      </wp:positionV>
                      <wp:extent cx="38100" cy="320040"/>
                      <wp:effectExtent l="38100" t="38100" r="57150" b="22860"/>
                      <wp:wrapNone/>
                      <wp:docPr id="792" name="直接箭头连接符 1"/>
                      <wp:cNvGraphicFramePr/>
                      <a:graphic xmlns:a="http://schemas.openxmlformats.org/drawingml/2006/main">
                        <a:graphicData uri="http://schemas.microsoft.com/office/word/2010/wordprocessingShape">
                          <wps:wsp>
                            <wps:cNvCnPr/>
                            <wps:spPr>
                              <a:xfrm flipV="1">
                                <a:off x="0" y="0"/>
                                <a:ext cx="38100" cy="3200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 o:spid="_x0000_s1026" type="#_x0000_t32" style="position:absolute;left:0;text-align:left;margin-left:93.3pt;margin-top:62.3pt;width:3pt;height:25.2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" strokecolor="black [3213]" strokeweight=".5pt">
                      <v:stroke endarrow="block" joinstyle="miter"/>
                    </v:shape>
                  </w:pict>
                </mc:Fallback>
              </mc:AlternateContent>
            </w:r>
            <w:r w:rsidR="002E3276">
              <w:rPr>
                <w:noProof/>
              </w:rPr>
              <mc:AlternateContent>
                <mc:Choice Requires="wps">
                  <w:drawing>
                    <wp:anchor distT="0" distB="0" distL="114300" distR="114300" simplePos="0" relativeHeight="252413952" behindDoc="0" locked="0" layoutInCell="1" allowOverlap="1" wp14:anchorId="43CFBDE4" wp14:editId="12A362AC">
                      <wp:simplePos x="0" y="0"/>
                      <wp:positionH relativeFrom="column">
                        <wp:posOffset>925830</wp:posOffset>
                      </wp:positionH>
                      <wp:positionV relativeFrom="paragraph">
                        <wp:posOffset>775970</wp:posOffset>
                      </wp:positionV>
                      <wp:extent cx="96520" cy="335280"/>
                      <wp:effectExtent l="57150" t="38100" r="36830" b="26670"/>
                      <wp:wrapNone/>
                      <wp:docPr id="589" name="直接箭头连接符 1"/>
                      <wp:cNvGraphicFramePr/>
                      <a:graphic xmlns:a="http://schemas.openxmlformats.org/drawingml/2006/main">
                        <a:graphicData uri="http://schemas.microsoft.com/office/word/2010/wordprocessingShape">
                          <wps:wsp>
                            <wps:cNvCnPr/>
                            <wps:spPr>
                              <a:xfrm flipH="1" flipV="1">
                                <a:off x="0" y="0"/>
                                <a:ext cx="96520" cy="3352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1A9BA5" id="直接箭头连接符 1" o:spid="_x0000_s1026" type="#_x0000_t32" style="position:absolute;margin-left:72.9pt;margin-top:61.1pt;width:7.6pt;height:26.4pt;flip:x y;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" strokecolor="black [3213]" strokeweight=".5pt">
                      <v:stroke endarrow="block" joinstyle="miter"/>
                    </v:shape>
                  </w:pict>
                </mc:Fallback>
              </mc:AlternateContent>
            </w:r>
            <w:r w:rsidR="00DD166D">
              <w:rPr>
                <w:noProof/>
              </w:rPr>
              <w:drawing>
                <wp:inline distT="0" distB="0" distL="0" distR="0" wp14:anchorId="4C70F7BD" wp14:editId="482DED59">
                  <wp:extent cx="2808000" cy="1980000"/>
                  <wp:effectExtent l="0" t="0" r="0" b="1270"/>
                  <wp:docPr id="286" name="图表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927" w:type="dxa"/>
          </w:tcPr>
          <w:p w14:paraId="76D8A940" w14:textId="6B00FDEE" w:rsidR="000C43DF" w:rsidRDefault="00414B79" w:rsidP="000C43DF">
            <w:pPr>
              <w:rPr>
                <w:rFonts w:cs="Times New Roman"/>
              </w:rPr>
            </w:pPr>
            <w:r>
              <w:rPr>
                <w:noProof/>
              </w:rPr>
              <mc:AlternateContent>
                <mc:Choice Requires="wps">
                  <w:drawing>
                    <wp:anchor distT="0" distB="0" distL="114300" distR="114300" simplePos="0" relativeHeight="251824128" behindDoc="0" locked="0" layoutInCell="1" allowOverlap="1" wp14:anchorId="6A0F2F3D" wp14:editId="3571E003">
                      <wp:simplePos x="0" y="0"/>
                      <wp:positionH relativeFrom="column">
                        <wp:posOffset>1369695</wp:posOffset>
                      </wp:positionH>
                      <wp:positionV relativeFrom="paragraph">
                        <wp:posOffset>579120</wp:posOffset>
                      </wp:positionV>
                      <wp:extent cx="320040" cy="312420"/>
                      <wp:effectExtent l="0" t="38100" r="60960" b="30480"/>
                      <wp:wrapNone/>
                      <wp:docPr id="797" name="直接箭头连接符 1"/>
                      <wp:cNvGraphicFramePr/>
                      <a:graphic xmlns:a="http://schemas.openxmlformats.org/drawingml/2006/main">
                        <a:graphicData uri="http://schemas.microsoft.com/office/word/2010/wordprocessingShape">
                          <wps:wsp>
                            <wps:cNvCnPr/>
                            <wps:spPr>
                              <a:xfrm flipV="1">
                                <a:off x="0" y="0"/>
                                <a:ext cx="320040" cy="3124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 o:spid="_x0000_s1026" type="#_x0000_t32" style="position:absolute;left:0;text-align:left;margin-left:107.85pt;margin-top:45.6pt;width:25.2pt;height:24.6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" strokecolor="black [3213]" strokeweight=".5pt">
                      <v:stroke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461FF359" wp14:editId="5F17DB19">
                      <wp:simplePos x="0" y="0"/>
                      <wp:positionH relativeFrom="column">
                        <wp:posOffset>1295400</wp:posOffset>
                      </wp:positionH>
                      <wp:positionV relativeFrom="paragraph">
                        <wp:posOffset>572135</wp:posOffset>
                      </wp:positionV>
                      <wp:extent cx="0" cy="335280"/>
                      <wp:effectExtent l="76200" t="38100" r="57150" b="26670"/>
                      <wp:wrapNone/>
                      <wp:docPr id="796" name="直接箭头连接符 1"/>
                      <wp:cNvGraphicFramePr/>
                      <a:graphic xmlns:a="http://schemas.openxmlformats.org/drawingml/2006/main">
                        <a:graphicData uri="http://schemas.microsoft.com/office/word/2010/wordprocessingShape">
                          <wps:wsp>
                            <wps:cNvCnPr/>
                            <wps:spPr>
                              <a:xfrm flipV="1">
                                <a:off x="0" y="0"/>
                                <a:ext cx="0" cy="3352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 o:spid="_x0000_s1026" type="#_x0000_t32" style="position:absolute;left:0;text-align:left;margin-left:102pt;margin-top:45.05pt;width:0;height:26.4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" strokecolor="black [3213]" strokeweight=".5pt">
                      <v:stroke endarrow="block" joinstyle="miter"/>
                    </v:shape>
                  </w:pict>
                </mc:Fallback>
              </mc:AlternateContent>
            </w:r>
            <w:r>
              <w:rPr>
                <w:noProof/>
              </w:rPr>
              <mc:AlternateContent>
                <mc:Choice Requires="wps">
                  <w:drawing>
                    <wp:anchor distT="0" distB="0" distL="114300" distR="114300" simplePos="0" relativeHeight="251811840" behindDoc="0" locked="0" layoutInCell="1" allowOverlap="1" wp14:anchorId="15BD3FAA" wp14:editId="22A77B1F">
                      <wp:simplePos x="0" y="0"/>
                      <wp:positionH relativeFrom="column">
                        <wp:posOffset>955675</wp:posOffset>
                      </wp:positionH>
                      <wp:positionV relativeFrom="paragraph">
                        <wp:posOffset>562610</wp:posOffset>
                      </wp:positionV>
                      <wp:extent cx="213360" cy="358140"/>
                      <wp:effectExtent l="38100" t="38100" r="34290" b="22860"/>
                      <wp:wrapNone/>
                      <wp:docPr id="794" name="直接箭头连接符 1"/>
                      <wp:cNvGraphicFramePr/>
                      <a:graphic xmlns:a="http://schemas.openxmlformats.org/drawingml/2006/main">
                        <a:graphicData uri="http://schemas.microsoft.com/office/word/2010/wordprocessingShape">
                          <wps:wsp>
                            <wps:cNvCnPr/>
                            <wps:spPr>
                              <a:xfrm flipH="1" flipV="1">
                                <a:off x="0" y="0"/>
                                <a:ext cx="213360" cy="3581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 o:spid="_x0000_s1026" type="#_x0000_t32" style="position:absolute;left:0;text-align:left;margin-left:75.25pt;margin-top:44.3pt;width:16.8pt;height:28.2pt;flip:x y;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" strokecolor="black [3213]" strokeweight=".5pt">
                      <v:stroke endarrow="block" joinstyle="miter"/>
                    </v:shape>
                  </w:pict>
                </mc:Fallback>
              </mc:AlternateContent>
            </w:r>
            <w:r>
              <w:rPr>
                <w:noProof/>
              </w:rPr>
              <mc:AlternateContent>
                <mc:Choice Requires="wps">
                  <w:drawing>
                    <wp:anchor distT="0" distB="0" distL="114300" distR="114300" simplePos="0" relativeHeight="251815936" behindDoc="0" locked="0" layoutInCell="1" allowOverlap="1" wp14:anchorId="49368487" wp14:editId="201A8BCC">
                      <wp:simplePos x="0" y="0"/>
                      <wp:positionH relativeFrom="column">
                        <wp:posOffset>1073785</wp:posOffset>
                      </wp:positionH>
                      <wp:positionV relativeFrom="paragraph">
                        <wp:posOffset>560070</wp:posOffset>
                      </wp:positionV>
                      <wp:extent cx="147320" cy="337820"/>
                      <wp:effectExtent l="38100" t="38100" r="24130" b="24130"/>
                      <wp:wrapNone/>
                      <wp:docPr id="795" name="直接箭头连接符 1"/>
                      <wp:cNvGraphicFramePr/>
                      <a:graphic xmlns:a="http://schemas.openxmlformats.org/drawingml/2006/main">
                        <a:graphicData uri="http://schemas.microsoft.com/office/word/2010/wordprocessingShape">
                          <wps:wsp>
                            <wps:cNvCnPr/>
                            <wps:spPr>
                              <a:xfrm flipH="1" flipV="1">
                                <a:off x="0" y="0"/>
                                <a:ext cx="147320" cy="3378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 o:spid="_x0000_s1026" type="#_x0000_t32" style="position:absolute;left:0;text-align:left;margin-left:84.55pt;margin-top:44.1pt;width:11.6pt;height:26.6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" strokecolor="black [3213]" strokeweight=".5pt">
                      <v:stroke endarrow="block" joinstyle="miter"/>
                    </v:shape>
                  </w:pict>
                </mc:Fallback>
              </mc:AlternateContent>
            </w:r>
            <w:r w:rsidR="002E3276">
              <w:rPr>
                <w:noProof/>
              </w:rPr>
              <mc:AlternateContent>
                <mc:Choice Requires="wps">
                  <w:drawing>
                    <wp:anchor distT="0" distB="0" distL="114300" distR="114300" simplePos="0" relativeHeight="251828224" behindDoc="0" locked="0" layoutInCell="1" allowOverlap="1" wp14:anchorId="71394D55" wp14:editId="68B53E4B">
                      <wp:simplePos x="0" y="0"/>
                      <wp:positionH relativeFrom="column">
                        <wp:posOffset>1056005</wp:posOffset>
                      </wp:positionH>
                      <wp:positionV relativeFrom="paragraph">
                        <wp:posOffset>835025</wp:posOffset>
                      </wp:positionV>
                      <wp:extent cx="777240" cy="312420"/>
                      <wp:effectExtent l="0" t="0" r="0" b="0"/>
                      <wp:wrapNone/>
                      <wp:docPr id="798" name="文本框 1"/>
                      <wp:cNvGraphicFramePr/>
                      <a:graphic xmlns:a="http://schemas.openxmlformats.org/drawingml/2006/main">
                        <a:graphicData uri="http://schemas.microsoft.com/office/word/2010/wordprocessingShape">
                          <wps:wsp>
                            <wps:cNvSpPr txBox="1"/>
                            <wps:spPr>
                              <a:xfrm>
                                <a:off x="0" y="0"/>
                                <a:ext cx="777240" cy="312420"/>
                              </a:xfrm>
                              <a:prstGeom prst="rect">
                                <a:avLst/>
                              </a:prstGeom>
                            </wps:spPr>
                            <wps:txbx>
                              <w:txbxContent>
                                <w:p w14:paraId="168FC2E2" w14:textId="77777777" w:rsidR="001E775E" w:rsidRDefault="001E775E" w:rsidP="000C43DF">
                                  <w:pPr>
                                    <w:pStyle w:val="ac"/>
                                    <w:spacing w:before="0" w:beforeAutospacing="0" w:after="0" w:afterAutospacing="0"/>
                                  </w:pPr>
                                  <w:r>
                                    <w:rPr>
                                      <w:rFonts w:ascii="Times New Roman" w:eastAsiaTheme="minorEastAsia" w:hAnsi="Times New Roman" w:cs="Times New Roman"/>
                                      <w:sz w:val="18"/>
                                      <w:szCs w:val="18"/>
                                    </w:rPr>
                                    <w:t>Yield point</w:t>
                                  </w:r>
                                </w:p>
                              </w:txbxContent>
                            </wps:txbx>
                            <wps:bodyPr vertOverflow="clip" wrap="square" rtlCol="0"/>
                          </wps:wsp>
                        </a:graphicData>
                      </a:graphic>
                    </wp:anchor>
                  </w:drawing>
                </mc:Choice>
                <mc:Fallback>
                  <w:pict>
                    <v:shape id="文本框 1" o:spid="_x0000_s1138" type="#_x0000_t202" style="position:absolute;left:0;text-align:left;margin-left:83.15pt;margin-top:65.75pt;width:61.2pt;height:24.6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" filled="f" stroked="f">
                      <v:textbox>
                        <w:txbxContent>
                          <w:p w14:paraId="168FC2E2" w14:textId="77777777" w:rsidR="001E775E" w:rsidRDefault="001E775E" w:rsidP="000C43DF">
                            <w:pPr>
                              <w:pStyle w:val="ac"/>
                              <w:spacing w:before="0" w:beforeAutospacing="0" w:after="0" w:afterAutospacing="0"/>
                            </w:pPr>
                            <w:r>
                              <w:rPr>
                                <w:rFonts w:ascii="Times New Roman" w:eastAsiaTheme="minorEastAsia" w:hAnsi="Times New Roman" w:cs="Times New Roman"/>
                                <w:sz w:val="18"/>
                                <w:szCs w:val="18"/>
                              </w:rPr>
                              <w:t>Yield point</w:t>
                            </w:r>
                          </w:p>
                        </w:txbxContent>
                      </v:textbox>
                    </v:shape>
                  </w:pict>
                </mc:Fallback>
              </mc:AlternateContent>
            </w:r>
            <w:r w:rsidR="00DD166D">
              <w:rPr>
                <w:noProof/>
              </w:rPr>
              <w:drawing>
                <wp:inline distT="0" distB="0" distL="0" distR="0" wp14:anchorId="04543617" wp14:editId="5073BD41">
                  <wp:extent cx="2808000" cy="1980000"/>
                  <wp:effectExtent l="0" t="0" r="0" b="1270"/>
                  <wp:docPr id="287" name="图表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DD166D">
              <w:rPr>
                <w:noProof/>
              </w:rPr>
              <w:t xml:space="preserve"> </w:t>
            </w:r>
          </w:p>
        </w:tc>
      </w:tr>
      <w:tr w:rsidR="000C43DF" w14:paraId="31466B57" w14:textId="77777777" w:rsidTr="000C43DF">
        <w:tc>
          <w:tcPr>
            <w:tcW w:w="4927" w:type="dxa"/>
          </w:tcPr>
          <w:p w14:paraId="27D2A8FF" w14:textId="70A926C0" w:rsidR="000C43DF" w:rsidRPr="00540870" w:rsidRDefault="000C43DF" w:rsidP="00AD7602">
            <w:pPr>
              <w:jc w:val="center"/>
              <w:rPr>
                <w:rFonts w:cs="Times New Roman"/>
                <w:sz w:val="18"/>
              </w:rPr>
            </w:pPr>
            <w:r w:rsidRPr="00540870">
              <w:rPr>
                <w:rFonts w:cs="Times New Roman" w:hint="eastAsia"/>
                <w:sz w:val="18"/>
              </w:rPr>
              <w:t>(a) Axial load ratio 0.</w:t>
            </w:r>
            <w:r w:rsidR="002E3276" w:rsidRPr="00540870">
              <w:rPr>
                <w:rFonts w:cs="Times New Roman" w:hint="eastAsia"/>
                <w:sz w:val="18"/>
              </w:rPr>
              <w:t>0</w:t>
            </w:r>
            <w:r w:rsidR="002E3276">
              <w:rPr>
                <w:rFonts w:cs="Times New Roman" w:hint="eastAsia"/>
                <w:sz w:val="18"/>
              </w:rPr>
              <w:t>6</w:t>
            </w:r>
            <w:r w:rsidR="002E3276" w:rsidRPr="00540870">
              <w:rPr>
                <w:rFonts w:cs="Times New Roman" w:hint="eastAsia"/>
                <w:sz w:val="18"/>
              </w:rPr>
              <w:t>5</w:t>
            </w:r>
          </w:p>
        </w:tc>
        <w:tc>
          <w:tcPr>
            <w:tcW w:w="4927" w:type="dxa"/>
          </w:tcPr>
          <w:p w14:paraId="57AA09CA" w14:textId="24408BF0" w:rsidR="000C43DF" w:rsidRPr="00540870" w:rsidRDefault="000C43DF" w:rsidP="00D92201">
            <w:pPr>
              <w:jc w:val="center"/>
              <w:rPr>
                <w:rFonts w:cs="Times New Roman"/>
                <w:sz w:val="18"/>
              </w:rPr>
            </w:pPr>
            <w:r w:rsidRPr="00540870">
              <w:rPr>
                <w:rFonts w:cs="Times New Roman" w:hint="eastAsia"/>
                <w:sz w:val="18"/>
              </w:rPr>
              <w:t xml:space="preserve">(b) Axial load </w:t>
            </w:r>
            <w:r w:rsidRPr="00540870">
              <w:rPr>
                <w:rFonts w:cs="Times New Roman"/>
                <w:sz w:val="18"/>
              </w:rPr>
              <w:t>ratio</w:t>
            </w:r>
            <w:r w:rsidRPr="00540870">
              <w:rPr>
                <w:rFonts w:cs="Times New Roman" w:hint="eastAsia"/>
                <w:sz w:val="18"/>
              </w:rPr>
              <w:t xml:space="preserve"> 0.</w:t>
            </w:r>
            <w:r w:rsidR="002E3276" w:rsidRPr="00540870">
              <w:rPr>
                <w:rFonts w:cs="Times New Roman" w:hint="eastAsia"/>
                <w:sz w:val="18"/>
              </w:rPr>
              <w:t>1</w:t>
            </w:r>
            <w:r w:rsidR="002E3276">
              <w:rPr>
                <w:rFonts w:cs="Times New Roman" w:hint="eastAsia"/>
                <w:sz w:val="18"/>
              </w:rPr>
              <w:t>3</w:t>
            </w:r>
          </w:p>
        </w:tc>
      </w:tr>
    </w:tbl>
    <w:p w14:paraId="7590C417" w14:textId="70AB6561" w:rsidR="000C43DF" w:rsidRDefault="000C43DF" w:rsidP="000C43DF">
      <w:pPr>
        <w:jc w:val="center"/>
        <w:rPr>
          <w:rFonts w:cs="Times New Roman"/>
        </w:rPr>
      </w:pPr>
      <w:proofErr w:type="gramStart"/>
      <w:r w:rsidRPr="00540870">
        <w:rPr>
          <w:rFonts w:cs="Times New Roman" w:hint="eastAsia"/>
          <w:b/>
        </w:rPr>
        <w:t xml:space="preserve">Fig. </w:t>
      </w:r>
      <w:r>
        <w:rPr>
          <w:rFonts w:cs="Times New Roman" w:hint="eastAsia"/>
          <w:b/>
        </w:rPr>
        <w:t>8</w:t>
      </w:r>
      <w:r w:rsidRPr="00540870">
        <w:rPr>
          <w:rFonts w:cs="Times New Roman" w:hint="eastAsia"/>
          <w:b/>
        </w:rPr>
        <w:t>.</w:t>
      </w:r>
      <w:proofErr w:type="gramEnd"/>
      <w:r>
        <w:rPr>
          <w:rFonts w:cs="Times New Roman" w:hint="eastAsia"/>
        </w:rPr>
        <w:t xml:space="preserve"> Lateral force-</w:t>
      </w:r>
      <w:r>
        <w:rPr>
          <w:rFonts w:cs="Times New Roman"/>
        </w:rPr>
        <w:t>displacemen</w:t>
      </w:r>
      <w:r>
        <w:rPr>
          <w:rFonts w:cs="Times New Roman" w:hint="eastAsia"/>
        </w:rPr>
        <w:t>t curve</w:t>
      </w:r>
      <w:r w:rsidR="005E3267">
        <w:rPr>
          <w:rFonts w:cs="Times New Roman" w:hint="eastAsia"/>
        </w:rPr>
        <w:t>s</w:t>
      </w:r>
      <w:r>
        <w:rPr>
          <w:rFonts w:cs="Times New Roman" w:hint="eastAsia"/>
        </w:rPr>
        <w:t xml:space="preserve"> of </w:t>
      </w:r>
      <w:bookmarkStart w:id="1" w:name="OLE_LINK1"/>
      <w:bookmarkStart w:id="2" w:name="OLE_LINK2"/>
      <w:r w:rsidR="005E3267">
        <w:rPr>
          <w:rFonts w:cs="Times New Roman" w:hint="eastAsia"/>
        </w:rPr>
        <w:t>the selected cases</w:t>
      </w:r>
      <w:r>
        <w:rPr>
          <w:rFonts w:cs="Times New Roman" w:hint="eastAsia"/>
        </w:rPr>
        <w:t xml:space="preserve"> with varied</w:t>
      </w:r>
      <w:r w:rsidR="005E3267">
        <w:rPr>
          <w:rFonts w:cs="Times New Roman" w:hint="eastAsia"/>
        </w:rPr>
        <w:t xml:space="preserve"> </w:t>
      </w:r>
      <w:r w:rsidR="005E3267" w:rsidRPr="00816AE7">
        <w:rPr>
          <w:rFonts w:cs="Times New Roman"/>
          <w:i/>
        </w:rPr>
        <w:t>α</w:t>
      </w:r>
      <w:bookmarkEnd w:id="1"/>
      <w:bookmarkEnd w:id="2"/>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C43DF" w14:paraId="35F528C7" w14:textId="77777777" w:rsidTr="00DD166D">
        <w:trPr>
          <w:jc w:val="center"/>
        </w:trPr>
        <w:tc>
          <w:tcPr>
            <w:tcW w:w="4927" w:type="dxa"/>
            <w:vAlign w:val="center"/>
          </w:tcPr>
          <w:p w14:paraId="1E6EFC4A" w14:textId="77777777" w:rsidR="000C43DF" w:rsidRDefault="000C43DF" w:rsidP="000C43DF">
            <w:pPr>
              <w:jc w:val="center"/>
              <w:rPr>
                <w:rFonts w:cs="Times New Roman"/>
              </w:rPr>
            </w:pPr>
            <w:r>
              <w:rPr>
                <w:rFonts w:cs="Times New Roman"/>
                <w:noProof/>
              </w:rPr>
              <mc:AlternateContent>
                <mc:Choice Requires="wps">
                  <w:drawing>
                    <wp:anchor distT="0" distB="0" distL="114300" distR="114300" simplePos="0" relativeHeight="251762688" behindDoc="0" locked="0" layoutInCell="1" allowOverlap="1" wp14:anchorId="1F2334F1" wp14:editId="24B2BCE5">
                      <wp:simplePos x="0" y="0"/>
                      <wp:positionH relativeFrom="column">
                        <wp:posOffset>1000760</wp:posOffset>
                      </wp:positionH>
                      <wp:positionV relativeFrom="paragraph">
                        <wp:posOffset>520065</wp:posOffset>
                      </wp:positionV>
                      <wp:extent cx="914400" cy="236220"/>
                      <wp:effectExtent l="0" t="0" r="0" b="0"/>
                      <wp:wrapNone/>
                      <wp:docPr id="722" name="文本框 722"/>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40463" w14:textId="77777777" w:rsidR="001E775E" w:rsidRPr="00955025" w:rsidRDefault="001E775E" w:rsidP="000C43DF">
                                  <w:pPr>
                                    <w:rPr>
                                      <w:i/>
                                      <w:sz w:val="18"/>
                                    </w:rPr>
                                  </w:pPr>
                                  <w:r>
                                    <w:rPr>
                                      <w:rFonts w:hint="eastAsia"/>
                                      <w:i/>
                                      <w:sz w:val="1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22" o:spid="_x0000_s1139" type="#_x0000_t202" style="position:absolute;left:0;text-align:left;margin-left:78.8pt;margin-top:40.95pt;width:1in;height:18.6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" filled="f" stroked="f" strokeweight=".5pt">
                      <v:textbox>
                        <w:txbxContent>
                          <w:p w14:paraId="24340463" w14:textId="77777777" w:rsidR="001E775E" w:rsidRPr="00955025" w:rsidRDefault="001E775E" w:rsidP="000C43DF">
                            <w:pPr>
                              <w:rPr>
                                <w:i/>
                                <w:sz w:val="18"/>
                              </w:rPr>
                            </w:pPr>
                            <w:r>
                              <w:rPr>
                                <w:rFonts w:hint="eastAsia"/>
                                <w:i/>
                                <w:sz w:val="18"/>
                              </w:rPr>
                              <w:t>C</w:t>
                            </w:r>
                          </w:p>
                        </w:txbxContent>
                      </v:textbox>
                    </v:shape>
                  </w:pict>
                </mc:Fallback>
              </mc:AlternateContent>
            </w:r>
            <w:r>
              <w:rPr>
                <w:rFonts w:cs="Times New Roman"/>
                <w:noProof/>
              </w:rPr>
              <mc:AlternateContent>
                <mc:Choice Requires="wps">
                  <w:drawing>
                    <wp:anchor distT="0" distB="0" distL="114300" distR="114300" simplePos="0" relativeHeight="251758592" behindDoc="0" locked="0" layoutInCell="1" allowOverlap="1" wp14:anchorId="780571A2" wp14:editId="03E548E5">
                      <wp:simplePos x="0" y="0"/>
                      <wp:positionH relativeFrom="column">
                        <wp:posOffset>948690</wp:posOffset>
                      </wp:positionH>
                      <wp:positionV relativeFrom="paragraph">
                        <wp:posOffset>213360</wp:posOffset>
                      </wp:positionV>
                      <wp:extent cx="914400" cy="236220"/>
                      <wp:effectExtent l="0" t="0" r="0" b="0"/>
                      <wp:wrapNone/>
                      <wp:docPr id="721" name="文本框 721"/>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90AD9" w14:textId="77777777" w:rsidR="001E775E" w:rsidRPr="00955025" w:rsidRDefault="001E775E" w:rsidP="000C43DF">
                                  <w:pPr>
                                    <w:rPr>
                                      <w:i/>
                                      <w:sz w:val="18"/>
                                    </w:rPr>
                                  </w:pPr>
                                  <w:r>
                                    <w:rPr>
                                      <w:rFonts w:hint="eastAsia"/>
                                      <w:i/>
                                      <w:sz w:val="1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21" o:spid="_x0000_s1140" type="#_x0000_t202" style="position:absolute;left:0;text-align:left;margin-left:74.7pt;margin-top:16.8pt;width:1in;height:18.6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" filled="f" stroked="f" strokeweight=".5pt">
                      <v:textbox>
                        <w:txbxContent>
                          <w:p w14:paraId="7A990AD9" w14:textId="77777777" w:rsidR="001E775E" w:rsidRPr="00955025" w:rsidRDefault="001E775E" w:rsidP="000C43DF">
                            <w:pPr>
                              <w:rPr>
                                <w:i/>
                                <w:sz w:val="18"/>
                              </w:rPr>
                            </w:pPr>
                            <w:r>
                              <w:rPr>
                                <w:rFonts w:hint="eastAsia"/>
                                <w:i/>
                                <w:sz w:val="18"/>
                              </w:rPr>
                              <w:t>B</w:t>
                            </w:r>
                          </w:p>
                        </w:txbxContent>
                      </v:textbox>
                    </v:shape>
                  </w:pict>
                </mc:Fallback>
              </mc:AlternateContent>
            </w:r>
            <w:r>
              <w:rPr>
                <w:rFonts w:cs="Times New Roman"/>
                <w:noProof/>
              </w:rPr>
              <mc:AlternateContent>
                <mc:Choice Requires="wps">
                  <w:drawing>
                    <wp:anchor distT="0" distB="0" distL="114300" distR="114300" simplePos="0" relativeHeight="251754496" behindDoc="0" locked="0" layoutInCell="1" allowOverlap="1" wp14:anchorId="0E2A2208" wp14:editId="01684029">
                      <wp:simplePos x="0" y="0"/>
                      <wp:positionH relativeFrom="column">
                        <wp:posOffset>819785</wp:posOffset>
                      </wp:positionH>
                      <wp:positionV relativeFrom="paragraph">
                        <wp:posOffset>546735</wp:posOffset>
                      </wp:positionV>
                      <wp:extent cx="914400" cy="236220"/>
                      <wp:effectExtent l="0" t="0" r="0" b="0"/>
                      <wp:wrapNone/>
                      <wp:docPr id="720" name="文本框 720"/>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23292" w14:textId="77777777" w:rsidR="001E775E" w:rsidRPr="00955025" w:rsidRDefault="001E775E" w:rsidP="000C43DF">
                                  <w:pPr>
                                    <w:rPr>
                                      <w:i/>
                                      <w:sz w:val="18"/>
                                    </w:rPr>
                                  </w:pPr>
                                  <w:r>
                                    <w:rPr>
                                      <w:rFonts w:hint="eastAsia"/>
                                      <w:i/>
                                      <w:sz w:val="1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20" o:spid="_x0000_s1141" type="#_x0000_t202" style="position:absolute;left:0;text-align:left;margin-left:64.55pt;margin-top:43.05pt;width:1in;height:18.6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" filled="f" stroked="f" strokeweight=".5pt">
                      <v:textbox>
                        <w:txbxContent>
                          <w:p w14:paraId="5C423292" w14:textId="77777777" w:rsidR="001E775E" w:rsidRPr="00955025" w:rsidRDefault="001E775E" w:rsidP="000C43DF">
                            <w:pPr>
                              <w:rPr>
                                <w:i/>
                                <w:sz w:val="18"/>
                              </w:rPr>
                            </w:pPr>
                            <w:r>
                              <w:rPr>
                                <w:rFonts w:hint="eastAsia"/>
                                <w:i/>
                                <w:sz w:val="18"/>
                              </w:rPr>
                              <w:t>A</w:t>
                            </w:r>
                          </w:p>
                        </w:txbxContent>
                      </v:textbox>
                    </v:shape>
                  </w:pict>
                </mc:Fallback>
              </mc:AlternateContent>
            </w:r>
            <w:r>
              <w:rPr>
                <w:rFonts w:cs="Times New Roman"/>
                <w:noProof/>
              </w:rPr>
              <mc:AlternateContent>
                <mc:Choice Requires="wps">
                  <w:drawing>
                    <wp:anchor distT="0" distB="0" distL="114300" distR="114300" simplePos="0" relativeHeight="251750400" behindDoc="0" locked="0" layoutInCell="1" allowOverlap="1" wp14:anchorId="177221AA" wp14:editId="10823627">
                      <wp:simplePos x="0" y="0"/>
                      <wp:positionH relativeFrom="column">
                        <wp:posOffset>240030</wp:posOffset>
                      </wp:positionH>
                      <wp:positionV relativeFrom="paragraph">
                        <wp:posOffset>62865</wp:posOffset>
                      </wp:positionV>
                      <wp:extent cx="914400" cy="304800"/>
                      <wp:effectExtent l="0" t="0" r="0" b="0"/>
                      <wp:wrapNone/>
                      <wp:docPr id="719" name="文本框 719"/>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B0219" w14:textId="77777777" w:rsidR="001E775E" w:rsidRPr="00FC5592" w:rsidRDefault="001E775E" w:rsidP="000C43DF">
                                  <w:pPr>
                                    <w:rPr>
                                      <w:rFonts w:cs="Times New Roman"/>
                                      <w:i/>
                                      <w:sz w:val="18"/>
                                    </w:rPr>
                                  </w:pPr>
                                  <w:r w:rsidRPr="00FC5592">
                                    <w:rPr>
                                      <w:rFonts w:cs="Times New Roman" w:hint="eastAsia"/>
                                      <w:i/>
                                      <w:sz w:val="18"/>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19" o:spid="_x0000_s1142" type="#_x0000_t202" style="position:absolute;left:0;text-align:left;margin-left:18.9pt;margin-top:4.95pt;width:1in;height:24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" filled="f" stroked="f" strokeweight=".5pt">
                      <v:textbox>
                        <w:txbxContent>
                          <w:p w14:paraId="729B0219" w14:textId="77777777" w:rsidR="001E775E" w:rsidRPr="00FC5592" w:rsidRDefault="001E775E" w:rsidP="000C43DF">
                            <w:pPr>
                              <w:rPr>
                                <w:rFonts w:cs="Times New Roman"/>
                                <w:i/>
                                <w:sz w:val="18"/>
                              </w:rPr>
                            </w:pPr>
                            <w:r w:rsidRPr="00FC5592">
                              <w:rPr>
                                <w:rFonts w:cs="Times New Roman" w:hint="eastAsia"/>
                                <w:i/>
                                <w:sz w:val="18"/>
                              </w:rPr>
                              <w:t>F</w:t>
                            </w:r>
                          </w:p>
                        </w:txbxContent>
                      </v:textbox>
                    </v:shape>
                  </w:pict>
                </mc:Fallback>
              </mc:AlternateContent>
            </w:r>
            <w:r>
              <w:rPr>
                <w:rFonts w:cs="Times New Roman"/>
                <w:noProof/>
              </w:rPr>
              <mc:AlternateContent>
                <mc:Choice Requires="wps">
                  <w:drawing>
                    <wp:anchor distT="0" distB="0" distL="114300" distR="114300" simplePos="0" relativeHeight="251738112" behindDoc="0" locked="0" layoutInCell="1" allowOverlap="1" wp14:anchorId="6E642868" wp14:editId="136F02C0">
                      <wp:simplePos x="0" y="0"/>
                      <wp:positionH relativeFrom="column">
                        <wp:posOffset>152400</wp:posOffset>
                      </wp:positionH>
                      <wp:positionV relativeFrom="paragraph">
                        <wp:posOffset>265430</wp:posOffset>
                      </wp:positionV>
                      <wp:extent cx="457835" cy="290830"/>
                      <wp:effectExtent l="0" t="0" r="0" b="0"/>
                      <wp:wrapNone/>
                      <wp:docPr id="716" name="文本框 716"/>
                      <wp:cNvGraphicFramePr/>
                      <a:graphic xmlns:a="http://schemas.openxmlformats.org/drawingml/2006/main">
                        <a:graphicData uri="http://schemas.microsoft.com/office/word/2010/wordprocessingShape">
                          <wps:wsp>
                            <wps:cNvSpPr txBox="1"/>
                            <wps:spPr>
                              <a:xfrm>
                                <a:off x="0" y="0"/>
                                <a:ext cx="45783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C6AF9" w14:textId="77777777" w:rsidR="001E775E" w:rsidRPr="00955025" w:rsidRDefault="001E775E" w:rsidP="000C43DF">
                                  <w:pPr>
                                    <w:rPr>
                                      <w:sz w:val="18"/>
                                    </w:rPr>
                                  </w:pPr>
                                  <w:proofErr w:type="spellStart"/>
                                  <w:r w:rsidRPr="00955025">
                                    <w:rPr>
                                      <w:rFonts w:hint="eastAsia"/>
                                      <w:i/>
                                      <w:sz w:val="18"/>
                                    </w:rPr>
                                    <w:t>F</w:t>
                                  </w:r>
                                  <w:r w:rsidRPr="00955025">
                                    <w:rPr>
                                      <w:rFonts w:hint="eastAsia"/>
                                      <w:i/>
                                      <w:sz w:val="18"/>
                                      <w:vertAlign w:val="subscript"/>
                                    </w:rPr>
                                    <w:t>max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16" o:spid="_x0000_s1143" type="#_x0000_t202" style="position:absolute;left:0;text-align:left;margin-left:12pt;margin-top:20.9pt;width:36.05pt;height:22.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" filled="f" stroked="f" strokeweight=".5pt">
                      <v:textbox>
                        <w:txbxContent>
                          <w:p w14:paraId="3FAC6AF9" w14:textId="77777777" w:rsidR="001E775E" w:rsidRPr="00955025" w:rsidRDefault="001E775E" w:rsidP="000C43DF">
                            <w:pPr>
                              <w:rPr>
                                <w:sz w:val="18"/>
                              </w:rPr>
                            </w:pPr>
                            <w:proofErr w:type="spellStart"/>
                            <w:r w:rsidRPr="00955025">
                              <w:rPr>
                                <w:rFonts w:hint="eastAsia"/>
                                <w:i/>
                                <w:sz w:val="18"/>
                              </w:rPr>
                              <w:t>F</w:t>
                            </w:r>
                            <w:r w:rsidRPr="00955025">
                              <w:rPr>
                                <w:rFonts w:hint="eastAsia"/>
                                <w:i/>
                                <w:sz w:val="18"/>
                                <w:vertAlign w:val="subscript"/>
                              </w:rPr>
                              <w:t>max</w:t>
                            </w:r>
                            <w:proofErr w:type="spellEnd"/>
                          </w:p>
                        </w:txbxContent>
                      </v:textbox>
                    </v:shape>
                  </w:pict>
                </mc:Fallback>
              </mc:AlternateContent>
            </w:r>
            <w:r>
              <w:rPr>
                <w:rFonts w:cs="Times New Roman"/>
                <w:noProof/>
              </w:rPr>
              <mc:AlternateContent>
                <mc:Choice Requires="wps">
                  <w:drawing>
                    <wp:anchor distT="0" distB="0" distL="114300" distR="114300" simplePos="0" relativeHeight="251734016" behindDoc="0" locked="0" layoutInCell="1" allowOverlap="1" wp14:anchorId="24C93D45" wp14:editId="57403869">
                      <wp:simplePos x="0" y="0"/>
                      <wp:positionH relativeFrom="column">
                        <wp:posOffset>-67310</wp:posOffset>
                      </wp:positionH>
                      <wp:positionV relativeFrom="paragraph">
                        <wp:posOffset>562610</wp:posOffset>
                      </wp:positionV>
                      <wp:extent cx="640080" cy="290830"/>
                      <wp:effectExtent l="0" t="0" r="0" b="0"/>
                      <wp:wrapNone/>
                      <wp:docPr id="715" name="文本框 715"/>
                      <wp:cNvGraphicFramePr/>
                      <a:graphic xmlns:a="http://schemas.openxmlformats.org/drawingml/2006/main">
                        <a:graphicData uri="http://schemas.microsoft.com/office/word/2010/wordprocessingShape">
                          <wps:wsp>
                            <wps:cNvSpPr txBox="1"/>
                            <wps:spPr>
                              <a:xfrm>
                                <a:off x="0" y="0"/>
                                <a:ext cx="64008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0AFE4" w14:textId="77777777" w:rsidR="001E775E" w:rsidRPr="00955025" w:rsidRDefault="001E775E" w:rsidP="000C43DF">
                                  <w:pPr>
                                    <w:rPr>
                                      <w:sz w:val="18"/>
                                    </w:rPr>
                                  </w:pPr>
                                  <w:r w:rsidRPr="00955025">
                                    <w:rPr>
                                      <w:rFonts w:hint="eastAsia"/>
                                      <w:sz w:val="18"/>
                                    </w:rPr>
                                    <w:t>0.75</w:t>
                                  </w:r>
                                  <w:r w:rsidRPr="00955025">
                                    <w:rPr>
                                      <w:rFonts w:hint="eastAsia"/>
                                      <w:i/>
                                      <w:sz w:val="18"/>
                                    </w:rPr>
                                    <w:t>F</w:t>
                                  </w:r>
                                  <w:r w:rsidRPr="00955025">
                                    <w:rPr>
                                      <w:rFonts w:hint="eastAsia"/>
                                      <w:i/>
                                      <w:sz w:val="18"/>
                                      <w:vertAlign w:val="subscript"/>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15" o:spid="_x0000_s1144" type="#_x0000_t202" style="position:absolute;left:0;text-align:left;margin-left:-5.3pt;margin-top:44.3pt;width:50.4pt;height:2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" filled="f" stroked="f" strokeweight=".5pt">
                      <v:textbox>
                        <w:txbxContent>
                          <w:p w14:paraId="5490AFE4" w14:textId="77777777" w:rsidR="001E775E" w:rsidRPr="00955025" w:rsidRDefault="001E775E" w:rsidP="000C43DF">
                            <w:pPr>
                              <w:rPr>
                                <w:sz w:val="18"/>
                              </w:rPr>
                            </w:pPr>
                            <w:r w:rsidRPr="00955025">
                              <w:rPr>
                                <w:rFonts w:hint="eastAsia"/>
                                <w:sz w:val="18"/>
                              </w:rPr>
                              <w:t>0.75</w:t>
                            </w:r>
                            <w:r w:rsidRPr="00955025">
                              <w:rPr>
                                <w:rFonts w:hint="eastAsia"/>
                                <w:i/>
                                <w:sz w:val="18"/>
                              </w:rPr>
                              <w:t>F</w:t>
                            </w:r>
                            <w:r w:rsidRPr="00955025">
                              <w:rPr>
                                <w:rFonts w:hint="eastAsia"/>
                                <w:i/>
                                <w:sz w:val="18"/>
                                <w:vertAlign w:val="subscript"/>
                              </w:rPr>
                              <w:t>max</w:t>
                            </w:r>
                          </w:p>
                        </w:txbxContent>
                      </v:textbox>
                    </v:shape>
                  </w:pict>
                </mc:Fallback>
              </mc:AlternateContent>
            </w:r>
            <w:r>
              <w:rPr>
                <w:rFonts w:cs="Times New Roman"/>
                <w:noProof/>
              </w:rPr>
              <mc:AlternateContent>
                <mc:Choice Requires="wps">
                  <w:drawing>
                    <wp:anchor distT="0" distB="0" distL="114300" distR="114300" simplePos="0" relativeHeight="251742208" behindDoc="0" locked="0" layoutInCell="1" allowOverlap="1" wp14:anchorId="55C104C3" wp14:editId="68E086E7">
                      <wp:simplePos x="0" y="0"/>
                      <wp:positionH relativeFrom="column">
                        <wp:posOffset>159385</wp:posOffset>
                      </wp:positionH>
                      <wp:positionV relativeFrom="paragraph">
                        <wp:posOffset>405765</wp:posOffset>
                      </wp:positionV>
                      <wp:extent cx="457835" cy="290830"/>
                      <wp:effectExtent l="0" t="0" r="0" b="0"/>
                      <wp:wrapNone/>
                      <wp:docPr id="717" name="文本框 717"/>
                      <wp:cNvGraphicFramePr/>
                      <a:graphic xmlns:a="http://schemas.openxmlformats.org/drawingml/2006/main">
                        <a:graphicData uri="http://schemas.microsoft.com/office/word/2010/wordprocessingShape">
                          <wps:wsp>
                            <wps:cNvSpPr txBox="1"/>
                            <wps:spPr>
                              <a:xfrm>
                                <a:off x="0" y="0"/>
                                <a:ext cx="45783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8AB13" w14:textId="77777777" w:rsidR="001E775E" w:rsidRPr="00955025" w:rsidRDefault="001E775E" w:rsidP="000C43DF">
                                  <w:pPr>
                                    <w:rPr>
                                      <w:sz w:val="18"/>
                                    </w:rPr>
                                  </w:pPr>
                                  <w:proofErr w:type="spellStart"/>
                                  <w:proofErr w:type="gramStart"/>
                                  <w:r w:rsidRPr="00955025">
                                    <w:rPr>
                                      <w:rFonts w:hint="eastAsia"/>
                                      <w:i/>
                                      <w:sz w:val="18"/>
                                    </w:rPr>
                                    <w:t>F</w:t>
                                  </w:r>
                                  <w:r>
                                    <w:rPr>
                                      <w:rFonts w:hint="eastAsia"/>
                                      <w:i/>
                                      <w:sz w:val="18"/>
                                      <w:vertAlign w:val="subscript"/>
                                    </w:rPr>
                                    <w:t>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17" o:spid="_x0000_s1145" type="#_x0000_t202" style="position:absolute;left:0;text-align:left;margin-left:12.55pt;margin-top:31.95pt;width:36.05pt;height:2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" filled="f" stroked="f" strokeweight=".5pt">
                      <v:textbox>
                        <w:txbxContent>
                          <w:p w14:paraId="4DB8AB13" w14:textId="77777777" w:rsidR="001E775E" w:rsidRPr="00955025" w:rsidRDefault="001E775E" w:rsidP="000C43DF">
                            <w:pPr>
                              <w:rPr>
                                <w:sz w:val="18"/>
                              </w:rPr>
                            </w:pPr>
                            <w:proofErr w:type="spellStart"/>
                            <w:proofErr w:type="gramStart"/>
                            <w:r w:rsidRPr="00955025">
                              <w:rPr>
                                <w:rFonts w:hint="eastAsia"/>
                                <w:i/>
                                <w:sz w:val="18"/>
                              </w:rPr>
                              <w:t>F</w:t>
                            </w:r>
                            <w:r>
                              <w:rPr>
                                <w:rFonts w:hint="eastAsia"/>
                                <w:i/>
                                <w:sz w:val="18"/>
                                <w:vertAlign w:val="subscript"/>
                              </w:rPr>
                              <w:t>y</w:t>
                            </w:r>
                            <w:proofErr w:type="spellEnd"/>
                            <w:proofErr w:type="gramEnd"/>
                          </w:p>
                        </w:txbxContent>
                      </v:textbox>
                    </v:shape>
                  </w:pict>
                </mc:Fallback>
              </mc:AlternateContent>
            </w:r>
            <w:r>
              <w:rPr>
                <w:rFonts w:cs="Times New Roman"/>
                <w:noProof/>
              </w:rPr>
              <mc:AlternateContent>
                <mc:Choice Requires="wps">
                  <w:drawing>
                    <wp:anchor distT="0" distB="0" distL="114300" distR="114300" simplePos="0" relativeHeight="251766784" behindDoc="0" locked="0" layoutInCell="1" allowOverlap="1" wp14:anchorId="08A43280" wp14:editId="1E31FF2A">
                      <wp:simplePos x="0" y="0"/>
                      <wp:positionH relativeFrom="column">
                        <wp:posOffset>653415</wp:posOffset>
                      </wp:positionH>
                      <wp:positionV relativeFrom="paragraph">
                        <wp:posOffset>1306195</wp:posOffset>
                      </wp:positionV>
                      <wp:extent cx="403860" cy="297180"/>
                      <wp:effectExtent l="0" t="0" r="0" b="7620"/>
                      <wp:wrapNone/>
                      <wp:docPr id="781" name="文本框 781"/>
                      <wp:cNvGraphicFramePr/>
                      <a:graphic xmlns:a="http://schemas.openxmlformats.org/drawingml/2006/main">
                        <a:graphicData uri="http://schemas.microsoft.com/office/word/2010/wordprocessingShape">
                          <wps:wsp>
                            <wps:cNvSpPr txBox="1"/>
                            <wps:spPr>
                              <a:xfrm>
                                <a:off x="0" y="0"/>
                                <a:ext cx="4038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7CB4C" w14:textId="77777777" w:rsidR="001E775E" w:rsidRPr="00955025" w:rsidRDefault="001E775E" w:rsidP="000C43DF">
                                  <w:pPr>
                                    <w:rPr>
                                      <w:i/>
                                      <w:sz w:val="18"/>
                                    </w:rPr>
                                  </w:pPr>
                                  <w:proofErr w:type="spellStart"/>
                                  <w:proofErr w:type="gramStart"/>
                                  <w:r>
                                    <w:rPr>
                                      <w:rFonts w:hint="eastAsia"/>
                                      <w:i/>
                                      <w:sz w:val="18"/>
                                    </w:rPr>
                                    <w:t>k</w:t>
                                  </w:r>
                                  <w:r w:rsidRPr="00FC5592">
                                    <w:rPr>
                                      <w:rFonts w:hint="eastAsia"/>
                                      <w:i/>
                                      <w:sz w:val="18"/>
                                      <w:vertAlign w:val="subscript"/>
                                    </w:rPr>
                                    <w:t>eff</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81" o:spid="_x0000_s1146" type="#_x0000_t202" style="position:absolute;left:0;text-align:left;margin-left:51.45pt;margin-top:102.85pt;width:31.8pt;height:23.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" filled="f" stroked="f" strokeweight=".5pt">
                      <v:textbox>
                        <w:txbxContent>
                          <w:p w14:paraId="4087CB4C" w14:textId="77777777" w:rsidR="001E775E" w:rsidRPr="00955025" w:rsidRDefault="001E775E" w:rsidP="000C43DF">
                            <w:pPr>
                              <w:rPr>
                                <w:i/>
                                <w:sz w:val="18"/>
                              </w:rPr>
                            </w:pPr>
                            <w:proofErr w:type="spellStart"/>
                            <w:proofErr w:type="gramStart"/>
                            <w:r>
                              <w:rPr>
                                <w:rFonts w:hint="eastAsia"/>
                                <w:i/>
                                <w:sz w:val="18"/>
                              </w:rPr>
                              <w:t>k</w:t>
                            </w:r>
                            <w:r w:rsidRPr="00FC5592">
                              <w:rPr>
                                <w:rFonts w:hint="eastAsia"/>
                                <w:i/>
                                <w:sz w:val="18"/>
                                <w:vertAlign w:val="subscript"/>
                              </w:rPr>
                              <w:t>eff</w:t>
                            </w:r>
                            <w:proofErr w:type="spellEnd"/>
                            <w:proofErr w:type="gramEnd"/>
                          </w:p>
                        </w:txbxContent>
                      </v:textbox>
                    </v:shape>
                  </w:pict>
                </mc:Fallback>
              </mc:AlternateContent>
            </w:r>
            <w:r>
              <w:rPr>
                <w:rFonts w:cs="Times New Roman"/>
                <w:noProof/>
              </w:rPr>
              <mc:AlternateContent>
                <mc:Choice Requires="wps">
                  <w:drawing>
                    <wp:anchor distT="0" distB="0" distL="114300" distR="114300" simplePos="0" relativeHeight="251746304" behindDoc="0" locked="0" layoutInCell="1" allowOverlap="1" wp14:anchorId="7F16BD9A" wp14:editId="2674CADD">
                      <wp:simplePos x="0" y="0"/>
                      <wp:positionH relativeFrom="column">
                        <wp:posOffset>2312035</wp:posOffset>
                      </wp:positionH>
                      <wp:positionV relativeFrom="paragraph">
                        <wp:posOffset>1578610</wp:posOffset>
                      </wp:positionV>
                      <wp:extent cx="914400" cy="304800"/>
                      <wp:effectExtent l="0" t="0" r="0" b="0"/>
                      <wp:wrapNone/>
                      <wp:docPr id="718" name="文本框 718"/>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F02D1" w14:textId="77777777" w:rsidR="001E775E" w:rsidRPr="00955025" w:rsidRDefault="001E775E" w:rsidP="000C43DF">
                                  <w:pPr>
                                    <w:rPr>
                                      <w:rFonts w:cs="Times New Roman"/>
                                      <w:sz w:val="18"/>
                                    </w:rPr>
                                  </w:pPr>
                                  <w:r w:rsidRPr="00955025">
                                    <w:rPr>
                                      <w:rFonts w:cs="Times New Roman"/>
                                      <w:sz w:val="18"/>
                                    </w:rPr>
                                    <w:t>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18" o:spid="_x0000_s1147" type="#_x0000_t202" style="position:absolute;left:0;text-align:left;margin-left:182.05pt;margin-top:124.3pt;width:1in;height:24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" filled="f" stroked="f" strokeweight=".5pt">
                      <v:textbox>
                        <w:txbxContent>
                          <w:p w14:paraId="348F02D1" w14:textId="77777777" w:rsidR="001E775E" w:rsidRPr="00955025" w:rsidRDefault="001E775E" w:rsidP="000C43DF">
                            <w:pPr>
                              <w:rPr>
                                <w:rFonts w:cs="Times New Roman"/>
                                <w:sz w:val="18"/>
                              </w:rPr>
                            </w:pPr>
                            <w:r w:rsidRPr="00955025">
                              <w:rPr>
                                <w:rFonts w:cs="Times New Roman"/>
                                <w:sz w:val="18"/>
                              </w:rPr>
                              <w:t>Δ</w:t>
                            </w:r>
                          </w:p>
                        </w:txbxContent>
                      </v:textbox>
                    </v:shape>
                  </w:pict>
                </mc:Fallback>
              </mc:AlternateContent>
            </w:r>
            <w:r>
              <w:rPr>
                <w:rFonts w:cs="Times New Roman"/>
                <w:noProof/>
              </w:rPr>
              <mc:AlternateContent>
                <mc:Choice Requires="wps">
                  <w:drawing>
                    <wp:anchor distT="0" distB="0" distL="114300" distR="114300" simplePos="0" relativeHeight="251729920" behindDoc="0" locked="0" layoutInCell="1" allowOverlap="1" wp14:anchorId="699734CF" wp14:editId="68D1CFB3">
                      <wp:simplePos x="0" y="0"/>
                      <wp:positionH relativeFrom="column">
                        <wp:posOffset>938530</wp:posOffset>
                      </wp:positionH>
                      <wp:positionV relativeFrom="paragraph">
                        <wp:posOffset>1550035</wp:posOffset>
                      </wp:positionV>
                      <wp:extent cx="914400" cy="304800"/>
                      <wp:effectExtent l="0" t="0" r="0" b="0"/>
                      <wp:wrapNone/>
                      <wp:docPr id="714" name="文本框 714"/>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BEE74" w14:textId="77777777" w:rsidR="001E775E" w:rsidRPr="00955025" w:rsidRDefault="001E775E" w:rsidP="000C43DF">
                                  <w:pPr>
                                    <w:rPr>
                                      <w:rFonts w:cs="Times New Roman"/>
                                      <w:sz w:val="18"/>
                                    </w:rPr>
                                  </w:pPr>
                                  <w:proofErr w:type="spellStart"/>
                                  <w:r w:rsidRPr="00955025">
                                    <w:rPr>
                                      <w:rFonts w:cs="Times New Roman"/>
                                      <w:sz w:val="18"/>
                                    </w:rPr>
                                    <w:t>Δ</w:t>
                                  </w:r>
                                  <w:r w:rsidRPr="00955025">
                                    <w:rPr>
                                      <w:rFonts w:cs="Times New Roman"/>
                                      <w:i/>
                                      <w:sz w:val="18"/>
                                      <w:vertAlign w:val="subscript"/>
                                    </w:rPr>
                                    <w:t>y</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14" o:spid="_x0000_s1148" type="#_x0000_t202" style="position:absolute;left:0;text-align:left;margin-left:73.9pt;margin-top:122.05pt;width:1in;height:24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" filled="f" stroked="f" strokeweight=".5pt">
                      <v:textbox>
                        <w:txbxContent>
                          <w:p w14:paraId="6D6BEE74" w14:textId="77777777" w:rsidR="001E775E" w:rsidRPr="00955025" w:rsidRDefault="001E775E" w:rsidP="000C43DF">
                            <w:pPr>
                              <w:rPr>
                                <w:rFonts w:cs="Times New Roman"/>
                                <w:sz w:val="18"/>
                              </w:rPr>
                            </w:pPr>
                            <w:proofErr w:type="spellStart"/>
                            <w:r w:rsidRPr="00955025">
                              <w:rPr>
                                <w:rFonts w:cs="Times New Roman"/>
                                <w:sz w:val="18"/>
                              </w:rPr>
                              <w:t>Δ</w:t>
                            </w:r>
                            <w:r w:rsidRPr="00955025">
                              <w:rPr>
                                <w:rFonts w:cs="Times New Roman"/>
                                <w:i/>
                                <w:sz w:val="18"/>
                                <w:vertAlign w:val="subscript"/>
                              </w:rPr>
                              <w:t>y</w:t>
                            </w:r>
                            <w:proofErr w:type="spellEnd"/>
                          </w:p>
                        </w:txbxContent>
                      </v:textbox>
                    </v:shape>
                  </w:pict>
                </mc:Fallback>
              </mc:AlternateContent>
            </w:r>
            <w:r>
              <w:rPr>
                <w:rFonts w:cs="Times New Roman"/>
                <w:noProof/>
              </w:rPr>
              <mc:AlternateContent>
                <mc:Choice Requires="wps">
                  <w:drawing>
                    <wp:anchor distT="0" distB="0" distL="114300" distR="114300" simplePos="0" relativeHeight="251725824" behindDoc="0" locked="0" layoutInCell="1" allowOverlap="1" wp14:anchorId="5419F273" wp14:editId="0276F940">
                      <wp:simplePos x="0" y="0"/>
                      <wp:positionH relativeFrom="column">
                        <wp:posOffset>263525</wp:posOffset>
                      </wp:positionH>
                      <wp:positionV relativeFrom="paragraph">
                        <wp:posOffset>1537970</wp:posOffset>
                      </wp:positionV>
                      <wp:extent cx="914400" cy="236220"/>
                      <wp:effectExtent l="0" t="0" r="0" b="0"/>
                      <wp:wrapNone/>
                      <wp:docPr id="713" name="文本框 713"/>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7D2DF" w14:textId="77777777" w:rsidR="001E775E" w:rsidRPr="00955025" w:rsidRDefault="001E775E" w:rsidP="000C43DF">
                                  <w:pPr>
                                    <w:rPr>
                                      <w:i/>
                                      <w:sz w:val="18"/>
                                    </w:rPr>
                                  </w:pPr>
                                  <w:r w:rsidRPr="00955025">
                                    <w:rPr>
                                      <w:rFonts w:hint="eastAsia"/>
                                      <w:i/>
                                      <w:sz w:val="18"/>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713" o:spid="_x0000_s1149" type="#_x0000_t202" style="position:absolute;left:0;text-align:left;margin-left:20.75pt;margin-top:121.1pt;width:1in;height:18.6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" filled="f" stroked="f" strokeweight=".5pt">
                      <v:textbox>
                        <w:txbxContent>
                          <w:p w14:paraId="60A7D2DF" w14:textId="77777777" w:rsidR="001E775E" w:rsidRPr="00955025" w:rsidRDefault="001E775E" w:rsidP="000C43DF">
                            <w:pPr>
                              <w:rPr>
                                <w:i/>
                                <w:sz w:val="18"/>
                              </w:rPr>
                            </w:pPr>
                            <w:r w:rsidRPr="00955025">
                              <w:rPr>
                                <w:rFonts w:hint="eastAsia"/>
                                <w:i/>
                                <w:sz w:val="18"/>
                              </w:rPr>
                              <w:t>O</w:t>
                            </w:r>
                          </w:p>
                        </w:txbxContent>
                      </v:textbox>
                    </v:shape>
                  </w:pict>
                </mc:Fallback>
              </mc:AlternateContent>
            </w:r>
            <w:r w:rsidRPr="00FC5592">
              <w:rPr>
                <w:rFonts w:cs="Times New Roman"/>
                <w:noProof/>
              </w:rPr>
              <mc:AlternateContent>
                <mc:Choice Requires="wpg">
                  <w:drawing>
                    <wp:inline distT="0" distB="0" distL="0" distR="0" wp14:anchorId="2944CD11" wp14:editId="4F7BBD39">
                      <wp:extent cx="2133589" cy="1654485"/>
                      <wp:effectExtent l="19050" t="38100" r="95885" b="0"/>
                      <wp:docPr id="765" name="组合 8"/>
                      <wp:cNvGraphicFramePr/>
                      <a:graphic xmlns:a="http://schemas.openxmlformats.org/drawingml/2006/main">
                        <a:graphicData uri="http://schemas.microsoft.com/office/word/2010/wordprocessingGroup">
                          <wpg:wgp>
                            <wpg:cNvGrpSpPr/>
                            <wpg:grpSpPr>
                              <a:xfrm>
                                <a:off x="0" y="0"/>
                                <a:ext cx="2133589" cy="1654485"/>
                                <a:chOff x="0" y="0"/>
                                <a:chExt cx="2133589" cy="1654485"/>
                              </a:xfrm>
                            </wpg:grpSpPr>
                            <wpg:grpSp>
                              <wpg:cNvPr id="766" name="组合 766"/>
                              <wpg:cNvGrpSpPr/>
                              <wpg:grpSpPr>
                                <a:xfrm>
                                  <a:off x="45357" y="0"/>
                                  <a:ext cx="2088232" cy="1512168"/>
                                  <a:chOff x="45357" y="0"/>
                                  <a:chExt cx="2088232" cy="1512168"/>
                                </a:xfrm>
                              </wpg:grpSpPr>
                              <wpg:grpSp>
                                <wpg:cNvPr id="767" name="组合 767"/>
                                <wpg:cNvGrpSpPr/>
                                <wpg:grpSpPr>
                                  <a:xfrm>
                                    <a:off x="45357" y="0"/>
                                    <a:ext cx="2088232" cy="1512168"/>
                                    <a:chOff x="45357" y="0"/>
                                    <a:chExt cx="2088232" cy="1512168"/>
                                  </a:xfrm>
                                </wpg:grpSpPr>
                                <wpg:grpSp>
                                  <wpg:cNvPr id="768" name="组合 768"/>
                                  <wpg:cNvGrpSpPr/>
                                  <wpg:grpSpPr>
                                    <a:xfrm>
                                      <a:off x="45357" y="0"/>
                                      <a:ext cx="2088232" cy="1512168"/>
                                      <a:chOff x="45357" y="0"/>
                                      <a:chExt cx="2088232" cy="1512168"/>
                                    </a:xfrm>
                                  </wpg:grpSpPr>
                                  <wps:wsp>
                                    <wps:cNvPr id="769" name="直接箭头连接符 769"/>
                                    <wps:cNvCnPr/>
                                    <wps:spPr bwMode="auto">
                                      <a:xfrm>
                                        <a:off x="45357" y="1512168"/>
                                        <a:ext cx="2088232" cy="0"/>
                                      </a:xfrm>
                                      <a:prstGeom prst="straightConnector1">
                                        <a:avLst/>
                                      </a:prstGeom>
                                      <a:solidFill>
                                        <a:schemeClr val="accent1"/>
                                      </a:solidFill>
                                      <a:ln w="9525" cap="flat" cmpd="sng" algn="ctr">
                                        <a:solidFill>
                                          <a:schemeClr val="tx1"/>
                                        </a:solidFill>
                                        <a:prstDash val="solid"/>
                                        <a:miter lim="800000"/>
                                        <a:headEnd type="none" w="med" len="med"/>
                                        <a:tailEnd type="triangle" w="med" len="med"/>
                                      </a:ln>
                                      <a:effectLst/>
                                    </wps:spPr>
                                    <wps:bodyPr/>
                                  </wps:wsp>
                                  <wps:wsp>
                                    <wps:cNvPr id="770" name="直接箭头连接符 770"/>
                                    <wps:cNvCnPr/>
                                    <wps:spPr bwMode="auto">
                                      <a:xfrm flipV="1">
                                        <a:off x="51849" y="0"/>
                                        <a:ext cx="3668" cy="1512168"/>
                                      </a:xfrm>
                                      <a:prstGeom prst="straightConnector1">
                                        <a:avLst/>
                                      </a:prstGeom>
                                      <a:solidFill>
                                        <a:schemeClr val="accent1"/>
                                      </a:solidFill>
                                      <a:ln w="9525" cap="flat" cmpd="sng" algn="ctr">
                                        <a:solidFill>
                                          <a:schemeClr val="tx1"/>
                                        </a:solidFill>
                                        <a:prstDash val="solid"/>
                                        <a:miter lim="800000"/>
                                        <a:headEnd type="none" w="med" len="med"/>
                                        <a:tailEnd type="triangle" w="med" len="med"/>
                                      </a:ln>
                                      <a:effectLst/>
                                    </wps:spPr>
                                    <wps:bodyPr/>
                                  </wps:wsp>
                                  <wps:wsp>
                                    <wps:cNvPr id="771" name="任意多边形 771"/>
                                    <wps:cNvSpPr/>
                                    <wps:spPr bwMode="auto">
                                      <a:xfrm>
                                        <a:off x="55517" y="288032"/>
                                        <a:ext cx="1862048" cy="1224136"/>
                                      </a:xfrm>
                                      <a:custGeom>
                                        <a:avLst/>
                                        <a:gdLst>
                                          <a:gd name="connsiteX0" fmla="*/ 0 w 1554480"/>
                                          <a:gd name="connsiteY0" fmla="*/ 995786 h 995786"/>
                                          <a:gd name="connsiteX1" fmla="*/ 264160 w 1554480"/>
                                          <a:gd name="connsiteY1" fmla="*/ 284586 h 995786"/>
                                          <a:gd name="connsiteX2" fmla="*/ 1056640 w 1554480"/>
                                          <a:gd name="connsiteY2" fmla="*/ 106 h 995786"/>
                                          <a:gd name="connsiteX3" fmla="*/ 1554480 w 1554480"/>
                                          <a:gd name="connsiteY3" fmla="*/ 309986 h 995786"/>
                                        </a:gdLst>
                                        <a:ahLst/>
                                        <a:cxnLst>
                                          <a:cxn ang="0">
                                            <a:pos x="connsiteX0" y="connsiteY0"/>
                                          </a:cxn>
                                          <a:cxn ang="0">
                                            <a:pos x="connsiteX1" y="connsiteY1"/>
                                          </a:cxn>
                                          <a:cxn ang="0">
                                            <a:pos x="connsiteX2" y="connsiteY2"/>
                                          </a:cxn>
                                          <a:cxn ang="0">
                                            <a:pos x="connsiteX3" y="connsiteY3"/>
                                          </a:cxn>
                                        </a:cxnLst>
                                        <a:rect l="l" t="t" r="r" b="b"/>
                                        <a:pathLst>
                                          <a:path w="1554480" h="995786">
                                            <a:moveTo>
                                              <a:pt x="0" y="995786"/>
                                            </a:moveTo>
                                            <a:cubicBezTo>
                                              <a:pt x="44026" y="723159"/>
                                              <a:pt x="88053" y="450533"/>
                                              <a:pt x="264160" y="284586"/>
                                            </a:cubicBezTo>
                                            <a:cubicBezTo>
                                              <a:pt x="440267" y="118639"/>
                                              <a:pt x="841587" y="-4127"/>
                                              <a:pt x="1056640" y="106"/>
                                            </a:cubicBezTo>
                                            <a:cubicBezTo>
                                              <a:pt x="1271693" y="4339"/>
                                              <a:pt x="1462193" y="249026"/>
                                              <a:pt x="1554480" y="309986"/>
                                            </a:cubicBezTo>
                                          </a:path>
                                        </a:pathLst>
                                      </a:custGeom>
                                      <a:noFill/>
                                      <a:ln w="19050" cap="flat" cmpd="sng" algn="ctr">
                                        <a:solidFill>
                                          <a:schemeClr val="tx1"/>
                                        </a:solidFill>
                                        <a:prstDash val="solid"/>
                                        <a:miter lim="800000"/>
                                        <a:headEnd type="none" w="med" len="med"/>
                                        <a:tailEnd type="none" w="med" len="med"/>
                                      </a:ln>
                                      <a:effectLst/>
                                    </wps:spPr>
                                    <wps:bodyPr vert="horz" wrap="none" lIns="91440" tIns="45720" rIns="91440" bIns="45720" numCol="1" rtlCol="0" anchor="t" anchorCtr="0" compatLnSpc="1">
                                      <a:prstTxWarp prst="textNoShape">
                                        <a:avLst/>
                                      </a:prstTxWarp>
                                    </wps:bodyPr>
                                  </wps:wsp>
                                  <wps:wsp>
                                    <wps:cNvPr id="772" name="直接连接符 772"/>
                                    <wps:cNvCnPr/>
                                    <wps:spPr bwMode="auto">
                                      <a:xfrm flipV="1">
                                        <a:off x="61730" y="288795"/>
                                        <a:ext cx="589399" cy="1210394"/>
                                      </a:xfrm>
                                      <a:prstGeom prst="line">
                                        <a:avLst/>
                                      </a:prstGeom>
                                      <a:solidFill>
                                        <a:schemeClr val="accent1"/>
                                      </a:solidFill>
                                      <a:ln w="9525" cap="flat" cmpd="sng" algn="ctr">
                                        <a:solidFill>
                                          <a:srgbClr val="FF0000"/>
                                        </a:solidFill>
                                        <a:prstDash val="sysDash"/>
                                        <a:miter lim="800000"/>
                                        <a:headEnd type="none" w="med" len="med"/>
                                        <a:tailEnd type="none" w="med" len="med"/>
                                      </a:ln>
                                      <a:effectLst/>
                                    </wps:spPr>
                                    <wps:bodyPr/>
                                  </wps:wsp>
                                  <wps:wsp>
                                    <wps:cNvPr id="773" name="直接连接符 773"/>
                                    <wps:cNvCnPr>
                                      <a:stCxn id="771" idx="2"/>
                                    </wps:cNvCnPr>
                                    <wps:spPr bwMode="auto">
                                      <a:xfrm flipH="1">
                                        <a:off x="45357" y="288162"/>
                                        <a:ext cx="1275866" cy="0"/>
                                      </a:xfrm>
                                      <a:prstGeom prst="line">
                                        <a:avLst/>
                                      </a:prstGeom>
                                      <a:solidFill>
                                        <a:schemeClr val="accent1"/>
                                      </a:solidFill>
                                      <a:ln w="9525" cap="flat" cmpd="sng" algn="ctr">
                                        <a:solidFill>
                                          <a:srgbClr val="FF0000"/>
                                        </a:solidFill>
                                        <a:prstDash val="sysDash"/>
                                        <a:miter lim="800000"/>
                                        <a:headEnd type="none" w="med" len="med"/>
                                        <a:tailEnd type="none" w="med" len="med"/>
                                      </a:ln>
                                      <a:effectLst/>
                                    </wps:spPr>
                                    <wps:bodyPr/>
                                  </wps:wsp>
                                  <wps:wsp>
                                    <wps:cNvPr id="774" name="直接连接符 774"/>
                                    <wps:cNvCnPr/>
                                    <wps:spPr bwMode="auto">
                                      <a:xfrm flipV="1">
                                        <a:off x="653439" y="288032"/>
                                        <a:ext cx="0" cy="180020"/>
                                      </a:xfrm>
                                      <a:prstGeom prst="line">
                                        <a:avLst/>
                                      </a:prstGeom>
                                      <a:solidFill>
                                        <a:schemeClr val="accent1"/>
                                      </a:solidFill>
                                      <a:ln w="9525" cap="flat" cmpd="sng" algn="ctr">
                                        <a:solidFill>
                                          <a:srgbClr val="FF0000"/>
                                        </a:solidFill>
                                        <a:prstDash val="sysDash"/>
                                        <a:miter lim="800000"/>
                                        <a:headEnd type="none" w="med" len="med"/>
                                        <a:tailEnd type="none" w="med" len="med"/>
                                      </a:ln>
                                      <a:effectLst/>
                                    </wps:spPr>
                                    <wps:bodyPr/>
                                  </wps:wsp>
                                  <wps:wsp>
                                    <wps:cNvPr id="775" name="椭圆 775"/>
                                    <wps:cNvSpPr/>
                                    <wps:spPr bwMode="auto">
                                      <a:xfrm>
                                        <a:off x="620462" y="429379"/>
                                        <a:ext cx="72195" cy="72008"/>
                                      </a:xfrm>
                                      <a:prstGeom prst="ellipse">
                                        <a:avLst/>
                                      </a:prstGeom>
                                      <a:solidFill>
                                        <a:srgbClr val="0000FF"/>
                                      </a:solidFill>
                                      <a:ln w="9525" cap="flat" cmpd="sng" algn="ctr">
                                        <a:solidFill>
                                          <a:srgbClr val="0000FF"/>
                                        </a:solidFill>
                                        <a:prstDash val="solid"/>
                                        <a:miter lim="800000"/>
                                        <a:headEnd type="none" w="med" len="med"/>
                                        <a:tailEnd type="none" w="med" len="med"/>
                                      </a:ln>
                                      <a:effectLst/>
                                    </wps:spPr>
                                    <wps:bodyPr vert="horz" wrap="none" lIns="91440" tIns="45720" rIns="91440" bIns="45720" numCol="1" rtlCol="0" anchor="t" anchorCtr="0" compatLnSpc="1">
                                      <a:prstTxWarp prst="textNoShape">
                                        <a:avLst/>
                                      </a:prstTxWarp>
                                    </wps:bodyPr>
                                  </wps:wsp>
                                  <wps:wsp>
                                    <wps:cNvPr id="776" name="直接连接符 776"/>
                                    <wps:cNvCnPr>
                                      <a:stCxn id="775" idx="4"/>
                                    </wps:cNvCnPr>
                                    <wps:spPr bwMode="auto">
                                      <a:xfrm>
                                        <a:off x="656560" y="501387"/>
                                        <a:ext cx="0" cy="1010781"/>
                                      </a:xfrm>
                                      <a:prstGeom prst="line">
                                        <a:avLst/>
                                      </a:prstGeom>
                                      <a:solidFill>
                                        <a:schemeClr val="accent1"/>
                                      </a:solidFill>
                                      <a:ln w="9525" cap="flat" cmpd="sng" algn="ctr">
                                        <a:solidFill>
                                          <a:srgbClr val="0000FF"/>
                                        </a:solidFill>
                                        <a:prstDash val="solid"/>
                                        <a:miter lim="800000"/>
                                        <a:headEnd type="none" w="med" len="med"/>
                                        <a:tailEnd type="none" w="med" len="med"/>
                                      </a:ln>
                                      <a:effectLst/>
                                    </wps:spPr>
                                    <wps:bodyPr/>
                                  </wps:wsp>
                                  <wps:wsp>
                                    <wps:cNvPr id="777" name="直接连接符 777"/>
                                    <wps:cNvCnPr/>
                                    <wps:spPr bwMode="auto">
                                      <a:xfrm flipH="1">
                                        <a:off x="55517" y="466879"/>
                                        <a:ext cx="601043" cy="0"/>
                                      </a:xfrm>
                                      <a:prstGeom prst="line">
                                        <a:avLst/>
                                      </a:prstGeom>
                                      <a:solidFill>
                                        <a:schemeClr val="accent1"/>
                                      </a:solidFill>
                                      <a:ln w="9525" cap="flat" cmpd="sng" algn="ctr">
                                        <a:solidFill>
                                          <a:srgbClr val="0000FF"/>
                                        </a:solidFill>
                                        <a:prstDash val="solid"/>
                                        <a:miter lim="800000"/>
                                        <a:headEnd type="none" w="med" len="med"/>
                                        <a:tailEnd type="none" w="med" len="med"/>
                                      </a:ln>
                                      <a:effectLst/>
                                    </wps:spPr>
                                    <wps:bodyPr/>
                                  </wps:wsp>
                                </wpg:grpSp>
                                <wps:wsp>
                                  <wps:cNvPr id="778" name="直接连接符 778"/>
                                  <wps:cNvCnPr/>
                                  <wps:spPr bwMode="auto">
                                    <a:xfrm flipH="1">
                                      <a:off x="52587" y="504056"/>
                                      <a:ext cx="496672" cy="11538"/>
                                    </a:xfrm>
                                    <a:prstGeom prst="line">
                                      <a:avLst/>
                                    </a:prstGeom>
                                    <a:solidFill>
                                      <a:schemeClr val="accent1"/>
                                    </a:solidFill>
                                    <a:ln w="9525" cap="flat" cmpd="sng" algn="ctr">
                                      <a:solidFill>
                                        <a:srgbClr val="FF0000"/>
                                      </a:solidFill>
                                      <a:prstDash val="sysDash"/>
                                      <a:miter lim="800000"/>
                                      <a:headEnd type="none" w="med" len="med"/>
                                      <a:tailEnd type="none" w="med" len="med"/>
                                    </a:ln>
                                    <a:effectLst/>
                                  </wps:spPr>
                                  <wps:bodyPr/>
                                </wps:wsp>
                              </wpg:grpSp>
                              <wps:wsp>
                                <wps:cNvPr id="779" name="直接连接符 779"/>
                                <wps:cNvCnPr/>
                                <wps:spPr bwMode="auto">
                                  <a:xfrm flipH="1">
                                    <a:off x="55518" y="61492"/>
                                    <a:ext cx="833542" cy="1450676"/>
                                  </a:xfrm>
                                  <a:prstGeom prst="line">
                                    <a:avLst/>
                                  </a:prstGeom>
                                  <a:solidFill>
                                    <a:schemeClr val="accent1"/>
                                  </a:solidFill>
                                  <a:ln w="9525" cap="flat" cmpd="sng" algn="ctr">
                                    <a:solidFill>
                                      <a:srgbClr val="0000FF"/>
                                    </a:solidFill>
                                    <a:prstDash val="sysDash"/>
                                    <a:miter lim="800000"/>
                                    <a:headEnd type="none" w="med" len="med"/>
                                    <a:tailEnd type="none" w="med" len="med"/>
                                  </a:ln>
                                  <a:effectLst/>
                                </wps:spPr>
                                <wps:bodyPr/>
                              </wps:wsp>
                            </wpg:grpSp>
                            <wps:wsp>
                              <wps:cNvPr id="780" name="弧形 780"/>
                              <wps:cNvSpPr/>
                              <wps:spPr>
                                <a:xfrm>
                                  <a:off x="0" y="1279205"/>
                                  <a:ext cx="356429" cy="375280"/>
                                </a:xfrm>
                                <a:prstGeom prst="arc">
                                  <a:avLst>
                                    <a:gd name="adj1" fmla="val 16200000"/>
                                    <a:gd name="adj2" fmla="val 801500"/>
                                  </a:avLst>
                                </a:prstGeom>
                                <a:ln>
                                  <a:solidFill>
                                    <a:srgbClr val="0000FF"/>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CE99ED" id="组合 8" o:spid="_x0000_s1026" style="width:168pt;height:130.25pt;mso-position-horizontal-relative:char;mso-position-vertical-relative:line" coordsize="21335,1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">
                      <v:group id="组合 766" o:spid="_x0000_s1027" style="position:absolute;left:453;width:20882;height:15121" coordorigin="453" coordsize="20882,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group id="组合 767" o:spid="_x0000_s1028" style="position:absolute;left:453;width:20882;height:15121" coordorigin="453" coordsize="20882,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group id="组合 768" o:spid="_x0000_s1029" style="position:absolute;left:453;width:20882;height:15121" coordorigin="453" coordsize="20882,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直接箭头连接符 769" o:spid="_x0000_s1030" type="#_x0000_t32" style="position:absolute;left:453;top:15121;width:20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" filled="t" fillcolor="#5b9bd5 [3204]" strokecolor="black [3213]">
                              <v:stroke endarrow="block" joinstyle="miter"/>
                            </v:shape>
                            <v:shape id="直接箭头连接符 770" o:spid="_x0000_s1031" type="#_x0000_t32" style="position:absolute;left:518;width:37;height:15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" filled="t" fillcolor="#5b9bd5 [3204]" strokecolor="black [3213]">
                              <v:stroke endarrow="block" joinstyle="miter"/>
                            </v:shape>
                            <v:shape id="任意多边形 771" o:spid="_x0000_s1032" style="position:absolute;left:555;top:2880;width:18620;height:12241;visibility:visible;mso-wrap-style:none;v-text-anchor:top" coordsize="1554480,99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" path="m,995786c44026,723159,88053,450533,264160,284586,440267,118639,841587,-4127,1056640,106v215053,4233,405553,248920,497840,309880e" filled="f" strokecolor="black [3213]" strokeweight="1.5pt">
                              <v:stroke joinstyle="miter"/>
                              <v:path arrowok="t" o:connecttype="custom" o:connectlocs="0,1224136;316426,349846;1265706,130;1862048,381071" o:connectangles="0,0,0,0"/>
                            </v:shape>
                            <v:line id="直接连接符 772" o:spid="_x0000_s1033" style="position:absolute;flip:y;visibility:visible;mso-wrap-style:square" from="617,2887" to="6511,1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" filled="t" fillcolor="#5b9bd5 [3204]" strokecolor="red">
                              <v:stroke dashstyle="3 1" joinstyle="miter"/>
                            </v:line>
                            <v:line id="直接连接符 773" o:spid="_x0000_s1034" style="position:absolute;flip:x;visibility:visible;mso-wrap-style:square" from="453,2881" to="13212,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" filled="t" fillcolor="#5b9bd5 [3204]" strokecolor="red">
                              <v:stroke dashstyle="3 1" joinstyle="miter"/>
                            </v:line>
                            <v:line id="直接连接符 774" o:spid="_x0000_s1035" style="position:absolute;flip:y;visibility:visible;mso-wrap-style:square" from="6534,2880" to="6534,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" filled="t" fillcolor="#5b9bd5 [3204]" strokecolor="red">
                              <v:stroke dashstyle="3 1" joinstyle="miter"/>
                            </v:line>
                            <v:oval id="椭圆 775" o:spid="_x0000_s1036" style="position:absolute;left:6204;top:4293;width:722;height: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" fillcolor="blue" strokecolor="blue">
                              <v:stroke joinstyle="miter"/>
                            </v:oval>
                            <v:line id="直接连接符 776" o:spid="_x0000_s1037" style="position:absolute;visibility:visible;mso-wrap-style:square" from="6565,5013" to="6565,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" filled="t" fillcolor="#5b9bd5 [3204]" strokecolor="blue">
                              <v:stroke joinstyle="miter"/>
                            </v:line>
                            <v:line id="直接连接符 777" o:spid="_x0000_s1038" style="position:absolute;flip:x;visibility:visible;mso-wrap-style:square" from="555,4668" to="6565,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" filled="t" fillcolor="#5b9bd5 [3204]" strokecolor="blue">
                              <v:stroke joinstyle="miter"/>
                            </v:line>
                          </v:group>
                          <v:line id="直接连接符 778" o:spid="_x0000_s1039" style="position:absolute;flip:x;visibility:visible;mso-wrap-style:square" from="525,5040" to="5492,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" filled="t" fillcolor="#5b9bd5 [3204]" strokecolor="red">
                            <v:stroke dashstyle="3 1" joinstyle="miter"/>
                          </v:line>
                        </v:group>
                        <v:line id="直接连接符 779" o:spid="_x0000_s1040" style="position:absolute;flip:x;visibility:visible;mso-wrap-style:square" from="555,614" to="889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" filled="t" fillcolor="#5b9bd5 [3204]" strokecolor="blue">
                          <v:stroke dashstyle="3 1" joinstyle="miter"/>
                        </v:line>
                      </v:group>
                      <v:shape id="弧形 780" o:spid="_x0000_s1041" style="position:absolute;top:12792;width:3564;height:3752;visibility:visible;mso-wrap-style:square;v-text-anchor:middle" coordsize="356429,37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" path="m178214,nsc234283,,287082,27782,320742,74994v31366,43995,42815,100266,31320,153929l178215,187640v,-62547,-1,-125093,-1,-187640xem178214,nfc234283,,287082,27782,320742,74994v31366,43995,42815,100266,31320,153929e" filled="f" strokecolor="blue" strokeweight=".5pt">
                        <v:stroke startarrow="block" endarrow="block" joinstyle="miter"/>
                        <v:path arrowok="t" o:connecttype="custom" o:connectlocs="178214,0;320742,74994;352062,228923" o:connectangles="0,0,0"/>
                      </v:shape>
                      <w10:anchorlock/>
                    </v:group>
                  </w:pict>
                </mc:Fallback>
              </mc:AlternateContent>
            </w:r>
          </w:p>
          <w:p w14:paraId="22D16DE3" w14:textId="77777777" w:rsidR="000C43DF" w:rsidRDefault="000C43DF" w:rsidP="000C43DF">
            <w:pPr>
              <w:jc w:val="center"/>
              <w:rPr>
                <w:rFonts w:cs="Times New Roman"/>
              </w:rPr>
            </w:pPr>
          </w:p>
        </w:tc>
        <w:tc>
          <w:tcPr>
            <w:tcW w:w="4927" w:type="dxa"/>
            <w:vAlign w:val="center"/>
          </w:tcPr>
          <w:p w14:paraId="5771707C" w14:textId="416A1ECD" w:rsidR="000C43DF" w:rsidRDefault="002E3276" w:rsidP="000C43DF">
            <w:pPr>
              <w:jc w:val="center"/>
              <w:rPr>
                <w:rFonts w:cs="Times New Roman"/>
              </w:rPr>
            </w:pPr>
            <w:r>
              <w:rPr>
                <w:noProof/>
              </w:rPr>
              <mc:AlternateContent>
                <mc:Choice Requires="wps">
                  <w:drawing>
                    <wp:anchor distT="0" distB="0" distL="114300" distR="114300" simplePos="0" relativeHeight="252411904" behindDoc="0" locked="0" layoutInCell="1" allowOverlap="1" wp14:anchorId="5945C09A" wp14:editId="0AB115BA">
                      <wp:simplePos x="0" y="0"/>
                      <wp:positionH relativeFrom="column">
                        <wp:posOffset>439420</wp:posOffset>
                      </wp:positionH>
                      <wp:positionV relativeFrom="paragraph">
                        <wp:posOffset>1273175</wp:posOffset>
                      </wp:positionV>
                      <wp:extent cx="396240" cy="266700"/>
                      <wp:effectExtent l="0" t="0" r="0" b="0"/>
                      <wp:wrapNone/>
                      <wp:docPr id="567" name="文本框 1"/>
                      <wp:cNvGraphicFramePr/>
                      <a:graphic xmlns:a="http://schemas.openxmlformats.org/drawingml/2006/main">
                        <a:graphicData uri="http://schemas.microsoft.com/office/word/2010/wordprocessingShape">
                          <wps:wsp>
                            <wps:cNvSpPr txBox="1"/>
                            <wps:spPr>
                              <a:xfrm>
                                <a:off x="0" y="0"/>
                                <a:ext cx="396240" cy="266700"/>
                              </a:xfrm>
                              <a:prstGeom prst="rect">
                                <a:avLst/>
                              </a:prstGeom>
                            </wps:spPr>
                            <wps:txbx>
                              <w:txbxContent>
                                <w:p w14:paraId="7B8AD6B1" w14:textId="77777777" w:rsidR="001E775E" w:rsidRDefault="001E775E" w:rsidP="002E3276">
                                  <w:pPr>
                                    <w:pStyle w:val="ac"/>
                                    <w:spacing w:before="0" w:beforeAutospacing="0" w:after="0" w:afterAutospacing="0"/>
                                  </w:pPr>
                                  <w:r>
                                    <w:rPr>
                                      <w:rFonts w:ascii="Times New Roman" w:eastAsiaTheme="minorEastAsia" w:hAnsi="Times New Roman" w:cs="Times New Roman"/>
                                      <w:sz w:val="18"/>
                                      <w:szCs w:val="18"/>
                                    </w:rPr>
                                    <w:t>1.00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4.6pt;margin-top:100.25pt;width:31.2pt;height:21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" filled="f" stroked="f">
                      <v:textbox>
                        <w:txbxContent>
                          <w:p w14:paraId="7B8AD6B1" w14:textId="77777777" w:rsidR="001E775E" w:rsidRDefault="001E775E" w:rsidP="002E3276">
                            <w:pPr>
                              <w:pStyle w:val="ac"/>
                              <w:spacing w:before="0" w:beforeAutospacing="0" w:after="0" w:afterAutospacing="0"/>
                            </w:pPr>
                            <w:r>
                              <w:rPr>
                                <w:rFonts w:ascii="Times New Roman" w:eastAsiaTheme="minorEastAsia" w:hAnsi="Times New Roman" w:cs="Times New Roman"/>
                                <w:sz w:val="18"/>
                                <w:szCs w:val="18"/>
                              </w:rPr>
                              <w:t>1.00</w:t>
                            </w:r>
                          </w:p>
                        </w:txbxContent>
                      </v:textbox>
                    </v:shape>
                  </w:pict>
                </mc:Fallback>
              </mc:AlternateContent>
            </w:r>
            <w:r w:rsidR="00DD166D">
              <w:rPr>
                <w:noProof/>
              </w:rPr>
              <w:drawing>
                <wp:inline distT="0" distB="0" distL="0" distR="0" wp14:anchorId="0EE2288F" wp14:editId="2FBA2E68">
                  <wp:extent cx="2880000" cy="1980000"/>
                  <wp:effectExtent l="0" t="0" r="0" b="1270"/>
                  <wp:docPr id="564" name="图表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0C43DF">
              <w:rPr>
                <w:noProof/>
              </w:rPr>
              <mc:AlternateContent>
                <mc:Choice Requires="wps">
                  <w:drawing>
                    <wp:anchor distT="0" distB="0" distL="114300" distR="114300" simplePos="0" relativeHeight="251779072" behindDoc="0" locked="0" layoutInCell="1" allowOverlap="1" wp14:anchorId="59171F74" wp14:editId="671E869F">
                      <wp:simplePos x="0" y="0"/>
                      <wp:positionH relativeFrom="column">
                        <wp:posOffset>1040130</wp:posOffset>
                      </wp:positionH>
                      <wp:positionV relativeFrom="paragraph">
                        <wp:posOffset>1286510</wp:posOffset>
                      </wp:positionV>
                      <wp:extent cx="396240" cy="274320"/>
                      <wp:effectExtent l="0" t="0" r="0" b="0"/>
                      <wp:wrapNone/>
                      <wp:docPr id="785" name="文本框 1"/>
                      <wp:cNvGraphicFramePr/>
                      <a:graphic xmlns:a="http://schemas.openxmlformats.org/drawingml/2006/main">
                        <a:graphicData uri="http://schemas.microsoft.com/office/word/2010/wordprocessingShape">
                          <wps:wsp>
                            <wps:cNvSpPr txBox="1"/>
                            <wps:spPr>
                              <a:xfrm>
                                <a:off x="0" y="0"/>
                                <a:ext cx="396240" cy="274320"/>
                              </a:xfrm>
                              <a:prstGeom prst="rect">
                                <a:avLst/>
                              </a:prstGeom>
                            </wps:spPr>
                            <wps:txbx>
                              <w:txbxContent>
                                <w:p w14:paraId="2151A315" w14:textId="62343371"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0.80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81.9pt;margin-top:101.3pt;width:31.2pt;height:2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" filled="f" stroked="f">
                      <v:textbox>
                        <w:txbxContent>
                          <w:p w14:paraId="2151A315" w14:textId="62343371"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0.80</w:t>
                            </w:r>
                          </w:p>
                        </w:txbxContent>
                      </v:textbox>
                    </v:shape>
                  </w:pict>
                </mc:Fallback>
              </mc:AlternateContent>
            </w:r>
            <w:r w:rsidR="000C43DF">
              <w:rPr>
                <w:noProof/>
              </w:rPr>
              <mc:AlternateContent>
                <mc:Choice Requires="wps">
                  <w:drawing>
                    <wp:anchor distT="0" distB="0" distL="114300" distR="114300" simplePos="0" relativeHeight="251795456" behindDoc="0" locked="0" layoutInCell="1" allowOverlap="1" wp14:anchorId="191F67AB" wp14:editId="64D8BFCB">
                      <wp:simplePos x="0" y="0"/>
                      <wp:positionH relativeFrom="column">
                        <wp:posOffset>2491105</wp:posOffset>
                      </wp:positionH>
                      <wp:positionV relativeFrom="paragraph">
                        <wp:posOffset>1118870</wp:posOffset>
                      </wp:positionV>
                      <wp:extent cx="396240" cy="266700"/>
                      <wp:effectExtent l="0" t="0" r="0" b="0"/>
                      <wp:wrapNone/>
                      <wp:docPr id="789" name="文本框 1"/>
                      <wp:cNvGraphicFramePr/>
                      <a:graphic xmlns:a="http://schemas.openxmlformats.org/drawingml/2006/main">
                        <a:graphicData uri="http://schemas.microsoft.com/office/word/2010/wordprocessingShape">
                          <wps:wsp>
                            <wps:cNvSpPr txBox="1"/>
                            <wps:spPr>
                              <a:xfrm>
                                <a:off x="0" y="0"/>
                                <a:ext cx="396240" cy="266700"/>
                              </a:xfrm>
                              <a:prstGeom prst="rect">
                                <a:avLst/>
                              </a:prstGeom>
                            </wps:spPr>
                            <wps:txbx>
                              <w:txbxContent>
                                <w:p w14:paraId="53EA2FF3" w14:textId="07A66818"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0.40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196.15pt;margin-top:88.1pt;width:31.2pt;height: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" filled="f" stroked="f">
                      <v:textbox>
                        <w:txbxContent>
                          <w:p w14:paraId="53EA2FF3" w14:textId="07A66818"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0.40</w:t>
                            </w:r>
                          </w:p>
                        </w:txbxContent>
                      </v:textbox>
                    </v:shape>
                  </w:pict>
                </mc:Fallback>
              </mc:AlternateContent>
            </w:r>
            <w:r w:rsidR="000C43DF">
              <w:rPr>
                <w:noProof/>
              </w:rPr>
              <mc:AlternateContent>
                <mc:Choice Requires="wps">
                  <w:drawing>
                    <wp:anchor distT="0" distB="0" distL="114300" distR="114300" simplePos="0" relativeHeight="251787264" behindDoc="0" locked="0" layoutInCell="1" allowOverlap="1" wp14:anchorId="6A42C32F" wp14:editId="1E46C641">
                      <wp:simplePos x="0" y="0"/>
                      <wp:positionH relativeFrom="column">
                        <wp:posOffset>1294765</wp:posOffset>
                      </wp:positionH>
                      <wp:positionV relativeFrom="paragraph">
                        <wp:posOffset>1087120</wp:posOffset>
                      </wp:positionV>
                      <wp:extent cx="396240" cy="266700"/>
                      <wp:effectExtent l="0" t="0" r="0" b="0"/>
                      <wp:wrapNone/>
                      <wp:docPr id="787" name="文本框 1"/>
                      <wp:cNvGraphicFramePr/>
                      <a:graphic xmlns:a="http://schemas.openxmlformats.org/drawingml/2006/main">
                        <a:graphicData uri="http://schemas.microsoft.com/office/word/2010/wordprocessingShape">
                          <wps:wsp>
                            <wps:cNvSpPr txBox="1"/>
                            <wps:spPr>
                              <a:xfrm>
                                <a:off x="0" y="0"/>
                                <a:ext cx="396240" cy="266700"/>
                              </a:xfrm>
                              <a:prstGeom prst="rect">
                                <a:avLst/>
                              </a:prstGeom>
                            </wps:spPr>
                            <wps:txbx>
                              <w:txbxContent>
                                <w:p w14:paraId="5A3E5684" w14:textId="15F425BB"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0.80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101.95pt;margin-top:85.6pt;width:31.2pt;height: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" filled="f" stroked="f">
                      <v:textbox>
                        <w:txbxContent>
                          <w:p w14:paraId="5A3E5684" w14:textId="15F425BB"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0.80</w:t>
                            </w:r>
                          </w:p>
                        </w:txbxContent>
                      </v:textbox>
                    </v:shape>
                  </w:pict>
                </mc:Fallback>
              </mc:AlternateContent>
            </w:r>
            <w:r w:rsidR="000C43DF">
              <w:rPr>
                <w:noProof/>
              </w:rPr>
              <mc:AlternateContent>
                <mc:Choice Requires="wps">
                  <w:drawing>
                    <wp:anchor distT="0" distB="0" distL="114300" distR="114300" simplePos="0" relativeHeight="251791360" behindDoc="0" locked="0" layoutInCell="1" allowOverlap="1" wp14:anchorId="1C307FD6" wp14:editId="7FC6C05B">
                      <wp:simplePos x="0" y="0"/>
                      <wp:positionH relativeFrom="column">
                        <wp:posOffset>1889125</wp:posOffset>
                      </wp:positionH>
                      <wp:positionV relativeFrom="paragraph">
                        <wp:posOffset>1109980</wp:posOffset>
                      </wp:positionV>
                      <wp:extent cx="396240" cy="266700"/>
                      <wp:effectExtent l="0" t="0" r="0" b="0"/>
                      <wp:wrapNone/>
                      <wp:docPr id="788" name="文本框 1"/>
                      <wp:cNvGraphicFramePr/>
                      <a:graphic xmlns:a="http://schemas.openxmlformats.org/drawingml/2006/main">
                        <a:graphicData uri="http://schemas.microsoft.com/office/word/2010/wordprocessingShape">
                          <wps:wsp>
                            <wps:cNvSpPr txBox="1"/>
                            <wps:spPr>
                              <a:xfrm>
                                <a:off x="0" y="0"/>
                                <a:ext cx="396240" cy="266700"/>
                              </a:xfrm>
                              <a:prstGeom prst="rect">
                                <a:avLst/>
                              </a:prstGeom>
                            </wps:spPr>
                            <wps:txbx>
                              <w:txbxContent>
                                <w:p w14:paraId="2489EC9B" w14:textId="52583593"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0.60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148.75pt;margin-top:87.4pt;width:31.2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" filled="f" stroked="f">
                      <v:textbox>
                        <w:txbxContent>
                          <w:p w14:paraId="2489EC9B" w14:textId="52583593"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0.60</w:t>
                            </w:r>
                          </w:p>
                        </w:txbxContent>
                      </v:textbox>
                    </v:shape>
                  </w:pict>
                </mc:Fallback>
              </mc:AlternateContent>
            </w:r>
            <w:r w:rsidR="000C43DF">
              <w:rPr>
                <w:noProof/>
              </w:rPr>
              <mc:AlternateContent>
                <mc:Choice Requires="wps">
                  <w:drawing>
                    <wp:anchor distT="0" distB="0" distL="114300" distR="114300" simplePos="0" relativeHeight="251770880" behindDoc="0" locked="0" layoutInCell="1" allowOverlap="1" wp14:anchorId="515EF327" wp14:editId="41C1B9AE">
                      <wp:simplePos x="0" y="0"/>
                      <wp:positionH relativeFrom="column">
                        <wp:posOffset>677545</wp:posOffset>
                      </wp:positionH>
                      <wp:positionV relativeFrom="paragraph">
                        <wp:posOffset>1099820</wp:posOffset>
                      </wp:positionV>
                      <wp:extent cx="396240" cy="266700"/>
                      <wp:effectExtent l="0" t="0" r="0" b="0"/>
                      <wp:wrapNone/>
                      <wp:docPr id="783" name="文本框 1"/>
                      <wp:cNvGraphicFramePr/>
                      <a:graphic xmlns:a="http://schemas.openxmlformats.org/drawingml/2006/main">
                        <a:graphicData uri="http://schemas.microsoft.com/office/word/2010/wordprocessingShape">
                          <wps:wsp>
                            <wps:cNvSpPr txBox="1"/>
                            <wps:spPr>
                              <a:xfrm>
                                <a:off x="0" y="0"/>
                                <a:ext cx="396240" cy="266700"/>
                              </a:xfrm>
                              <a:prstGeom prst="rect">
                                <a:avLst/>
                              </a:prstGeom>
                            </wps:spPr>
                            <wps:txbx>
                              <w:txbxContent>
                                <w:p w14:paraId="5A46CA4D" w14:textId="77777777" w:rsidR="001E775E" w:rsidRDefault="001E775E" w:rsidP="000C43DF">
                                  <w:pPr>
                                    <w:pStyle w:val="ac"/>
                                    <w:spacing w:before="0" w:beforeAutospacing="0" w:after="0" w:afterAutospacing="0"/>
                                  </w:pPr>
                                  <w:r>
                                    <w:rPr>
                                      <w:rFonts w:ascii="Times New Roman" w:eastAsiaTheme="minorEastAsia" w:hAnsi="Times New Roman" w:cs="Times New Roman"/>
                                      <w:sz w:val="18"/>
                                      <w:szCs w:val="18"/>
                                    </w:rPr>
                                    <w:t>1.00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53.35pt;margin-top:86.6pt;width:31.2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" filled="f" stroked="f">
                      <v:textbox>
                        <w:txbxContent>
                          <w:p w14:paraId="5A46CA4D" w14:textId="77777777" w:rsidR="001E775E" w:rsidRDefault="001E775E" w:rsidP="000C43DF">
                            <w:pPr>
                              <w:pStyle w:val="ac"/>
                              <w:spacing w:before="0" w:beforeAutospacing="0" w:after="0" w:afterAutospacing="0"/>
                            </w:pPr>
                            <w:r>
                              <w:rPr>
                                <w:rFonts w:ascii="Times New Roman" w:eastAsiaTheme="minorEastAsia" w:hAnsi="Times New Roman" w:cs="Times New Roman"/>
                                <w:sz w:val="18"/>
                                <w:szCs w:val="18"/>
                              </w:rPr>
                              <w:t>1.00</w:t>
                            </w:r>
                          </w:p>
                        </w:txbxContent>
                      </v:textbox>
                    </v:shape>
                  </w:pict>
                </mc:Fallback>
              </mc:AlternateContent>
            </w:r>
            <w:r w:rsidR="000C43DF">
              <w:rPr>
                <w:noProof/>
              </w:rPr>
              <mc:AlternateContent>
                <mc:Choice Requires="wps">
                  <w:drawing>
                    <wp:anchor distT="0" distB="0" distL="114300" distR="114300" simplePos="0" relativeHeight="251783168" behindDoc="0" locked="0" layoutInCell="1" allowOverlap="1" wp14:anchorId="0103D5BB" wp14:editId="0B2B176A">
                      <wp:simplePos x="0" y="0"/>
                      <wp:positionH relativeFrom="column">
                        <wp:posOffset>2247265</wp:posOffset>
                      </wp:positionH>
                      <wp:positionV relativeFrom="paragraph">
                        <wp:posOffset>1300480</wp:posOffset>
                      </wp:positionV>
                      <wp:extent cx="396240" cy="243840"/>
                      <wp:effectExtent l="0" t="0" r="0" b="0"/>
                      <wp:wrapNone/>
                      <wp:docPr id="786" name="文本框 1"/>
                      <wp:cNvGraphicFramePr/>
                      <a:graphic xmlns:a="http://schemas.openxmlformats.org/drawingml/2006/main">
                        <a:graphicData uri="http://schemas.microsoft.com/office/word/2010/wordprocessingShape">
                          <wps:wsp>
                            <wps:cNvSpPr txBox="1"/>
                            <wps:spPr>
                              <a:xfrm>
                                <a:off x="0" y="0"/>
                                <a:ext cx="396240" cy="243840"/>
                              </a:xfrm>
                              <a:prstGeom prst="rect">
                                <a:avLst/>
                              </a:prstGeom>
                            </wps:spPr>
                            <wps:txbx>
                              <w:txbxContent>
                                <w:p w14:paraId="68CBDD90" w14:textId="1D0C1C8D"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0.41</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176.95pt;margin-top:102.4pt;width:31.2pt;height:19.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" filled="f" stroked="f">
                      <v:textbox>
                        <w:txbxContent>
                          <w:p w14:paraId="68CBDD90" w14:textId="1D0C1C8D"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0.41</w:t>
                            </w:r>
                          </w:p>
                        </w:txbxContent>
                      </v:textbox>
                    </v:shape>
                  </w:pict>
                </mc:Fallback>
              </mc:AlternateContent>
            </w:r>
            <w:r w:rsidR="000C43DF">
              <w:rPr>
                <w:noProof/>
              </w:rPr>
              <mc:AlternateContent>
                <mc:Choice Requires="wps">
                  <w:drawing>
                    <wp:anchor distT="0" distB="0" distL="114300" distR="114300" simplePos="0" relativeHeight="251774976" behindDoc="0" locked="0" layoutInCell="1" allowOverlap="1" wp14:anchorId="0F2E04FE" wp14:editId="73824E30">
                      <wp:simplePos x="0" y="0"/>
                      <wp:positionH relativeFrom="column">
                        <wp:posOffset>1645285</wp:posOffset>
                      </wp:positionH>
                      <wp:positionV relativeFrom="paragraph">
                        <wp:posOffset>1286510</wp:posOffset>
                      </wp:positionV>
                      <wp:extent cx="396240" cy="243840"/>
                      <wp:effectExtent l="0" t="0" r="0" b="0"/>
                      <wp:wrapNone/>
                      <wp:docPr id="784" name="文本框 1"/>
                      <wp:cNvGraphicFramePr/>
                      <a:graphic xmlns:a="http://schemas.openxmlformats.org/drawingml/2006/main">
                        <a:graphicData uri="http://schemas.microsoft.com/office/word/2010/wordprocessingShape">
                          <wps:wsp>
                            <wps:cNvSpPr txBox="1"/>
                            <wps:spPr>
                              <a:xfrm>
                                <a:off x="0" y="0"/>
                                <a:ext cx="396240" cy="243840"/>
                              </a:xfrm>
                              <a:prstGeom prst="rect">
                                <a:avLst/>
                              </a:prstGeom>
                            </wps:spPr>
                            <wps:txbx>
                              <w:txbxContent>
                                <w:p w14:paraId="6FFFC53C" w14:textId="74B00005"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0.61</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129.55pt;margin-top:101.3pt;width:31.2pt;height:19.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" filled="f" stroked="f">
                      <v:textbox>
                        <w:txbxContent>
                          <w:p w14:paraId="6FFFC53C" w14:textId="74B00005" w:rsidR="001E775E" w:rsidRDefault="001E775E" w:rsidP="000C43DF">
                            <w:pPr>
                              <w:pStyle w:val="ac"/>
                              <w:spacing w:before="0" w:beforeAutospacing="0" w:after="0" w:afterAutospacing="0"/>
                            </w:pPr>
                            <w:r>
                              <w:rPr>
                                <w:rFonts w:ascii="Times New Roman" w:eastAsiaTheme="minorEastAsia" w:hAnsi="Times New Roman" w:cs="Times New Roman" w:hint="eastAsia"/>
                                <w:sz w:val="18"/>
                                <w:szCs w:val="18"/>
                              </w:rPr>
                              <w:t>0.61</w:t>
                            </w:r>
                          </w:p>
                        </w:txbxContent>
                      </v:textbox>
                    </v:shape>
                  </w:pict>
                </mc:Fallback>
              </mc:AlternateContent>
            </w:r>
          </w:p>
        </w:tc>
      </w:tr>
      <w:tr w:rsidR="000C43DF" w14:paraId="308A88CD" w14:textId="77777777" w:rsidTr="000C43DF">
        <w:trPr>
          <w:jc w:val="center"/>
        </w:trPr>
        <w:tc>
          <w:tcPr>
            <w:tcW w:w="4927" w:type="dxa"/>
            <w:vAlign w:val="center"/>
          </w:tcPr>
          <w:p w14:paraId="192A2B12" w14:textId="77777777" w:rsidR="000C43DF" w:rsidRPr="00D44D74" w:rsidRDefault="000C43DF" w:rsidP="000C43DF">
            <w:pPr>
              <w:tabs>
                <w:tab w:val="center" w:pos="4819"/>
                <w:tab w:val="left" w:pos="7092"/>
              </w:tabs>
              <w:jc w:val="center"/>
              <w:rPr>
                <w:rFonts w:cs="Times New Roman"/>
                <w:sz w:val="18"/>
              </w:rPr>
            </w:pPr>
            <w:r w:rsidRPr="00D44D74">
              <w:rPr>
                <w:rFonts w:cs="Times New Roman" w:hint="eastAsia"/>
                <w:sz w:val="18"/>
              </w:rPr>
              <w:t xml:space="preserve">(a) </w:t>
            </w:r>
            <w:r>
              <w:rPr>
                <w:rFonts w:cs="Times New Roman" w:hint="eastAsia"/>
                <w:sz w:val="18"/>
              </w:rPr>
              <w:t xml:space="preserve">Park method used to </w:t>
            </w:r>
            <w:r>
              <w:rPr>
                <w:rFonts w:cs="Times New Roman"/>
                <w:sz w:val="18"/>
              </w:rPr>
              <w:t>determine</w:t>
            </w:r>
            <w:r>
              <w:rPr>
                <w:rFonts w:cs="Times New Roman" w:hint="eastAsia"/>
                <w:sz w:val="18"/>
              </w:rPr>
              <w:t xml:space="preserve"> effective stiffness</w:t>
            </w:r>
          </w:p>
        </w:tc>
        <w:tc>
          <w:tcPr>
            <w:tcW w:w="4927" w:type="dxa"/>
            <w:vAlign w:val="center"/>
          </w:tcPr>
          <w:p w14:paraId="01C2FDAD" w14:textId="41ECF178" w:rsidR="000C43DF" w:rsidRPr="00D44D74" w:rsidRDefault="000C43DF" w:rsidP="000C43DF">
            <w:pPr>
              <w:jc w:val="center"/>
              <w:rPr>
                <w:rFonts w:cs="Times New Roman"/>
                <w:sz w:val="18"/>
              </w:rPr>
            </w:pPr>
            <w:r w:rsidRPr="00D44D74">
              <w:rPr>
                <w:rFonts w:cs="Times New Roman" w:hint="eastAsia"/>
                <w:sz w:val="18"/>
              </w:rPr>
              <w:t xml:space="preserve">(b) </w:t>
            </w:r>
            <w:r>
              <w:rPr>
                <w:rFonts w:cs="Times New Roman" w:hint="eastAsia"/>
                <w:sz w:val="18"/>
              </w:rPr>
              <w:t>E</w:t>
            </w:r>
            <w:r w:rsidRPr="00D44D74">
              <w:rPr>
                <w:rFonts w:cs="Times New Roman" w:hint="eastAsia"/>
                <w:sz w:val="18"/>
              </w:rPr>
              <w:t>ffective stiffness</w:t>
            </w:r>
          </w:p>
        </w:tc>
      </w:tr>
    </w:tbl>
    <w:p w14:paraId="495C0AB6" w14:textId="05B5EF2F" w:rsidR="005B3411" w:rsidRPr="00802877" w:rsidRDefault="000C43DF" w:rsidP="00C32D8A">
      <w:pPr>
        <w:jc w:val="center"/>
        <w:rPr>
          <w:lang w:val="en-GB"/>
        </w:rPr>
      </w:pPr>
      <w:proofErr w:type="gramStart"/>
      <w:r w:rsidRPr="00467665">
        <w:rPr>
          <w:rFonts w:cs="Times New Roman"/>
          <w:b/>
        </w:rPr>
        <w:t>Fig. 9.</w:t>
      </w:r>
      <w:proofErr w:type="gramEnd"/>
      <w:r>
        <w:rPr>
          <w:rFonts w:cs="Times New Roman" w:hint="eastAsia"/>
        </w:rPr>
        <w:t xml:space="preserve"> Effective stiffness of </w:t>
      </w:r>
      <w:r w:rsidR="00374EDE">
        <w:rPr>
          <w:rFonts w:cs="Times New Roman" w:hint="eastAsia"/>
        </w:rPr>
        <w:t xml:space="preserve">the selected cases with varied </w:t>
      </w:r>
      <w:r w:rsidR="00374EDE" w:rsidRPr="00816AE7">
        <w:rPr>
          <w:rFonts w:cs="Times New Roman"/>
          <w:i/>
        </w:rPr>
        <w:t>α</w:t>
      </w:r>
    </w:p>
    <w:p w14:paraId="73EEB4F9" w14:textId="14913B05" w:rsidR="007B4C05" w:rsidRDefault="005B3411" w:rsidP="00C32D8A">
      <w:pPr>
        <w:pStyle w:val="1"/>
        <w:spacing w:before="163" w:after="163"/>
      </w:pPr>
      <w:r>
        <w:t>3. Modeling structural responses of the case building under wind loads</w:t>
      </w:r>
    </w:p>
    <w:p w14:paraId="5CDB1E5A" w14:textId="6C984123" w:rsidR="00136CC3" w:rsidRDefault="00136CC3" w:rsidP="00136CC3">
      <w:pPr>
        <w:pStyle w:val="2"/>
        <w:spacing w:before="163" w:after="163"/>
        <w:rPr>
          <w:lang w:val="en-GB"/>
        </w:rPr>
      </w:pPr>
      <w:r>
        <w:rPr>
          <w:rFonts w:hint="eastAsia"/>
          <w:lang w:val="en-GB"/>
        </w:rPr>
        <w:t>3.</w:t>
      </w:r>
      <w:r w:rsidR="007B4C05">
        <w:rPr>
          <w:lang w:val="en-GB"/>
        </w:rPr>
        <w:t>1</w:t>
      </w:r>
      <w:r>
        <w:rPr>
          <w:rFonts w:hint="eastAsia"/>
          <w:lang w:val="en-GB"/>
        </w:rPr>
        <w:t xml:space="preserve">. </w:t>
      </w:r>
      <w:r w:rsidR="003D2648">
        <w:rPr>
          <w:rFonts w:hint="eastAsia"/>
          <w:lang w:val="en-GB"/>
        </w:rPr>
        <w:t>FE</w:t>
      </w:r>
      <w:r>
        <w:rPr>
          <w:rFonts w:hint="eastAsia"/>
          <w:lang w:val="en-GB"/>
        </w:rPr>
        <w:t xml:space="preserve"> model of </w:t>
      </w:r>
      <w:r w:rsidR="00D44506">
        <w:rPr>
          <w:rFonts w:hint="eastAsia"/>
          <w:lang w:val="en-GB"/>
        </w:rPr>
        <w:t xml:space="preserve">the </w:t>
      </w:r>
      <w:r>
        <w:rPr>
          <w:rFonts w:hint="eastAsia"/>
          <w:lang w:val="en-GB"/>
        </w:rPr>
        <w:t xml:space="preserve">case building </w:t>
      </w:r>
    </w:p>
    <w:p w14:paraId="6611171B" w14:textId="2F75E12E" w:rsidR="00C21609" w:rsidRDefault="00392A2C" w:rsidP="00B27090">
      <w:pPr>
        <w:spacing w:line="360" w:lineRule="auto"/>
        <w:ind w:firstLineChars="200" w:firstLine="480"/>
        <w:rPr>
          <w:rFonts w:cs="Times New Roman"/>
          <w:lang w:val="en-GB"/>
        </w:rPr>
      </w:pPr>
      <w:r>
        <w:rPr>
          <w:rFonts w:cs="Times New Roman" w:hint="eastAsia"/>
          <w:lang w:val="en-GB"/>
        </w:rPr>
        <w:t>Some simplifications are done for establishing a</w:t>
      </w:r>
      <w:r w:rsidR="00B27090" w:rsidRPr="004A3C55">
        <w:rPr>
          <w:rFonts w:cs="Times New Roman"/>
          <w:lang w:val="en-GB"/>
        </w:rPr>
        <w:t xml:space="preserve"> </w:t>
      </w:r>
      <w:r w:rsidR="00B27090">
        <w:rPr>
          <w:rFonts w:cs="Times New Roman" w:hint="eastAsia"/>
          <w:lang w:val="en-GB"/>
        </w:rPr>
        <w:t>FE</w:t>
      </w:r>
      <w:r w:rsidR="00B27090" w:rsidRPr="004A3C55">
        <w:rPr>
          <w:rFonts w:cs="Times New Roman"/>
          <w:lang w:val="en-GB"/>
        </w:rPr>
        <w:t xml:space="preserve"> model of the concrete modular building</w:t>
      </w:r>
      <w:r>
        <w:rPr>
          <w:rFonts w:cs="Times New Roman" w:hint="eastAsia"/>
          <w:lang w:val="en-GB"/>
        </w:rPr>
        <w:t xml:space="preserve">, which adopts the proposed horizontal and vertical connections integrating concrete modules into an entire building </w:t>
      </w:r>
      <w:r w:rsidR="00147C83">
        <w:rPr>
          <w:rFonts w:cs="Times New Roman" w:hint="eastAsia"/>
          <w:lang w:val="en-GB"/>
        </w:rPr>
        <w:t>(</w:t>
      </w:r>
      <w:r w:rsidR="00AA34E3" w:rsidRPr="00AA34E3">
        <w:rPr>
          <w:rFonts w:cs="Times New Roman" w:hint="eastAsia"/>
          <w:color w:val="0000FF"/>
          <w:lang w:val="en-GB"/>
        </w:rPr>
        <w:t>Fig. 10</w:t>
      </w:r>
      <w:r w:rsidR="00147C83">
        <w:rPr>
          <w:rFonts w:cs="Times New Roman" w:hint="eastAsia"/>
          <w:lang w:val="en-GB"/>
        </w:rPr>
        <w:t>)</w:t>
      </w:r>
      <w:r w:rsidR="004A3C55" w:rsidRPr="004A3C55">
        <w:rPr>
          <w:rFonts w:cs="Times New Roman"/>
          <w:lang w:val="en-GB"/>
        </w:rPr>
        <w:t>. First, the ceiling slabs between adjacent module</w:t>
      </w:r>
      <w:r w:rsidR="00162F77">
        <w:rPr>
          <w:rFonts w:cs="Times New Roman"/>
          <w:lang w:val="en-GB"/>
        </w:rPr>
        <w:t xml:space="preserve">s at the same level are </w:t>
      </w:r>
      <w:r w:rsidR="00162F77">
        <w:rPr>
          <w:rFonts w:cs="Times New Roman" w:hint="eastAsia"/>
          <w:lang w:val="en-GB"/>
        </w:rPr>
        <w:t>continuous</w:t>
      </w:r>
      <w:r w:rsidR="004A3C55" w:rsidRPr="004A3C55">
        <w:rPr>
          <w:rFonts w:cs="Times New Roman"/>
          <w:lang w:val="en-GB"/>
        </w:rPr>
        <w:t xml:space="preserve"> to form </w:t>
      </w:r>
      <w:r w:rsidR="00162F77">
        <w:rPr>
          <w:rFonts w:cs="Times New Roman"/>
          <w:lang w:val="en-GB"/>
        </w:rPr>
        <w:t xml:space="preserve">a </w:t>
      </w:r>
      <w:r w:rsidR="00804EBB">
        <w:rPr>
          <w:rFonts w:cs="Times New Roman"/>
          <w:lang w:val="en-GB"/>
        </w:rPr>
        <w:t>rigid dia</w:t>
      </w:r>
      <w:r w:rsidR="00804EBB">
        <w:rPr>
          <w:rFonts w:cs="Times New Roman" w:hint="eastAsia"/>
          <w:lang w:val="en-GB"/>
        </w:rPr>
        <w:t>ph</w:t>
      </w:r>
      <w:r w:rsidR="004A3C55" w:rsidRPr="004A3C55">
        <w:rPr>
          <w:rFonts w:cs="Times New Roman"/>
          <w:lang w:val="en-GB"/>
        </w:rPr>
        <w:t>ra</w:t>
      </w:r>
      <w:r w:rsidR="00804EBB">
        <w:rPr>
          <w:rFonts w:cs="Times New Roman" w:hint="eastAsia"/>
          <w:lang w:val="en-GB"/>
        </w:rPr>
        <w:t>g</w:t>
      </w:r>
      <w:r w:rsidR="004A3C55" w:rsidRPr="004A3C55">
        <w:rPr>
          <w:rFonts w:cs="Times New Roman"/>
          <w:lang w:val="en-GB"/>
        </w:rPr>
        <w:t>m</w:t>
      </w:r>
      <w:r>
        <w:rPr>
          <w:rFonts w:cs="Times New Roman" w:hint="eastAsia"/>
          <w:lang w:val="en-GB"/>
        </w:rPr>
        <w:t>, due to the adopted connection type explained in Section 2.3</w:t>
      </w:r>
      <w:r w:rsidR="004A3C55" w:rsidRPr="004A3C55">
        <w:rPr>
          <w:rFonts w:cs="Times New Roman"/>
          <w:lang w:val="en-GB"/>
        </w:rPr>
        <w:t xml:space="preserve">. Second, floor slabs are equivalent to uniformly distributed loads and their contributions </w:t>
      </w:r>
      <w:r>
        <w:rPr>
          <w:rFonts w:cs="Times New Roman" w:hint="eastAsia"/>
          <w:lang w:val="en-GB"/>
        </w:rPr>
        <w:t xml:space="preserve">to the global structure </w:t>
      </w:r>
      <w:r w:rsidR="004A3C55" w:rsidRPr="004A3C55">
        <w:rPr>
          <w:rFonts w:cs="Times New Roman"/>
          <w:lang w:val="en-GB"/>
        </w:rPr>
        <w:t xml:space="preserve">are not considered. Third, adjacent module walls at the same level have no </w:t>
      </w:r>
      <w:r>
        <w:rPr>
          <w:rFonts w:cs="Times New Roman"/>
          <w:lang w:val="en-GB"/>
        </w:rPr>
        <w:t>additional</w:t>
      </w:r>
      <w:r>
        <w:rPr>
          <w:rFonts w:cs="Times New Roman" w:hint="eastAsia"/>
          <w:lang w:val="en-GB"/>
        </w:rPr>
        <w:t xml:space="preserve"> </w:t>
      </w:r>
      <w:r w:rsidR="004A3C55" w:rsidRPr="004A3C55">
        <w:rPr>
          <w:rFonts w:cs="Times New Roman"/>
          <w:lang w:val="en-GB"/>
        </w:rPr>
        <w:t>connection</w:t>
      </w:r>
      <w:r>
        <w:rPr>
          <w:rFonts w:cs="Times New Roman" w:hint="eastAsia"/>
          <w:lang w:val="en-GB"/>
        </w:rPr>
        <w:t>s</w:t>
      </w:r>
      <w:r w:rsidR="00162F77">
        <w:rPr>
          <w:rFonts w:cs="Times New Roman"/>
          <w:lang w:val="en-GB"/>
        </w:rPr>
        <w:t>,</w:t>
      </w:r>
      <w:r w:rsidR="004A3C55" w:rsidRPr="004A3C55">
        <w:rPr>
          <w:rFonts w:cs="Times New Roman"/>
          <w:lang w:val="en-GB"/>
        </w:rPr>
        <w:t xml:space="preserve"> and </w:t>
      </w:r>
      <w:r w:rsidR="002813BA">
        <w:rPr>
          <w:rFonts w:cs="Times New Roman"/>
          <w:lang w:val="en-GB"/>
        </w:rPr>
        <w:t>module walls with the same plan</w:t>
      </w:r>
      <w:r w:rsidR="004A3C55" w:rsidRPr="004A3C55">
        <w:rPr>
          <w:rFonts w:cs="Times New Roman"/>
          <w:lang w:val="en-GB"/>
        </w:rPr>
        <w:t xml:space="preserve"> location compose a slender </w:t>
      </w:r>
      <w:r w:rsidR="002813BA">
        <w:rPr>
          <w:rFonts w:cs="Times New Roman" w:hint="eastAsia"/>
          <w:lang w:val="en-GB"/>
        </w:rPr>
        <w:t xml:space="preserve">precast </w:t>
      </w:r>
      <w:r w:rsidR="004A3C55" w:rsidRPr="004A3C55">
        <w:rPr>
          <w:rFonts w:cs="Times New Roman"/>
          <w:lang w:val="en-GB"/>
        </w:rPr>
        <w:t xml:space="preserve">wall depending on continuous </w:t>
      </w:r>
      <w:r w:rsidR="003F3679">
        <w:rPr>
          <w:rFonts w:cs="Times New Roman" w:hint="eastAsia"/>
          <w:lang w:val="en-GB"/>
        </w:rPr>
        <w:t xml:space="preserve">vertical </w:t>
      </w:r>
      <w:r w:rsidR="004A3C55" w:rsidRPr="004A3C55">
        <w:rPr>
          <w:rFonts w:cs="Times New Roman"/>
          <w:lang w:val="en-GB"/>
        </w:rPr>
        <w:t xml:space="preserve">wall joints, of which the </w:t>
      </w:r>
      <w:r>
        <w:rPr>
          <w:rFonts w:cs="Times New Roman" w:hint="eastAsia"/>
          <w:lang w:val="en-GB"/>
        </w:rPr>
        <w:t>influence is</w:t>
      </w:r>
      <w:r w:rsidR="004A3C55" w:rsidRPr="004A3C55">
        <w:rPr>
          <w:rFonts w:cs="Times New Roman"/>
          <w:lang w:val="en-GB"/>
        </w:rPr>
        <w:t xml:space="preserve"> </w:t>
      </w:r>
      <w:r w:rsidR="004A3C55">
        <w:rPr>
          <w:rFonts w:cs="Times New Roman"/>
          <w:lang w:val="en-GB"/>
        </w:rPr>
        <w:t>consid</w:t>
      </w:r>
      <w:r w:rsidR="00162F77">
        <w:rPr>
          <w:rFonts w:cs="Times New Roman"/>
          <w:lang w:val="en-GB"/>
        </w:rPr>
        <w:t>e</w:t>
      </w:r>
      <w:r w:rsidR="004A3C55">
        <w:rPr>
          <w:rFonts w:cs="Times New Roman"/>
          <w:lang w:val="en-GB"/>
        </w:rPr>
        <w:t xml:space="preserve">red using </w:t>
      </w:r>
      <w:r w:rsidR="004A3C55">
        <w:rPr>
          <w:rFonts w:cs="Times New Roman"/>
          <w:lang w:val="en-GB"/>
        </w:rPr>
        <w:lastRenderedPageBreak/>
        <w:t xml:space="preserve">GMRM. </w:t>
      </w:r>
      <w:r w:rsidR="000117FD" w:rsidRPr="000117FD">
        <w:rPr>
          <w:rFonts w:cs="Times New Roman"/>
          <w:lang w:val="en-GB"/>
        </w:rPr>
        <w:t xml:space="preserve">In this regard, for concrete material, the elastic modulus </w:t>
      </w:r>
      <w:proofErr w:type="spellStart"/>
      <w:r w:rsidR="000117FD" w:rsidRPr="00467665">
        <w:rPr>
          <w:rFonts w:cs="Times New Roman"/>
          <w:i/>
          <w:lang w:val="en-GB"/>
        </w:rPr>
        <w:t>E</w:t>
      </w:r>
      <w:r w:rsidR="000117FD" w:rsidRPr="00467665">
        <w:rPr>
          <w:rFonts w:cs="Times New Roman"/>
          <w:i/>
          <w:vertAlign w:val="subscript"/>
          <w:lang w:val="en-GB"/>
        </w:rPr>
        <w:t>c</w:t>
      </w:r>
      <w:proofErr w:type="spellEnd"/>
      <w:r w:rsidR="000117FD" w:rsidRPr="000117FD">
        <w:rPr>
          <w:rFonts w:cs="Times New Roman"/>
          <w:lang w:val="en-GB"/>
        </w:rPr>
        <w:t xml:space="preserve"> and shear modulus </w:t>
      </w:r>
      <w:proofErr w:type="spellStart"/>
      <w:proofErr w:type="gramStart"/>
      <w:r w:rsidR="000117FD" w:rsidRPr="00467665">
        <w:rPr>
          <w:rFonts w:cs="Times New Roman"/>
          <w:i/>
          <w:lang w:val="en-GB"/>
        </w:rPr>
        <w:t>G</w:t>
      </w:r>
      <w:r w:rsidR="000117FD" w:rsidRPr="00467665">
        <w:rPr>
          <w:rFonts w:cs="Times New Roman"/>
          <w:i/>
          <w:vertAlign w:val="subscript"/>
          <w:lang w:val="en-GB"/>
        </w:rPr>
        <w:t>c</w:t>
      </w:r>
      <w:proofErr w:type="spellEnd"/>
      <w:proofErr w:type="gramEnd"/>
      <w:r w:rsidR="000117FD" w:rsidRPr="000117FD">
        <w:rPr>
          <w:rFonts w:cs="Times New Roman"/>
          <w:lang w:val="en-GB"/>
        </w:rPr>
        <w:t xml:space="preserve"> are defined to be 1/</w:t>
      </w:r>
      <w:r w:rsidR="000117FD" w:rsidRPr="00467665">
        <w:rPr>
          <w:rFonts w:cs="Times New Roman"/>
          <w:i/>
          <w:lang w:val="en-GB"/>
        </w:rPr>
        <w:t>α</w:t>
      </w:r>
      <w:r w:rsidR="000117FD" w:rsidRPr="000117FD">
        <w:rPr>
          <w:rFonts w:cs="Times New Roman"/>
          <w:lang w:val="en-GB"/>
        </w:rPr>
        <w:t xml:space="preserve"> times original values. When the nonlinear material model of concrete is used, the strains of those characteristic points are varied to be 1/</w:t>
      </w:r>
      <w:r w:rsidR="000117FD" w:rsidRPr="00467665">
        <w:rPr>
          <w:rFonts w:cs="Times New Roman"/>
          <w:i/>
          <w:lang w:val="en-GB"/>
        </w:rPr>
        <w:t>α</w:t>
      </w:r>
      <w:r w:rsidR="000117FD" w:rsidRPr="000117FD">
        <w:rPr>
          <w:rFonts w:cs="Times New Roman"/>
          <w:lang w:val="en-GB"/>
        </w:rPr>
        <w:t xml:space="preserve"> </w:t>
      </w:r>
      <w:proofErr w:type="gramStart"/>
      <w:r w:rsidR="000117FD" w:rsidRPr="000117FD">
        <w:rPr>
          <w:rFonts w:cs="Times New Roman"/>
          <w:lang w:val="en-GB"/>
        </w:rPr>
        <w:t>times</w:t>
      </w:r>
      <w:proofErr w:type="gramEnd"/>
      <w:r w:rsidR="000117FD" w:rsidRPr="000117FD">
        <w:rPr>
          <w:rFonts w:cs="Times New Roman"/>
          <w:lang w:val="en-GB"/>
        </w:rPr>
        <w:t xml:space="preserve"> original values with the corresponding stresses unvaried. For steel bar material, the elastic modulus </w:t>
      </w:r>
      <w:proofErr w:type="spellStart"/>
      <w:r w:rsidR="000117FD" w:rsidRPr="00467665">
        <w:rPr>
          <w:rFonts w:cs="Times New Roman"/>
          <w:i/>
          <w:lang w:val="en-GB"/>
        </w:rPr>
        <w:t>E</w:t>
      </w:r>
      <w:r w:rsidR="000117FD" w:rsidRPr="00467665">
        <w:rPr>
          <w:rFonts w:cs="Times New Roman"/>
          <w:i/>
          <w:vertAlign w:val="subscript"/>
          <w:lang w:val="en-GB"/>
        </w:rPr>
        <w:t>s</w:t>
      </w:r>
      <w:proofErr w:type="spellEnd"/>
      <w:r w:rsidR="000117FD" w:rsidRPr="000117FD">
        <w:rPr>
          <w:rFonts w:cs="Times New Roman"/>
          <w:lang w:val="en-GB"/>
        </w:rPr>
        <w:t xml:space="preserve"> is defined to be 1/</w:t>
      </w:r>
      <w:r w:rsidR="000117FD" w:rsidRPr="00467665">
        <w:rPr>
          <w:rFonts w:cs="Times New Roman"/>
          <w:i/>
          <w:lang w:val="en-GB"/>
        </w:rPr>
        <w:t>α</w:t>
      </w:r>
      <w:r w:rsidR="000117FD" w:rsidRPr="000117FD">
        <w:rPr>
          <w:rFonts w:cs="Times New Roman"/>
          <w:lang w:val="en-GB"/>
        </w:rPr>
        <w:t xml:space="preserve"> times original value. When the nonlinear material model of </w:t>
      </w:r>
      <w:r w:rsidR="000117FD">
        <w:rPr>
          <w:rFonts w:cs="Times New Roman" w:hint="eastAsia"/>
          <w:lang w:val="en-GB"/>
        </w:rPr>
        <w:t>steel bar</w:t>
      </w:r>
      <w:r w:rsidR="000117FD" w:rsidRPr="000117FD">
        <w:rPr>
          <w:rFonts w:cs="Times New Roman"/>
          <w:lang w:val="en-GB"/>
        </w:rPr>
        <w:t xml:space="preserve"> is used, the same operations are implemented as concrete material.</w:t>
      </w:r>
    </w:p>
    <w:p w14:paraId="15C1732E" w14:textId="6909889D" w:rsidR="00602897" w:rsidRDefault="003F3679" w:rsidP="00602897">
      <w:pPr>
        <w:jc w:val="center"/>
        <w:rPr>
          <w:rFonts w:cs="Times New Roman"/>
          <w:lang w:val="en-GB"/>
        </w:rPr>
      </w:pPr>
      <w:r>
        <w:rPr>
          <w:rFonts w:cs="Times New Roman"/>
          <w:noProof/>
        </w:rPr>
        <mc:AlternateContent>
          <mc:Choice Requires="wps">
            <w:drawing>
              <wp:anchor distT="0" distB="0" distL="114300" distR="114300" simplePos="0" relativeHeight="251418624" behindDoc="0" locked="0" layoutInCell="1" allowOverlap="1" wp14:anchorId="3F03D558" wp14:editId="5675E224">
                <wp:simplePos x="0" y="0"/>
                <wp:positionH relativeFrom="column">
                  <wp:posOffset>2533650</wp:posOffset>
                </wp:positionH>
                <wp:positionV relativeFrom="paragraph">
                  <wp:posOffset>1592580</wp:posOffset>
                </wp:positionV>
                <wp:extent cx="922020" cy="38100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92202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6BFFF" w14:textId="6411BD26" w:rsidR="001E775E" w:rsidRPr="00602897" w:rsidRDefault="001E775E" w:rsidP="00602897">
                            <w:pPr>
                              <w:spacing w:line="200" w:lineRule="exact"/>
                              <w:rPr>
                                <w:sz w:val="18"/>
                                <w:szCs w:val="18"/>
                              </w:rPr>
                            </w:pPr>
                            <w:r>
                              <w:rPr>
                                <w:rFonts w:hint="eastAsia"/>
                                <w:sz w:val="18"/>
                                <w:szCs w:val="18"/>
                              </w:rPr>
                              <w:t>Continuous wall joint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6" o:spid="_x0000_s1158" type="#_x0000_t202" style="position:absolute;left:0;text-align:left;margin-left:199.5pt;margin-top:125.4pt;width:72.6pt;height:30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" filled="f" stroked="f" strokeweight=".5pt">
                <v:textbox>
                  <w:txbxContent>
                    <w:p w14:paraId="4DD6BFFF" w14:textId="6411BD26" w:rsidR="001E775E" w:rsidRPr="00602897" w:rsidRDefault="001E775E" w:rsidP="00602897">
                      <w:pPr>
                        <w:spacing w:line="200" w:lineRule="exact"/>
                        <w:rPr>
                          <w:sz w:val="18"/>
                          <w:szCs w:val="18"/>
                        </w:rPr>
                      </w:pPr>
                      <w:r>
                        <w:rPr>
                          <w:rFonts w:hint="eastAsia"/>
                          <w:sz w:val="18"/>
                          <w:szCs w:val="18"/>
                        </w:rPr>
                        <w:t>Continuous wall joint</w:t>
                      </w:r>
                    </w:p>
                  </w:txbxContent>
                </v:textbox>
              </v:shape>
            </w:pict>
          </mc:Fallback>
        </mc:AlternateContent>
      </w:r>
      <w:r w:rsidR="00AF27A5">
        <w:rPr>
          <w:rFonts w:cs="Times New Roman"/>
          <w:noProof/>
        </w:rPr>
        <mc:AlternateContent>
          <mc:Choice Requires="wps">
            <w:drawing>
              <wp:anchor distT="0" distB="0" distL="114300" distR="114300" simplePos="0" relativeHeight="251414528" behindDoc="0" locked="0" layoutInCell="1" allowOverlap="1" wp14:anchorId="601CD572" wp14:editId="42F35FE3">
                <wp:simplePos x="0" y="0"/>
                <wp:positionH relativeFrom="column">
                  <wp:posOffset>2518410</wp:posOffset>
                </wp:positionH>
                <wp:positionV relativeFrom="paragraph">
                  <wp:posOffset>1897380</wp:posOffset>
                </wp:positionV>
                <wp:extent cx="1303020" cy="396240"/>
                <wp:effectExtent l="0" t="0" r="0" b="3810"/>
                <wp:wrapNone/>
                <wp:docPr id="345" name="文本框 345"/>
                <wp:cNvGraphicFramePr/>
                <a:graphic xmlns:a="http://schemas.openxmlformats.org/drawingml/2006/main">
                  <a:graphicData uri="http://schemas.microsoft.com/office/word/2010/wordprocessingShape">
                    <wps:wsp>
                      <wps:cNvSpPr txBox="1"/>
                      <wps:spPr>
                        <a:xfrm>
                          <a:off x="0" y="0"/>
                          <a:ext cx="130302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EB47B" w14:textId="2586A2B1" w:rsidR="001E775E" w:rsidRPr="00602897" w:rsidRDefault="001E775E" w:rsidP="00602897">
                            <w:pPr>
                              <w:spacing w:line="200" w:lineRule="exact"/>
                              <w:rPr>
                                <w:sz w:val="18"/>
                                <w:szCs w:val="18"/>
                              </w:rPr>
                            </w:pPr>
                            <w:r>
                              <w:rPr>
                                <w:rFonts w:hint="eastAsia"/>
                                <w:sz w:val="18"/>
                                <w:szCs w:val="18"/>
                              </w:rPr>
                              <w:t xml:space="preserve">No </w:t>
                            </w:r>
                            <w:r>
                              <w:rPr>
                                <w:sz w:val="18"/>
                                <w:szCs w:val="18"/>
                              </w:rPr>
                              <w:t>connection</w:t>
                            </w:r>
                            <w:r>
                              <w:rPr>
                                <w:rFonts w:hint="eastAsia"/>
                                <w:sz w:val="18"/>
                                <w:szCs w:val="18"/>
                              </w:rPr>
                              <w:t xml:space="preserve"> between adjacent module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5" o:spid="_x0000_s1159" type="#_x0000_t202" style="position:absolute;left:0;text-align:left;margin-left:198.3pt;margin-top:149.4pt;width:102.6pt;height:31.2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" filled="f" stroked="f" strokeweight=".5pt">
                <v:textbox>
                  <w:txbxContent>
                    <w:p w14:paraId="2A6EB47B" w14:textId="2586A2B1" w:rsidR="001E775E" w:rsidRPr="00602897" w:rsidRDefault="001E775E" w:rsidP="00602897">
                      <w:pPr>
                        <w:spacing w:line="200" w:lineRule="exact"/>
                        <w:rPr>
                          <w:sz w:val="18"/>
                          <w:szCs w:val="18"/>
                        </w:rPr>
                      </w:pPr>
                      <w:r>
                        <w:rPr>
                          <w:rFonts w:hint="eastAsia"/>
                          <w:sz w:val="18"/>
                          <w:szCs w:val="18"/>
                        </w:rPr>
                        <w:t xml:space="preserve">No </w:t>
                      </w:r>
                      <w:r>
                        <w:rPr>
                          <w:sz w:val="18"/>
                          <w:szCs w:val="18"/>
                        </w:rPr>
                        <w:t>connection</w:t>
                      </w:r>
                      <w:r>
                        <w:rPr>
                          <w:rFonts w:hint="eastAsia"/>
                          <w:sz w:val="18"/>
                          <w:szCs w:val="18"/>
                        </w:rPr>
                        <w:t xml:space="preserve"> between adjacent module walls</w:t>
                      </w:r>
                    </w:p>
                  </w:txbxContent>
                </v:textbox>
              </v:shape>
            </w:pict>
          </mc:Fallback>
        </mc:AlternateContent>
      </w:r>
      <w:r w:rsidR="00AF27A5">
        <w:rPr>
          <w:rFonts w:cs="Times New Roman"/>
          <w:noProof/>
        </w:rPr>
        <mc:AlternateContent>
          <mc:Choice Requires="wps">
            <w:drawing>
              <wp:anchor distT="0" distB="0" distL="114300" distR="114300" simplePos="0" relativeHeight="251422720" behindDoc="0" locked="0" layoutInCell="1" allowOverlap="1" wp14:anchorId="0C6D3E4A" wp14:editId="253CB8B4">
                <wp:simplePos x="0" y="0"/>
                <wp:positionH relativeFrom="column">
                  <wp:posOffset>4705350</wp:posOffset>
                </wp:positionH>
                <wp:positionV relativeFrom="paragraph">
                  <wp:posOffset>510540</wp:posOffset>
                </wp:positionV>
                <wp:extent cx="1097280" cy="358140"/>
                <wp:effectExtent l="0" t="0" r="0" b="3810"/>
                <wp:wrapNone/>
                <wp:docPr id="348" name="文本框 348"/>
                <wp:cNvGraphicFramePr/>
                <a:graphic xmlns:a="http://schemas.openxmlformats.org/drawingml/2006/main">
                  <a:graphicData uri="http://schemas.microsoft.com/office/word/2010/wordprocessingShape">
                    <wps:wsp>
                      <wps:cNvSpPr txBox="1"/>
                      <wps:spPr>
                        <a:xfrm>
                          <a:off x="0" y="0"/>
                          <a:ext cx="109728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03392" w14:textId="47E8C499" w:rsidR="001E775E" w:rsidRPr="00602897" w:rsidRDefault="001E775E" w:rsidP="00602897">
                            <w:pPr>
                              <w:spacing w:line="200" w:lineRule="exact"/>
                              <w:rPr>
                                <w:sz w:val="18"/>
                                <w:szCs w:val="18"/>
                              </w:rPr>
                            </w:pPr>
                            <w:r>
                              <w:rPr>
                                <w:rFonts w:hint="eastAsia"/>
                                <w:sz w:val="18"/>
                                <w:szCs w:val="18"/>
                              </w:rPr>
                              <w:t>Continuous ceiling slab joint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8" o:spid="_x0000_s1160" type="#_x0000_t202" style="position:absolute;left:0;text-align:left;margin-left:370.5pt;margin-top:40.2pt;width:86.4pt;height:28.2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" filled="f" stroked="f" strokeweight=".5pt">
                <v:textbox>
                  <w:txbxContent>
                    <w:p w14:paraId="50B03392" w14:textId="47E8C499" w:rsidR="001E775E" w:rsidRPr="00602897" w:rsidRDefault="001E775E" w:rsidP="00602897">
                      <w:pPr>
                        <w:spacing w:line="200" w:lineRule="exact"/>
                        <w:rPr>
                          <w:sz w:val="18"/>
                          <w:szCs w:val="18"/>
                        </w:rPr>
                      </w:pPr>
                      <w:r>
                        <w:rPr>
                          <w:rFonts w:hint="eastAsia"/>
                          <w:sz w:val="18"/>
                          <w:szCs w:val="18"/>
                        </w:rPr>
                        <w:t>Continuous ceiling slab joint</w:t>
                      </w:r>
                    </w:p>
                  </w:txbxContent>
                </v:textbox>
              </v:shape>
            </w:pict>
          </mc:Fallback>
        </mc:AlternateContent>
      </w:r>
      <w:r w:rsidR="00A962AB">
        <w:rPr>
          <w:rFonts w:cs="Times New Roman"/>
          <w:noProof/>
        </w:rPr>
        <mc:AlternateContent>
          <mc:Choice Requires="wps">
            <w:drawing>
              <wp:anchor distT="0" distB="0" distL="114300" distR="114300" simplePos="0" relativeHeight="251426816" behindDoc="0" locked="0" layoutInCell="1" allowOverlap="1" wp14:anchorId="09231A0A" wp14:editId="2DCAE01A">
                <wp:simplePos x="0" y="0"/>
                <wp:positionH relativeFrom="column">
                  <wp:posOffset>5177790</wp:posOffset>
                </wp:positionH>
                <wp:positionV relativeFrom="paragraph">
                  <wp:posOffset>800100</wp:posOffset>
                </wp:positionV>
                <wp:extent cx="784860" cy="35052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78486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20B70" w14:textId="6F1981B6" w:rsidR="001E775E" w:rsidRPr="00602897" w:rsidRDefault="001E775E" w:rsidP="00602897">
                            <w:pPr>
                              <w:spacing w:line="200" w:lineRule="exact"/>
                              <w:rPr>
                                <w:sz w:val="18"/>
                                <w:szCs w:val="18"/>
                              </w:rPr>
                            </w:pPr>
                            <w:r>
                              <w:rPr>
                                <w:rFonts w:hint="eastAsia"/>
                                <w:sz w:val="18"/>
                                <w:szCs w:val="18"/>
                              </w:rPr>
                              <w:t xml:space="preserve">Rigid slab diaphragm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9" o:spid="_x0000_s1161" type="#_x0000_t202" style="position:absolute;left:0;text-align:left;margin-left:407.7pt;margin-top:63pt;width:61.8pt;height:27.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" filled="f" stroked="f" strokeweight=".5pt">
                <v:textbox>
                  <w:txbxContent>
                    <w:p w14:paraId="38620B70" w14:textId="6F1981B6" w:rsidR="001E775E" w:rsidRPr="00602897" w:rsidRDefault="001E775E" w:rsidP="00602897">
                      <w:pPr>
                        <w:spacing w:line="200" w:lineRule="exact"/>
                        <w:rPr>
                          <w:sz w:val="18"/>
                          <w:szCs w:val="18"/>
                        </w:rPr>
                      </w:pPr>
                      <w:r>
                        <w:rPr>
                          <w:rFonts w:hint="eastAsia"/>
                          <w:sz w:val="18"/>
                          <w:szCs w:val="18"/>
                        </w:rPr>
                        <w:t xml:space="preserve">Rigid slab diaphragm </w:t>
                      </w:r>
                    </w:p>
                  </w:txbxContent>
                </v:textbox>
              </v:shape>
            </w:pict>
          </mc:Fallback>
        </mc:AlternateContent>
      </w:r>
      <w:r w:rsidR="00FE205E">
        <w:rPr>
          <w:rFonts w:cs="Times New Roman"/>
          <w:noProof/>
        </w:rPr>
        <mc:AlternateContent>
          <mc:Choice Requires="wps">
            <w:drawing>
              <wp:anchor distT="0" distB="0" distL="114300" distR="114300" simplePos="0" relativeHeight="251455488" behindDoc="0" locked="0" layoutInCell="1" allowOverlap="1" wp14:anchorId="4C3B8D3B" wp14:editId="5FE5C2BD">
                <wp:simplePos x="0" y="0"/>
                <wp:positionH relativeFrom="column">
                  <wp:posOffset>3577590</wp:posOffset>
                </wp:positionH>
                <wp:positionV relativeFrom="paragraph">
                  <wp:posOffset>2076450</wp:posOffset>
                </wp:positionV>
                <wp:extent cx="281940" cy="0"/>
                <wp:effectExtent l="0" t="76200" r="22860" b="95250"/>
                <wp:wrapNone/>
                <wp:docPr id="357" name="直接箭头连接符 357"/>
                <wp:cNvGraphicFramePr/>
                <a:graphic xmlns:a="http://schemas.openxmlformats.org/drawingml/2006/main">
                  <a:graphicData uri="http://schemas.microsoft.com/office/word/2010/wordprocessingShape">
                    <wps:wsp>
                      <wps:cNvCnPr/>
                      <wps:spPr>
                        <a:xfrm>
                          <a:off x="0" y="0"/>
                          <a:ext cx="28194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4AD519" id="直接箭头连接符 357" o:spid="_x0000_s1026" type="#_x0000_t32" style="position:absolute;margin-left:281.7pt;margin-top:163.5pt;width:22.2pt;height:0;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" strokecolor="black [3213]" strokeweight=".5pt">
                <v:stroke endarrow="block" joinstyle="miter"/>
              </v:shape>
            </w:pict>
          </mc:Fallback>
        </mc:AlternateContent>
      </w:r>
      <w:r w:rsidR="00FE205E">
        <w:rPr>
          <w:rFonts w:cs="Times New Roman"/>
          <w:noProof/>
        </w:rPr>
        <mc:AlternateContent>
          <mc:Choice Requires="wps">
            <w:drawing>
              <wp:anchor distT="0" distB="0" distL="114300" distR="114300" simplePos="0" relativeHeight="251443200" behindDoc="0" locked="0" layoutInCell="1" allowOverlap="1" wp14:anchorId="45750336" wp14:editId="04FBBDF0">
                <wp:simplePos x="0" y="0"/>
                <wp:positionH relativeFrom="column">
                  <wp:posOffset>5071110</wp:posOffset>
                </wp:positionH>
                <wp:positionV relativeFrom="paragraph">
                  <wp:posOffset>979170</wp:posOffset>
                </wp:positionV>
                <wp:extent cx="205740" cy="175260"/>
                <wp:effectExtent l="38100" t="0" r="22860" b="53340"/>
                <wp:wrapNone/>
                <wp:docPr id="354" name="直接箭头连接符 354"/>
                <wp:cNvGraphicFramePr/>
                <a:graphic xmlns:a="http://schemas.openxmlformats.org/drawingml/2006/main">
                  <a:graphicData uri="http://schemas.microsoft.com/office/word/2010/wordprocessingShape">
                    <wps:wsp>
                      <wps:cNvCnPr/>
                      <wps:spPr>
                        <a:xfrm flipH="1">
                          <a:off x="0" y="0"/>
                          <a:ext cx="205740" cy="1752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AF2B22" id="直接箭头连接符 354" o:spid="_x0000_s1026" type="#_x0000_t32" style="position:absolute;margin-left:399.3pt;margin-top:77.1pt;width:16.2pt;height:13.8pt;flip:x;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" strokecolor="black [3213]" strokeweight=".5pt">
                <v:stroke endarrow="block" joinstyle="miter"/>
              </v:shape>
            </w:pict>
          </mc:Fallback>
        </mc:AlternateContent>
      </w:r>
      <w:r w:rsidR="00FE205E">
        <w:rPr>
          <w:rFonts w:cs="Times New Roman"/>
          <w:noProof/>
        </w:rPr>
        <mc:AlternateContent>
          <mc:Choice Requires="wps">
            <w:drawing>
              <wp:anchor distT="0" distB="0" distL="114300" distR="114300" simplePos="0" relativeHeight="251451392" behindDoc="0" locked="0" layoutInCell="1" allowOverlap="1" wp14:anchorId="2DEC2069" wp14:editId="25EDCC6E">
                <wp:simplePos x="0" y="0"/>
                <wp:positionH relativeFrom="column">
                  <wp:posOffset>3181350</wp:posOffset>
                </wp:positionH>
                <wp:positionV relativeFrom="paragraph">
                  <wp:posOffset>1489710</wp:posOffset>
                </wp:positionV>
                <wp:extent cx="190500" cy="167640"/>
                <wp:effectExtent l="0" t="38100" r="57150" b="22860"/>
                <wp:wrapNone/>
                <wp:docPr id="356" name="直接箭头连接符 356"/>
                <wp:cNvGraphicFramePr/>
                <a:graphic xmlns:a="http://schemas.openxmlformats.org/drawingml/2006/main">
                  <a:graphicData uri="http://schemas.microsoft.com/office/word/2010/wordprocessingShape">
                    <wps:wsp>
                      <wps:cNvCnPr/>
                      <wps:spPr>
                        <a:xfrm flipV="1">
                          <a:off x="0" y="0"/>
                          <a:ext cx="190500" cy="1676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D7B86C" id="直接箭头连接符 356" o:spid="_x0000_s1026" type="#_x0000_t32" style="position:absolute;margin-left:250.5pt;margin-top:117.3pt;width:15pt;height:13.2pt;flip:y;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" strokecolor="black [3213]" strokeweight=".5pt">
                <v:stroke endarrow="block" joinstyle="miter"/>
              </v:shape>
            </w:pict>
          </mc:Fallback>
        </mc:AlternateContent>
      </w:r>
      <w:r w:rsidR="00FE205E">
        <w:rPr>
          <w:rFonts w:cs="Times New Roman"/>
          <w:noProof/>
        </w:rPr>
        <mc:AlternateContent>
          <mc:Choice Requires="wps">
            <w:drawing>
              <wp:anchor distT="0" distB="0" distL="114300" distR="114300" simplePos="0" relativeHeight="251447296" behindDoc="0" locked="0" layoutInCell="1" allowOverlap="1" wp14:anchorId="065D3F66" wp14:editId="0B884C33">
                <wp:simplePos x="0" y="0"/>
                <wp:positionH relativeFrom="column">
                  <wp:posOffset>4987290</wp:posOffset>
                </wp:positionH>
                <wp:positionV relativeFrom="paragraph">
                  <wp:posOffset>1436370</wp:posOffset>
                </wp:positionV>
                <wp:extent cx="259080" cy="0"/>
                <wp:effectExtent l="38100" t="76200" r="0" b="95250"/>
                <wp:wrapNone/>
                <wp:docPr id="355" name="直接箭头连接符 355"/>
                <wp:cNvGraphicFramePr/>
                <a:graphic xmlns:a="http://schemas.openxmlformats.org/drawingml/2006/main">
                  <a:graphicData uri="http://schemas.microsoft.com/office/word/2010/wordprocessingShape">
                    <wps:wsp>
                      <wps:cNvCnPr/>
                      <wps:spPr>
                        <a:xfrm flipH="1">
                          <a:off x="0" y="0"/>
                          <a:ext cx="25908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5A64A6" id="直接箭头连接符 355" o:spid="_x0000_s1026" type="#_x0000_t32" style="position:absolute;margin-left:392.7pt;margin-top:113.1pt;width:20.4pt;height:0;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" strokecolor="black [3213]" strokeweight=".5pt">
                <v:stroke endarrow="block" joinstyle="miter"/>
              </v:shape>
            </w:pict>
          </mc:Fallback>
        </mc:AlternateContent>
      </w:r>
      <w:r w:rsidR="00FE205E">
        <w:rPr>
          <w:rFonts w:cs="Times New Roman"/>
          <w:noProof/>
        </w:rPr>
        <mc:AlternateContent>
          <mc:Choice Requires="wps">
            <w:drawing>
              <wp:anchor distT="0" distB="0" distL="114300" distR="114300" simplePos="0" relativeHeight="251439104" behindDoc="0" locked="0" layoutInCell="1" allowOverlap="1" wp14:anchorId="0E4DE716" wp14:editId="3069A4D3">
                <wp:simplePos x="0" y="0"/>
                <wp:positionH relativeFrom="column">
                  <wp:posOffset>4705350</wp:posOffset>
                </wp:positionH>
                <wp:positionV relativeFrom="paragraph">
                  <wp:posOffset>819150</wp:posOffset>
                </wp:positionV>
                <wp:extent cx="160020" cy="152400"/>
                <wp:effectExtent l="38100" t="0" r="30480" b="57150"/>
                <wp:wrapNone/>
                <wp:docPr id="353" name="直接箭头连接符 353"/>
                <wp:cNvGraphicFramePr/>
                <a:graphic xmlns:a="http://schemas.openxmlformats.org/drawingml/2006/main">
                  <a:graphicData uri="http://schemas.microsoft.com/office/word/2010/wordprocessingShape">
                    <wps:wsp>
                      <wps:cNvCnPr/>
                      <wps:spPr>
                        <a:xfrm flipH="1">
                          <a:off x="0" y="0"/>
                          <a:ext cx="160020" cy="1524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61F193" id="直接箭头连接符 353" o:spid="_x0000_s1026" type="#_x0000_t32" style="position:absolute;margin-left:370.5pt;margin-top:64.5pt;width:12.6pt;height:12pt;flip:x;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" strokecolor="black [3213]" strokeweight=".5pt">
                <v:stroke endarrow="block" joinstyle="miter"/>
              </v:shape>
            </w:pict>
          </mc:Fallback>
        </mc:AlternateContent>
      </w:r>
      <w:r w:rsidR="00FE205E">
        <w:rPr>
          <w:rFonts w:cs="Times New Roman"/>
          <w:noProof/>
        </w:rPr>
        <mc:AlternateContent>
          <mc:Choice Requires="wps">
            <w:drawing>
              <wp:anchor distT="0" distB="0" distL="114300" distR="114300" simplePos="0" relativeHeight="251410432" behindDoc="0" locked="0" layoutInCell="1" allowOverlap="1" wp14:anchorId="3066A471" wp14:editId="34E1D659">
                <wp:simplePos x="0" y="0"/>
                <wp:positionH relativeFrom="column">
                  <wp:posOffset>2480310</wp:posOffset>
                </wp:positionH>
                <wp:positionV relativeFrom="paragraph">
                  <wp:posOffset>163830</wp:posOffset>
                </wp:positionV>
                <wp:extent cx="1303020" cy="3429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3030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EF1B4" w14:textId="2F16A85E" w:rsidR="001E775E" w:rsidRPr="00602897" w:rsidRDefault="001E775E" w:rsidP="00602897">
                            <w:pPr>
                              <w:spacing w:line="200" w:lineRule="exact"/>
                              <w:rPr>
                                <w:sz w:val="18"/>
                                <w:szCs w:val="18"/>
                              </w:rPr>
                            </w:pPr>
                            <w:r w:rsidRPr="00602897">
                              <w:rPr>
                                <w:rFonts w:hint="eastAsia"/>
                                <w:sz w:val="18"/>
                                <w:szCs w:val="18"/>
                              </w:rPr>
                              <w:t>Uniformly distributed load of floor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4" o:spid="_x0000_s1162" type="#_x0000_t202" style="position:absolute;left:0;text-align:left;margin-left:195.3pt;margin-top:12.9pt;width:102.6pt;height:27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" filled="f" stroked="f" strokeweight=".5pt">
                <v:textbox>
                  <w:txbxContent>
                    <w:p w14:paraId="0E7EF1B4" w14:textId="2F16A85E" w:rsidR="001E775E" w:rsidRPr="00602897" w:rsidRDefault="001E775E" w:rsidP="00602897">
                      <w:pPr>
                        <w:spacing w:line="200" w:lineRule="exact"/>
                        <w:rPr>
                          <w:sz w:val="18"/>
                          <w:szCs w:val="18"/>
                        </w:rPr>
                      </w:pPr>
                      <w:r w:rsidRPr="00602897">
                        <w:rPr>
                          <w:rFonts w:hint="eastAsia"/>
                          <w:sz w:val="18"/>
                          <w:szCs w:val="18"/>
                        </w:rPr>
                        <w:t>Uniformly distributed load of floor slab</w:t>
                      </w:r>
                    </w:p>
                  </w:txbxContent>
                </v:textbox>
              </v:shape>
            </w:pict>
          </mc:Fallback>
        </mc:AlternateContent>
      </w:r>
      <w:r w:rsidR="00FE205E">
        <w:rPr>
          <w:rFonts w:cs="Times New Roman"/>
          <w:noProof/>
        </w:rPr>
        <mc:AlternateContent>
          <mc:Choice Requires="wps">
            <w:drawing>
              <wp:anchor distT="0" distB="0" distL="114300" distR="114300" simplePos="0" relativeHeight="251435008" behindDoc="0" locked="0" layoutInCell="1" allowOverlap="1" wp14:anchorId="3A78C655" wp14:editId="5CA4403F">
                <wp:simplePos x="0" y="0"/>
                <wp:positionH relativeFrom="column">
                  <wp:posOffset>3440430</wp:posOffset>
                </wp:positionH>
                <wp:positionV relativeFrom="paragraph">
                  <wp:posOffset>369570</wp:posOffset>
                </wp:positionV>
                <wp:extent cx="137160" cy="152400"/>
                <wp:effectExtent l="0" t="0" r="72390" b="57150"/>
                <wp:wrapNone/>
                <wp:docPr id="352" name="直接箭头连接符 352"/>
                <wp:cNvGraphicFramePr/>
                <a:graphic xmlns:a="http://schemas.openxmlformats.org/drawingml/2006/main">
                  <a:graphicData uri="http://schemas.microsoft.com/office/word/2010/wordprocessingShape">
                    <wps:wsp>
                      <wps:cNvCnPr/>
                      <wps:spPr>
                        <a:xfrm>
                          <a:off x="0" y="0"/>
                          <a:ext cx="137160" cy="1524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C88019" id="直接箭头连接符 352" o:spid="_x0000_s1026" type="#_x0000_t32" style="position:absolute;margin-left:270.9pt;margin-top:29.1pt;width:10.8pt;height:12pt;z-index:25143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" strokecolor="black [3213]" strokeweight=".5pt">
                <v:stroke endarrow="block" joinstyle="miter"/>
              </v:shape>
            </w:pict>
          </mc:Fallback>
        </mc:AlternateContent>
      </w:r>
      <w:r w:rsidR="00FE205E">
        <w:rPr>
          <w:rFonts w:cs="Times New Roman"/>
          <w:noProof/>
        </w:rPr>
        <mc:AlternateContent>
          <mc:Choice Requires="wps">
            <w:drawing>
              <wp:anchor distT="0" distB="0" distL="114300" distR="114300" simplePos="0" relativeHeight="251430912" behindDoc="0" locked="0" layoutInCell="1" allowOverlap="1" wp14:anchorId="2E468770" wp14:editId="7892E455">
                <wp:simplePos x="0" y="0"/>
                <wp:positionH relativeFrom="column">
                  <wp:posOffset>5185410</wp:posOffset>
                </wp:positionH>
                <wp:positionV relativeFrom="paragraph">
                  <wp:posOffset>1337310</wp:posOffset>
                </wp:positionV>
                <wp:extent cx="784860" cy="320040"/>
                <wp:effectExtent l="0" t="0" r="0" b="3810"/>
                <wp:wrapNone/>
                <wp:docPr id="351" name="文本框 351"/>
                <wp:cNvGraphicFramePr/>
                <a:graphic xmlns:a="http://schemas.openxmlformats.org/drawingml/2006/main">
                  <a:graphicData uri="http://schemas.microsoft.com/office/word/2010/wordprocessingShape">
                    <wps:wsp>
                      <wps:cNvSpPr txBox="1"/>
                      <wps:spPr>
                        <a:xfrm>
                          <a:off x="0" y="0"/>
                          <a:ext cx="78486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170B0" w14:textId="753F228C" w:rsidR="001E775E" w:rsidRPr="00602897" w:rsidRDefault="001E775E" w:rsidP="00FE205E">
                            <w:pPr>
                              <w:spacing w:line="200" w:lineRule="exact"/>
                              <w:rPr>
                                <w:sz w:val="18"/>
                                <w:szCs w:val="18"/>
                              </w:rPr>
                            </w:pPr>
                            <w:r>
                              <w:rPr>
                                <w:rFonts w:hint="eastAsia"/>
                                <w:sz w:val="18"/>
                                <w:szCs w:val="18"/>
                              </w:rPr>
                              <w:t>Module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1" o:spid="_x0000_s1163" type="#_x0000_t202" style="position:absolute;left:0;text-align:left;margin-left:408.3pt;margin-top:105.3pt;width:61.8pt;height:25.2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" filled="f" stroked="f" strokeweight=".5pt">
                <v:textbox>
                  <w:txbxContent>
                    <w:p w14:paraId="58F170B0" w14:textId="753F228C" w:rsidR="001E775E" w:rsidRPr="00602897" w:rsidRDefault="001E775E" w:rsidP="00FE205E">
                      <w:pPr>
                        <w:spacing w:line="200" w:lineRule="exact"/>
                        <w:rPr>
                          <w:sz w:val="18"/>
                          <w:szCs w:val="18"/>
                        </w:rPr>
                      </w:pPr>
                      <w:r>
                        <w:rPr>
                          <w:rFonts w:hint="eastAsia"/>
                          <w:sz w:val="18"/>
                          <w:szCs w:val="18"/>
                        </w:rPr>
                        <w:t>Module wall</w:t>
                      </w:r>
                    </w:p>
                  </w:txbxContent>
                </v:textbox>
              </v:shape>
            </w:pict>
          </mc:Fallback>
        </mc:AlternateContent>
      </w:r>
      <w:r w:rsidR="00602897">
        <w:rPr>
          <w:rFonts w:cs="Times New Roman"/>
          <w:noProof/>
        </w:rPr>
        <mc:AlternateContent>
          <mc:Choice Requires="wps">
            <w:drawing>
              <wp:anchor distT="0" distB="0" distL="114300" distR="114300" simplePos="0" relativeHeight="251406336" behindDoc="0" locked="0" layoutInCell="1" allowOverlap="1" wp14:anchorId="033B5BE2" wp14:editId="6DFEFB8F">
                <wp:simplePos x="0" y="0"/>
                <wp:positionH relativeFrom="column">
                  <wp:posOffset>872490</wp:posOffset>
                </wp:positionH>
                <wp:positionV relativeFrom="paragraph">
                  <wp:posOffset>750570</wp:posOffset>
                </wp:positionV>
                <wp:extent cx="914400" cy="2667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D856B" w14:textId="2908F780" w:rsidR="001E775E" w:rsidRPr="00AC32B0" w:rsidRDefault="001E775E">
                            <w:pPr>
                              <w:rPr>
                                <w:sz w:val="18"/>
                                <w:szCs w:val="18"/>
                              </w:rPr>
                            </w:pPr>
                            <w:r w:rsidRPr="00AC32B0">
                              <w:rPr>
                                <w:rFonts w:hint="eastAsia"/>
                                <w:sz w:val="18"/>
                                <w:szCs w:val="18"/>
                              </w:rPr>
                              <w:t>Module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43" o:spid="_x0000_s1164" type="#_x0000_t202" style="position:absolute;left:0;text-align:left;margin-left:68.7pt;margin-top:59.1pt;width:1in;height:21pt;z-index:251406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" filled="f" stroked="f" strokeweight=".5pt">
                <v:textbox>
                  <w:txbxContent>
                    <w:p w14:paraId="72FD856B" w14:textId="2908F780" w:rsidR="001E775E" w:rsidRPr="00AC32B0" w:rsidRDefault="001E775E">
                      <w:pPr>
                        <w:rPr>
                          <w:sz w:val="18"/>
                          <w:szCs w:val="18"/>
                        </w:rPr>
                      </w:pPr>
                      <w:r w:rsidRPr="00AC32B0">
                        <w:rPr>
                          <w:rFonts w:hint="eastAsia"/>
                          <w:sz w:val="18"/>
                          <w:szCs w:val="18"/>
                        </w:rPr>
                        <w:t>Module</w:t>
                      </w:r>
                    </w:p>
                  </w:txbxContent>
                </v:textbox>
              </v:shape>
            </w:pict>
          </mc:Fallback>
        </mc:AlternateContent>
      </w:r>
      <w:r w:rsidR="00602897">
        <w:rPr>
          <w:rFonts w:cs="Times New Roman"/>
          <w:noProof/>
        </w:rPr>
        <w:drawing>
          <wp:inline distT="0" distB="0" distL="0" distR="0" wp14:anchorId="7F0FDC46" wp14:editId="60A19094">
            <wp:extent cx="4373880" cy="2225040"/>
            <wp:effectExtent l="0" t="0" r="7620" b="3810"/>
            <wp:docPr id="350" name="图片 350" descr="E:\香港大学博后阶段\香港博后工作\Paper Plan in HKU\新计划\可行性研究\图片\模块墙等效\混凝土模块示意图.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香港大学博后阶段\香港博后工作\Paper Plan in HKU\新计划\可行性研究\图片\模块墙等效\混凝土模块示意图.e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830" t="20258" r="16687" b="31257"/>
                    <a:stretch/>
                  </pic:blipFill>
                  <pic:spPr bwMode="auto">
                    <a:xfrm>
                      <a:off x="0" y="0"/>
                      <a:ext cx="4374788" cy="2225502"/>
                    </a:xfrm>
                    <a:prstGeom prst="rect">
                      <a:avLst/>
                    </a:prstGeom>
                    <a:noFill/>
                    <a:ln>
                      <a:noFill/>
                    </a:ln>
                    <a:extLst>
                      <a:ext uri="{53640926-AAD7-44D8-BBD7-CCE9431645EC}">
                        <a14:shadowObscured xmlns:a14="http://schemas.microsoft.com/office/drawing/2010/main"/>
                      </a:ext>
                    </a:extLst>
                  </pic:spPr>
                </pic:pic>
              </a:graphicData>
            </a:graphic>
          </wp:inline>
        </w:drawing>
      </w:r>
    </w:p>
    <w:p w14:paraId="79624433" w14:textId="4428400F" w:rsidR="0072080F" w:rsidRPr="00313D2D" w:rsidRDefault="0072080F" w:rsidP="00F01D16">
      <w:pPr>
        <w:jc w:val="center"/>
        <w:rPr>
          <w:rFonts w:cs="Times New Roman"/>
          <w:lang w:val="en-GB"/>
        </w:rPr>
      </w:pPr>
      <w:proofErr w:type="gramStart"/>
      <w:r w:rsidRPr="00F01D16">
        <w:rPr>
          <w:rFonts w:cs="Times New Roman" w:hint="eastAsia"/>
          <w:b/>
          <w:lang w:val="en-GB"/>
        </w:rPr>
        <w:t xml:space="preserve">Fig. </w:t>
      </w:r>
      <w:r w:rsidR="000C43DF">
        <w:rPr>
          <w:rFonts w:cs="Times New Roman" w:hint="eastAsia"/>
          <w:b/>
          <w:lang w:val="en-GB"/>
        </w:rPr>
        <w:t>10</w:t>
      </w:r>
      <w:r w:rsidRPr="00F01D16">
        <w:rPr>
          <w:rFonts w:cs="Times New Roman" w:hint="eastAsia"/>
          <w:b/>
          <w:lang w:val="en-GB"/>
        </w:rPr>
        <w:t>.</w:t>
      </w:r>
      <w:proofErr w:type="gramEnd"/>
      <w:r>
        <w:rPr>
          <w:rFonts w:cs="Times New Roman" w:hint="eastAsia"/>
          <w:lang w:val="en-GB"/>
        </w:rPr>
        <w:t xml:space="preserve"> </w:t>
      </w:r>
      <w:r w:rsidR="00F01D16">
        <w:rPr>
          <w:rFonts w:cs="Times New Roman" w:hint="eastAsia"/>
          <w:lang w:val="en-GB"/>
        </w:rPr>
        <w:t xml:space="preserve">Schematic diagram for </w:t>
      </w:r>
      <w:proofErr w:type="spellStart"/>
      <w:r w:rsidR="0065312E">
        <w:rPr>
          <w:rFonts w:cs="Times New Roman"/>
          <w:lang w:val="en-GB"/>
        </w:rPr>
        <w:t>model</w:t>
      </w:r>
      <w:r w:rsidR="00F01D16">
        <w:rPr>
          <w:rFonts w:cs="Times New Roman"/>
          <w:lang w:val="en-GB"/>
        </w:rPr>
        <w:t>ing</w:t>
      </w:r>
      <w:proofErr w:type="spellEnd"/>
      <w:r w:rsidR="00F01D16">
        <w:rPr>
          <w:rFonts w:cs="Times New Roman" w:hint="eastAsia"/>
          <w:lang w:val="en-GB"/>
        </w:rPr>
        <w:t xml:space="preserve"> </w:t>
      </w:r>
      <w:r w:rsidR="00D44506">
        <w:rPr>
          <w:rFonts w:cs="Times New Roman" w:hint="eastAsia"/>
          <w:lang w:val="en-GB"/>
        </w:rPr>
        <w:t>a</w:t>
      </w:r>
      <w:r w:rsidR="00F01D16">
        <w:rPr>
          <w:rFonts w:cs="Times New Roman" w:hint="eastAsia"/>
          <w:lang w:val="en-GB"/>
        </w:rPr>
        <w:t xml:space="preserve"> concrete </w:t>
      </w:r>
      <w:r w:rsidR="00CA327B">
        <w:rPr>
          <w:rFonts w:cs="Times New Roman" w:hint="eastAsia"/>
          <w:lang w:val="en-GB"/>
        </w:rPr>
        <w:t xml:space="preserve">modular </w:t>
      </w:r>
      <w:r w:rsidR="00F01D16">
        <w:rPr>
          <w:rFonts w:cs="Times New Roman" w:hint="eastAsia"/>
          <w:lang w:val="en-GB"/>
        </w:rPr>
        <w:t>building</w:t>
      </w:r>
    </w:p>
    <w:p w14:paraId="28EBB74F" w14:textId="5BBC573A" w:rsidR="0009594E" w:rsidRDefault="00AA34E3" w:rsidP="0009594E">
      <w:pPr>
        <w:spacing w:line="360" w:lineRule="auto"/>
        <w:ind w:firstLineChars="200" w:firstLine="480"/>
        <w:rPr>
          <w:rFonts w:cs="Times New Roman"/>
          <w:lang w:val="en-GB"/>
        </w:rPr>
      </w:pPr>
      <w:r>
        <w:rPr>
          <w:rFonts w:cs="Times New Roman" w:hint="eastAsia"/>
          <w:lang w:val="en-GB"/>
        </w:rPr>
        <w:t>According to the above simpl</w:t>
      </w:r>
      <w:r w:rsidR="00162F77">
        <w:rPr>
          <w:rFonts w:cs="Times New Roman"/>
          <w:lang w:val="en-GB"/>
        </w:rPr>
        <w:t>if</w:t>
      </w:r>
      <w:r>
        <w:rPr>
          <w:rFonts w:cs="Times New Roman" w:hint="eastAsia"/>
          <w:lang w:val="en-GB"/>
        </w:rPr>
        <w:t xml:space="preserve">ications, </w:t>
      </w:r>
      <w:r w:rsidR="00062FA4" w:rsidRPr="00062FA4">
        <w:rPr>
          <w:rFonts w:cs="Times New Roman"/>
          <w:lang w:val="en-GB"/>
        </w:rPr>
        <w:t>a FE model</w:t>
      </w:r>
      <w:r w:rsidR="00392A2C">
        <w:rPr>
          <w:rFonts w:cs="Times New Roman" w:hint="eastAsia"/>
          <w:lang w:val="en-GB"/>
        </w:rPr>
        <w:t xml:space="preserve"> wa</w:t>
      </w:r>
      <w:r w:rsidR="00062FA4" w:rsidRPr="00062FA4">
        <w:rPr>
          <w:rFonts w:cs="Times New Roman"/>
          <w:lang w:val="en-GB"/>
        </w:rPr>
        <w:t xml:space="preserve">s established for the case building using ETABS software. Membrane elements </w:t>
      </w:r>
      <w:r w:rsidR="00392A2C">
        <w:rPr>
          <w:rFonts w:cs="Times New Roman" w:hint="eastAsia"/>
          <w:lang w:val="en-GB"/>
        </w:rPr>
        <w:t>were</w:t>
      </w:r>
      <w:r w:rsidR="00392A2C" w:rsidRPr="00062FA4">
        <w:rPr>
          <w:rFonts w:cs="Times New Roman"/>
          <w:lang w:val="en-GB"/>
        </w:rPr>
        <w:t xml:space="preserve"> </w:t>
      </w:r>
      <w:r w:rsidR="00062FA4" w:rsidRPr="00062FA4">
        <w:rPr>
          <w:rFonts w:cs="Times New Roman"/>
          <w:lang w:val="en-GB"/>
        </w:rPr>
        <w:t xml:space="preserve">used to model semi-precast concrete ceiling slabs of modules and cast-in-situ concrete core slabs, while shell elements </w:t>
      </w:r>
      <w:r w:rsidR="00392A2C">
        <w:rPr>
          <w:rFonts w:cs="Times New Roman" w:hint="eastAsia"/>
          <w:lang w:val="en-GB"/>
        </w:rPr>
        <w:t>were</w:t>
      </w:r>
      <w:r w:rsidR="00392A2C" w:rsidRPr="00062FA4">
        <w:rPr>
          <w:rFonts w:cs="Times New Roman"/>
          <w:lang w:val="en-GB"/>
        </w:rPr>
        <w:t xml:space="preserve"> </w:t>
      </w:r>
      <w:r w:rsidR="00062FA4" w:rsidRPr="00062FA4">
        <w:rPr>
          <w:rFonts w:cs="Times New Roman"/>
          <w:lang w:val="en-GB"/>
        </w:rPr>
        <w:t xml:space="preserve">used to model precast concrete module walls and cast-in-situ concrete core walls. </w:t>
      </w:r>
      <w:r w:rsidR="00392A2C">
        <w:rPr>
          <w:rFonts w:cs="Times New Roman" w:hint="eastAsia"/>
          <w:lang w:val="en-GB"/>
        </w:rPr>
        <w:t>N</w:t>
      </w:r>
      <w:r w:rsidR="00062FA4" w:rsidRPr="00062FA4">
        <w:rPr>
          <w:rFonts w:cs="Times New Roman"/>
          <w:lang w:val="en-GB"/>
        </w:rPr>
        <w:t xml:space="preserve">o connections </w:t>
      </w:r>
      <w:r w:rsidR="00392A2C">
        <w:rPr>
          <w:rFonts w:cs="Times New Roman" w:hint="eastAsia"/>
          <w:lang w:val="en-GB"/>
        </w:rPr>
        <w:t xml:space="preserve">existed </w:t>
      </w:r>
      <w:r w:rsidR="00062FA4" w:rsidRPr="00062FA4">
        <w:rPr>
          <w:rFonts w:cs="Times New Roman"/>
          <w:lang w:val="en-GB"/>
        </w:rPr>
        <w:t xml:space="preserve">between the shell elements that </w:t>
      </w:r>
      <w:r w:rsidR="00392A2C">
        <w:rPr>
          <w:rFonts w:cs="Times New Roman" w:hint="eastAsia"/>
          <w:lang w:val="en-GB"/>
        </w:rPr>
        <w:t>were</w:t>
      </w:r>
      <w:r w:rsidR="00392A2C" w:rsidRPr="00062FA4">
        <w:rPr>
          <w:rFonts w:cs="Times New Roman"/>
          <w:lang w:val="en-GB"/>
        </w:rPr>
        <w:t xml:space="preserve"> </w:t>
      </w:r>
      <w:r w:rsidR="00062FA4" w:rsidRPr="00062FA4">
        <w:rPr>
          <w:rFonts w:cs="Times New Roman"/>
          <w:lang w:val="en-GB"/>
        </w:rPr>
        <w:t xml:space="preserve">used to model the adjacent module walls or the close module and core walls at the same level. </w:t>
      </w:r>
      <w:r w:rsidR="00062FA4">
        <w:rPr>
          <w:rFonts w:cs="Times New Roman"/>
          <w:color w:val="0000FF"/>
          <w:lang w:val="en-GB"/>
        </w:rPr>
        <w:t>Fig. 1</w:t>
      </w:r>
      <w:r w:rsidR="00062FA4">
        <w:rPr>
          <w:rFonts w:cs="Times New Roman" w:hint="eastAsia"/>
          <w:color w:val="0000FF"/>
          <w:lang w:val="en-GB"/>
        </w:rPr>
        <w:t>1</w:t>
      </w:r>
      <w:r w:rsidR="00062FA4" w:rsidRPr="00062FA4">
        <w:rPr>
          <w:rFonts w:cs="Times New Roman"/>
          <w:lang w:val="en-GB"/>
        </w:rPr>
        <w:t xml:space="preserve"> present</w:t>
      </w:r>
      <w:r w:rsidR="00162F77">
        <w:rPr>
          <w:rFonts w:cs="Times New Roman"/>
          <w:lang w:val="en-GB"/>
        </w:rPr>
        <w:t>s</w:t>
      </w:r>
      <w:r w:rsidR="00062FA4" w:rsidRPr="00062FA4">
        <w:rPr>
          <w:rFonts w:cs="Times New Roman"/>
          <w:lang w:val="en-GB"/>
        </w:rPr>
        <w:t xml:space="preserve"> the FE model of the case building.</w:t>
      </w:r>
      <w:r w:rsidR="00D24B6D">
        <w:rPr>
          <w:rFonts w:cs="Times New Roman" w:hint="eastAsia"/>
          <w:lang w:val="en-GB"/>
        </w:rPr>
        <w:t xml:space="preserve"> </w:t>
      </w:r>
      <w:r w:rsidR="00D24B6D" w:rsidRPr="00D24B6D">
        <w:rPr>
          <w:rFonts w:cs="Times New Roman"/>
          <w:lang w:val="en-GB"/>
        </w:rPr>
        <w:t xml:space="preserve">Detailed material and geometric information </w:t>
      </w:r>
      <w:r w:rsidR="00D24B6D">
        <w:rPr>
          <w:rFonts w:cs="Times New Roman" w:hint="eastAsia"/>
          <w:lang w:val="en-GB"/>
        </w:rPr>
        <w:t xml:space="preserve">of the case building </w:t>
      </w:r>
      <w:r w:rsidR="00B97AE7">
        <w:rPr>
          <w:rFonts w:cs="Times New Roman"/>
          <w:lang w:val="en-GB"/>
        </w:rPr>
        <w:t>is provided</w:t>
      </w:r>
      <w:r w:rsidR="00D24B6D" w:rsidRPr="00D24B6D">
        <w:rPr>
          <w:rFonts w:cs="Times New Roman"/>
          <w:lang w:val="en-GB"/>
        </w:rPr>
        <w:t xml:space="preserve"> </w:t>
      </w:r>
      <w:r w:rsidR="00D24B6D">
        <w:rPr>
          <w:rFonts w:cs="Times New Roman" w:hint="eastAsia"/>
          <w:lang w:val="en-GB"/>
        </w:rPr>
        <w:t xml:space="preserve">in Section 4 for </w:t>
      </w:r>
      <w:r w:rsidR="00D24B6D">
        <w:rPr>
          <w:rFonts w:cs="Times New Roman"/>
          <w:lang w:val="en-GB"/>
        </w:rPr>
        <w:t>establishing</w:t>
      </w:r>
      <w:r w:rsidR="00D24B6D">
        <w:rPr>
          <w:rFonts w:cs="Times New Roman" w:hint="eastAsia"/>
          <w:lang w:val="en-GB"/>
        </w:rPr>
        <w:t xml:space="preserve"> the FE model.</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4538"/>
      </w:tblGrid>
      <w:tr w:rsidR="00586C00" w14:paraId="58DD7E91" w14:textId="77777777" w:rsidTr="00F01D16">
        <w:tc>
          <w:tcPr>
            <w:tcW w:w="4927" w:type="dxa"/>
            <w:vAlign w:val="center"/>
          </w:tcPr>
          <w:p w14:paraId="5811458B" w14:textId="03C6CF36" w:rsidR="00586C00" w:rsidRDefault="00243BFD" w:rsidP="00E24A8B">
            <w:pPr>
              <w:jc w:val="center"/>
              <w:rPr>
                <w:rFonts w:cs="Times New Roman"/>
                <w:lang w:val="en-GB"/>
              </w:rPr>
            </w:pPr>
            <w:r>
              <w:rPr>
                <w:noProof/>
              </w:rPr>
              <w:lastRenderedPageBreak/>
              <mc:AlternateContent>
                <mc:Choice Requires="wps">
                  <w:drawing>
                    <wp:anchor distT="0" distB="0" distL="114300" distR="114300" simplePos="0" relativeHeight="252422144" behindDoc="0" locked="0" layoutInCell="1" allowOverlap="1" wp14:anchorId="7D080595" wp14:editId="20AF8843">
                      <wp:simplePos x="0" y="0"/>
                      <wp:positionH relativeFrom="column">
                        <wp:posOffset>1339215</wp:posOffset>
                      </wp:positionH>
                      <wp:positionV relativeFrom="paragraph">
                        <wp:posOffset>2178050</wp:posOffset>
                      </wp:positionV>
                      <wp:extent cx="304800" cy="188595"/>
                      <wp:effectExtent l="0" t="57150" r="0" b="20955"/>
                      <wp:wrapNone/>
                      <wp:docPr id="626" name="右箭头 626"/>
                      <wp:cNvGraphicFramePr/>
                      <a:graphic xmlns:a="http://schemas.openxmlformats.org/drawingml/2006/main">
                        <a:graphicData uri="http://schemas.microsoft.com/office/word/2010/wordprocessingShape">
                          <wps:wsp>
                            <wps:cNvSpPr/>
                            <wps:spPr>
                              <a:xfrm rot="2679964">
                                <a:off x="0" y="0"/>
                                <a:ext cx="304800" cy="18859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8623D9" id="右箭头 626" o:spid="_x0000_s1026" type="#_x0000_t13" style="position:absolute;margin-left:105.45pt;margin-top:171.5pt;width:24pt;height:14.85pt;rotation:2927235fd;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" adj="14918" fillcolor="#ffc000" stroked="f" strokeweight="1pt"/>
                  </w:pict>
                </mc:Fallback>
              </mc:AlternateContent>
            </w:r>
            <w:r>
              <w:rPr>
                <w:noProof/>
              </w:rPr>
              <mc:AlternateContent>
                <mc:Choice Requires="wps">
                  <w:drawing>
                    <wp:anchor distT="0" distB="0" distL="114300" distR="114300" simplePos="0" relativeHeight="252421120" behindDoc="0" locked="0" layoutInCell="1" allowOverlap="1" wp14:anchorId="18A2008E" wp14:editId="3E7F5D1D">
                      <wp:simplePos x="0" y="0"/>
                      <wp:positionH relativeFrom="column">
                        <wp:posOffset>1532890</wp:posOffset>
                      </wp:positionH>
                      <wp:positionV relativeFrom="paragraph">
                        <wp:posOffset>2039620</wp:posOffset>
                      </wp:positionV>
                      <wp:extent cx="335280" cy="268605"/>
                      <wp:effectExtent l="0" t="0" r="0" b="0"/>
                      <wp:wrapNone/>
                      <wp:docPr id="622" name="文本框 622"/>
                      <wp:cNvGraphicFramePr/>
                      <a:graphic xmlns:a="http://schemas.openxmlformats.org/drawingml/2006/main">
                        <a:graphicData uri="http://schemas.microsoft.com/office/word/2010/wordprocessingShape">
                          <wps:wsp>
                            <wps:cNvSpPr txBox="1"/>
                            <wps:spPr>
                              <a:xfrm>
                                <a:off x="0" y="0"/>
                                <a:ext cx="33528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34751" w14:textId="50CB2608" w:rsidR="001E775E" w:rsidRPr="00467665" w:rsidRDefault="001E775E" w:rsidP="00243BFD">
                                  <w:pPr>
                                    <w:rPr>
                                      <w:color w:val="00FF00"/>
                                      <w:sz w:val="18"/>
                                      <w:szCs w:val="18"/>
                                    </w:rPr>
                                  </w:pPr>
                                  <w:r w:rsidRPr="00467665">
                                    <w:rPr>
                                      <w:color w:val="00FF00"/>
                                      <w:sz w:val="18"/>
                                      <w:szCs w:val="1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22" o:spid="_x0000_s1165" type="#_x0000_t202" style="position:absolute;left:0;text-align:left;margin-left:120.7pt;margin-top:160.6pt;width:26.4pt;height:21.1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" filled="f" stroked="f" strokeweight=".5pt">
                      <v:textbox>
                        <w:txbxContent>
                          <w:p w14:paraId="46E34751" w14:textId="50CB2608" w:rsidR="001E775E" w:rsidRPr="00467665" w:rsidRDefault="001E775E" w:rsidP="00243BFD">
                            <w:pPr>
                              <w:rPr>
                                <w:color w:val="00FF00"/>
                                <w:sz w:val="18"/>
                                <w:szCs w:val="18"/>
                              </w:rPr>
                            </w:pPr>
                            <w:r w:rsidRPr="00467665">
                              <w:rPr>
                                <w:color w:val="00FF00"/>
                                <w:sz w:val="18"/>
                                <w:szCs w:val="18"/>
                              </w:rPr>
                              <w:t>Y</w:t>
                            </w:r>
                          </w:p>
                        </w:txbxContent>
                      </v:textbox>
                    </v:shape>
                  </w:pict>
                </mc:Fallback>
              </mc:AlternateContent>
            </w:r>
            <w:r>
              <w:rPr>
                <w:noProof/>
              </w:rPr>
              <mc:AlternateContent>
                <mc:Choice Requires="wps">
                  <w:drawing>
                    <wp:anchor distT="0" distB="0" distL="114300" distR="114300" simplePos="0" relativeHeight="252418048" behindDoc="0" locked="0" layoutInCell="1" allowOverlap="1" wp14:anchorId="73BF5DF7" wp14:editId="460345E0">
                      <wp:simplePos x="0" y="0"/>
                      <wp:positionH relativeFrom="column">
                        <wp:posOffset>1676400</wp:posOffset>
                      </wp:positionH>
                      <wp:positionV relativeFrom="paragraph">
                        <wp:posOffset>2252345</wp:posOffset>
                      </wp:positionV>
                      <wp:extent cx="0" cy="389890"/>
                      <wp:effectExtent l="76200" t="38100" r="57150" b="10160"/>
                      <wp:wrapNone/>
                      <wp:docPr id="619" name="直接箭头连接符 619"/>
                      <wp:cNvGraphicFramePr/>
                      <a:graphic xmlns:a="http://schemas.openxmlformats.org/drawingml/2006/main">
                        <a:graphicData uri="http://schemas.microsoft.com/office/word/2010/wordprocessingShape">
                          <wps:wsp>
                            <wps:cNvCnPr/>
                            <wps:spPr>
                              <a:xfrm flipV="1">
                                <a:off x="0" y="0"/>
                                <a:ext cx="0" cy="389890"/>
                              </a:xfrm>
                              <a:prstGeom prst="straightConnector1">
                                <a:avLst/>
                              </a:prstGeom>
                              <a:ln w="12700">
                                <a:solidFill>
                                  <a:srgbClr val="00FF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0C68FA" id="直接箭头连接符 619" o:spid="_x0000_s1026" type="#_x0000_t32" style="position:absolute;margin-left:132pt;margin-top:177.35pt;width:0;height:30.7pt;flip: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" strokecolor="lime" strokeweight="1pt">
                      <v:stroke endarrow="block" joinstyle="miter"/>
                    </v:shape>
                  </w:pict>
                </mc:Fallback>
              </mc:AlternateContent>
            </w:r>
            <w:r>
              <w:rPr>
                <w:noProof/>
              </w:rPr>
              <mc:AlternateContent>
                <mc:Choice Requires="wps">
                  <w:drawing>
                    <wp:anchor distT="0" distB="0" distL="114300" distR="114300" simplePos="0" relativeHeight="252417024" behindDoc="0" locked="0" layoutInCell="1" allowOverlap="1" wp14:anchorId="553349F3" wp14:editId="781FD2EB">
                      <wp:simplePos x="0" y="0"/>
                      <wp:positionH relativeFrom="column">
                        <wp:posOffset>1676400</wp:posOffset>
                      </wp:positionH>
                      <wp:positionV relativeFrom="paragraph">
                        <wp:posOffset>2646680</wp:posOffset>
                      </wp:positionV>
                      <wp:extent cx="375920" cy="0"/>
                      <wp:effectExtent l="0" t="76200" r="24130" b="95250"/>
                      <wp:wrapNone/>
                      <wp:docPr id="562" name="直接箭头连接符 562"/>
                      <wp:cNvGraphicFramePr/>
                      <a:graphic xmlns:a="http://schemas.openxmlformats.org/drawingml/2006/main">
                        <a:graphicData uri="http://schemas.microsoft.com/office/word/2010/wordprocessingShape">
                          <wps:wsp>
                            <wps:cNvCnPr/>
                            <wps:spPr>
                              <a:xfrm>
                                <a:off x="0" y="0"/>
                                <a:ext cx="375920" cy="0"/>
                              </a:xfrm>
                              <a:prstGeom prst="straightConnector1">
                                <a:avLst/>
                              </a:prstGeom>
                              <a:ln w="127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0B8494" id="直接箭头连接符 562" o:spid="_x0000_s1026" type="#_x0000_t32" style="position:absolute;margin-left:132pt;margin-top:208.4pt;width:29.6pt;height:0;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" strokecolor="red" strokeweight="1pt">
                      <v:stroke endarrow="block" joinstyle="miter"/>
                    </v:shape>
                  </w:pict>
                </mc:Fallback>
              </mc:AlternateContent>
            </w:r>
            <w:r>
              <w:rPr>
                <w:noProof/>
              </w:rPr>
              <mc:AlternateContent>
                <mc:Choice Requires="wps">
                  <w:drawing>
                    <wp:anchor distT="0" distB="0" distL="114300" distR="114300" simplePos="0" relativeHeight="252419072" behindDoc="0" locked="0" layoutInCell="1" allowOverlap="1" wp14:anchorId="30367512" wp14:editId="23D81DDF">
                      <wp:simplePos x="0" y="0"/>
                      <wp:positionH relativeFrom="column">
                        <wp:posOffset>1961515</wp:posOffset>
                      </wp:positionH>
                      <wp:positionV relativeFrom="paragraph">
                        <wp:posOffset>2496820</wp:posOffset>
                      </wp:positionV>
                      <wp:extent cx="335280" cy="268605"/>
                      <wp:effectExtent l="0" t="0" r="0" b="0"/>
                      <wp:wrapNone/>
                      <wp:docPr id="621" name="文本框 621"/>
                      <wp:cNvGraphicFramePr/>
                      <a:graphic xmlns:a="http://schemas.openxmlformats.org/drawingml/2006/main">
                        <a:graphicData uri="http://schemas.microsoft.com/office/word/2010/wordprocessingShape">
                          <wps:wsp>
                            <wps:cNvSpPr txBox="1"/>
                            <wps:spPr>
                              <a:xfrm>
                                <a:off x="0" y="0"/>
                                <a:ext cx="33528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E279A" w14:textId="2AA83E59" w:rsidR="001E775E" w:rsidRPr="00467665" w:rsidRDefault="001E775E">
                                  <w:pPr>
                                    <w:rPr>
                                      <w:color w:val="FF0000"/>
                                      <w:sz w:val="18"/>
                                      <w:szCs w:val="18"/>
                                    </w:rPr>
                                  </w:pPr>
                                  <w:r w:rsidRPr="00467665">
                                    <w:rPr>
                                      <w:color w:val="FF0000"/>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21" o:spid="_x0000_s1166" type="#_x0000_t202" style="position:absolute;left:0;text-align:left;margin-left:154.45pt;margin-top:196.6pt;width:26.4pt;height:21.1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" filled="f" stroked="f" strokeweight=".5pt">
                      <v:textbox>
                        <w:txbxContent>
                          <w:p w14:paraId="6FAE279A" w14:textId="2AA83E59" w:rsidR="001E775E" w:rsidRPr="00467665" w:rsidRDefault="001E775E">
                            <w:pPr>
                              <w:rPr>
                                <w:color w:val="FF0000"/>
                                <w:sz w:val="18"/>
                                <w:szCs w:val="18"/>
                              </w:rPr>
                            </w:pPr>
                            <w:r w:rsidRPr="00467665">
                              <w:rPr>
                                <w:color w:val="FF0000"/>
                                <w:sz w:val="18"/>
                                <w:szCs w:val="18"/>
                              </w:rPr>
                              <w:t>X</w:t>
                            </w:r>
                          </w:p>
                        </w:txbxContent>
                      </v:textbox>
                    </v:shape>
                  </w:pict>
                </mc:Fallback>
              </mc:AlternateContent>
            </w:r>
            <w:r>
              <w:rPr>
                <w:noProof/>
              </w:rPr>
              <mc:AlternateContent>
                <mc:Choice Requires="wps">
                  <w:drawing>
                    <wp:anchor distT="0" distB="0" distL="114300" distR="114300" simplePos="0" relativeHeight="252414976" behindDoc="0" locked="0" layoutInCell="1" allowOverlap="1" wp14:anchorId="111F2DA3" wp14:editId="5577922E">
                      <wp:simplePos x="0" y="0"/>
                      <wp:positionH relativeFrom="column">
                        <wp:posOffset>1071245</wp:posOffset>
                      </wp:positionH>
                      <wp:positionV relativeFrom="paragraph">
                        <wp:posOffset>1912620</wp:posOffset>
                      </wp:positionV>
                      <wp:extent cx="309245" cy="264160"/>
                      <wp:effectExtent l="0" t="0" r="14605" b="21590"/>
                      <wp:wrapNone/>
                      <wp:docPr id="14" name="椭圆 14"/>
                      <wp:cNvGraphicFramePr/>
                      <a:graphic xmlns:a="http://schemas.openxmlformats.org/drawingml/2006/main">
                        <a:graphicData uri="http://schemas.microsoft.com/office/word/2010/wordprocessingShape">
                          <wps:wsp>
                            <wps:cNvSpPr/>
                            <wps:spPr>
                              <a:xfrm>
                                <a:off x="0" y="0"/>
                                <a:ext cx="309245" cy="264160"/>
                              </a:xfrm>
                              <a:prstGeom prst="ellipse">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C4B2FF0" id="椭圆 14" o:spid="_x0000_s1026" style="position:absolute;margin-left:84.35pt;margin-top:150.6pt;width:24.35pt;height:20.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" filled="f" strokecolor="black [3213]" strokeweight="1pt">
                      <v:stroke dashstyle="3 1" joinstyle="miter"/>
                    </v:oval>
                  </w:pict>
                </mc:Fallback>
              </mc:AlternateContent>
            </w:r>
            <w:r w:rsidR="00971C83">
              <w:rPr>
                <w:noProof/>
              </w:rPr>
              <mc:AlternateContent>
                <mc:Choice Requires="wps">
                  <w:drawing>
                    <wp:anchor distT="0" distB="0" distL="114300" distR="114300" simplePos="0" relativeHeight="251504640" behindDoc="0" locked="0" layoutInCell="1" allowOverlap="1" wp14:anchorId="622B9EBE" wp14:editId="499269D0">
                      <wp:simplePos x="0" y="0"/>
                      <wp:positionH relativeFrom="column">
                        <wp:posOffset>730250</wp:posOffset>
                      </wp:positionH>
                      <wp:positionV relativeFrom="paragraph">
                        <wp:posOffset>1554480</wp:posOffset>
                      </wp:positionV>
                      <wp:extent cx="0" cy="584200"/>
                      <wp:effectExtent l="76200" t="0" r="57150" b="63500"/>
                      <wp:wrapNone/>
                      <wp:docPr id="525" name="直接箭头连接符 525"/>
                      <wp:cNvGraphicFramePr/>
                      <a:graphic xmlns:a="http://schemas.openxmlformats.org/drawingml/2006/main">
                        <a:graphicData uri="http://schemas.microsoft.com/office/word/2010/wordprocessingShape">
                          <wps:wsp>
                            <wps:cNvCnPr/>
                            <wps:spPr>
                              <a:xfrm>
                                <a:off x="0" y="0"/>
                                <a:ext cx="0" cy="5842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901A69" id="直接箭头连接符 525" o:spid="_x0000_s1026" type="#_x0000_t32" style="position:absolute;margin-left:57.5pt;margin-top:122.4pt;width:0;height:4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" strokecolor="black [3213]" strokeweight=".5pt">
                      <v:stroke endarrow="block" joinstyle="miter"/>
                    </v:shape>
                  </w:pict>
                </mc:Fallback>
              </mc:AlternateContent>
            </w:r>
            <w:r w:rsidR="00925468">
              <w:rPr>
                <w:noProof/>
              </w:rPr>
              <mc:AlternateContent>
                <mc:Choice Requires="wps">
                  <w:drawing>
                    <wp:anchor distT="0" distB="0" distL="114300" distR="114300" simplePos="0" relativeHeight="251484160" behindDoc="0" locked="0" layoutInCell="1" allowOverlap="1" wp14:anchorId="7DB11DEC" wp14:editId="1449F114">
                      <wp:simplePos x="0" y="0"/>
                      <wp:positionH relativeFrom="column">
                        <wp:posOffset>2333625</wp:posOffset>
                      </wp:positionH>
                      <wp:positionV relativeFrom="paragraph">
                        <wp:posOffset>1322705</wp:posOffset>
                      </wp:positionV>
                      <wp:extent cx="882650" cy="2540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8826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E6B30" w14:textId="0B0F2484" w:rsidR="001E775E" w:rsidRPr="00925468" w:rsidRDefault="001E775E" w:rsidP="00925468">
                                  <w:pPr>
                                    <w:spacing w:line="200" w:lineRule="exact"/>
                                    <w:rPr>
                                      <w:sz w:val="18"/>
                                      <w:szCs w:val="18"/>
                                    </w:rPr>
                                  </w:pPr>
                                  <w:r>
                                    <w:rPr>
                                      <w:rFonts w:hint="eastAsia"/>
                                      <w:sz w:val="18"/>
                                      <w:szCs w:val="18"/>
                                    </w:rPr>
                                    <w:t>Shell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5" o:spid="_x0000_s1167" type="#_x0000_t202" style="position:absolute;left:0;text-align:left;margin-left:183.75pt;margin-top:104.15pt;width:69.5pt;height:20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" filled="f" stroked="f" strokeweight=".5pt">
                      <v:textbox>
                        <w:txbxContent>
                          <w:p w14:paraId="6C1E6B30" w14:textId="0B0F2484" w:rsidR="001E775E" w:rsidRPr="00925468" w:rsidRDefault="001E775E" w:rsidP="00925468">
                            <w:pPr>
                              <w:spacing w:line="200" w:lineRule="exact"/>
                              <w:rPr>
                                <w:sz w:val="18"/>
                                <w:szCs w:val="18"/>
                              </w:rPr>
                            </w:pPr>
                            <w:r>
                              <w:rPr>
                                <w:rFonts w:hint="eastAsia"/>
                                <w:sz w:val="18"/>
                                <w:szCs w:val="18"/>
                              </w:rPr>
                              <w:t>Shell element</w:t>
                            </w:r>
                          </w:p>
                        </w:txbxContent>
                      </v:textbox>
                    </v:shape>
                  </w:pict>
                </mc:Fallback>
              </mc:AlternateContent>
            </w:r>
            <w:r w:rsidR="00925468">
              <w:rPr>
                <w:noProof/>
              </w:rPr>
              <mc:AlternateContent>
                <mc:Choice Requires="wps">
                  <w:drawing>
                    <wp:anchor distT="0" distB="0" distL="114300" distR="114300" simplePos="0" relativeHeight="251480064" behindDoc="0" locked="0" layoutInCell="1" allowOverlap="1" wp14:anchorId="19110CC8" wp14:editId="11D93ECD">
                      <wp:simplePos x="0" y="0"/>
                      <wp:positionH relativeFrom="column">
                        <wp:posOffset>2113280</wp:posOffset>
                      </wp:positionH>
                      <wp:positionV relativeFrom="paragraph">
                        <wp:posOffset>1430020</wp:posOffset>
                      </wp:positionV>
                      <wp:extent cx="304800" cy="0"/>
                      <wp:effectExtent l="38100" t="76200" r="0" b="95250"/>
                      <wp:wrapNone/>
                      <wp:docPr id="364" name="直接箭头连接符 364"/>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C04134" id="直接箭头连接符 364" o:spid="_x0000_s1026" type="#_x0000_t32" style="position:absolute;margin-left:166.4pt;margin-top:112.6pt;width:24pt;height:0;flip:x;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" strokecolor="black [3213]" strokeweight=".5pt">
                      <v:stroke endarrow="block" joinstyle="miter"/>
                    </v:shape>
                  </w:pict>
                </mc:Fallback>
              </mc:AlternateContent>
            </w:r>
            <w:r w:rsidR="00925468">
              <w:rPr>
                <w:noProof/>
              </w:rPr>
              <mc:AlternateContent>
                <mc:Choice Requires="wps">
                  <w:drawing>
                    <wp:anchor distT="0" distB="0" distL="114300" distR="114300" simplePos="0" relativeHeight="251500544" behindDoc="0" locked="0" layoutInCell="1" allowOverlap="1" wp14:anchorId="5659FA72" wp14:editId="4DB003DB">
                      <wp:simplePos x="0" y="0"/>
                      <wp:positionH relativeFrom="column">
                        <wp:posOffset>2700020</wp:posOffset>
                      </wp:positionH>
                      <wp:positionV relativeFrom="paragraph">
                        <wp:posOffset>994410</wp:posOffset>
                      </wp:positionV>
                      <wp:extent cx="0" cy="381000"/>
                      <wp:effectExtent l="76200" t="38100" r="57150" b="19050"/>
                      <wp:wrapNone/>
                      <wp:docPr id="516" name="直接箭头连接符 51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EECFD8" id="直接箭头连接符 516" o:spid="_x0000_s1026" type="#_x0000_t32" style="position:absolute;margin-left:212.6pt;margin-top:78.3pt;width:0;height:30pt;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" strokecolor="black [3213]" strokeweight=".5pt">
                      <v:stroke endarrow="block" joinstyle="miter"/>
                    </v:shape>
                  </w:pict>
                </mc:Fallback>
              </mc:AlternateContent>
            </w:r>
            <w:r w:rsidR="00925468">
              <w:rPr>
                <w:noProof/>
              </w:rPr>
              <mc:AlternateContent>
                <mc:Choice Requires="wps">
                  <w:drawing>
                    <wp:anchor distT="0" distB="0" distL="114300" distR="114300" simplePos="0" relativeHeight="251496448" behindDoc="0" locked="0" layoutInCell="1" allowOverlap="1" wp14:anchorId="5EBCB50B" wp14:editId="354B6706">
                      <wp:simplePos x="0" y="0"/>
                      <wp:positionH relativeFrom="column">
                        <wp:posOffset>725805</wp:posOffset>
                      </wp:positionH>
                      <wp:positionV relativeFrom="paragraph">
                        <wp:posOffset>1152525</wp:posOffset>
                      </wp:positionV>
                      <wp:extent cx="0" cy="311150"/>
                      <wp:effectExtent l="76200" t="38100" r="57150" b="12700"/>
                      <wp:wrapNone/>
                      <wp:docPr id="514" name="直接箭头连接符 514"/>
                      <wp:cNvGraphicFramePr/>
                      <a:graphic xmlns:a="http://schemas.openxmlformats.org/drawingml/2006/main">
                        <a:graphicData uri="http://schemas.microsoft.com/office/word/2010/wordprocessingShape">
                          <wps:wsp>
                            <wps:cNvCnPr/>
                            <wps:spPr>
                              <a:xfrm flipV="1">
                                <a:off x="0" y="0"/>
                                <a:ext cx="0" cy="3111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118A55" id="直接箭头连接符 514" o:spid="_x0000_s1026" type="#_x0000_t32" style="position:absolute;margin-left:57.15pt;margin-top:90.75pt;width:0;height:24.5pt;flip:y;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" strokecolor="black [3213]" strokeweight=".5pt">
                      <v:stroke endarrow="block" joinstyle="miter"/>
                    </v:shape>
                  </w:pict>
                </mc:Fallback>
              </mc:AlternateContent>
            </w:r>
            <w:r w:rsidR="00925468">
              <w:rPr>
                <w:noProof/>
              </w:rPr>
              <mc:AlternateContent>
                <mc:Choice Requires="wps">
                  <w:drawing>
                    <wp:anchor distT="0" distB="0" distL="114300" distR="114300" simplePos="0" relativeHeight="251488256" behindDoc="0" locked="0" layoutInCell="1" allowOverlap="1" wp14:anchorId="1962BF42" wp14:editId="12DAA6EF">
                      <wp:simplePos x="0" y="0"/>
                      <wp:positionH relativeFrom="column">
                        <wp:posOffset>6985</wp:posOffset>
                      </wp:positionH>
                      <wp:positionV relativeFrom="paragraph">
                        <wp:posOffset>1382395</wp:posOffset>
                      </wp:positionV>
                      <wp:extent cx="1092200" cy="2540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092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4AAE1" w14:textId="350A8686" w:rsidR="001E775E" w:rsidRPr="00925468" w:rsidRDefault="001E775E" w:rsidP="00925468">
                                  <w:pPr>
                                    <w:spacing w:line="200" w:lineRule="exact"/>
                                    <w:rPr>
                                      <w:sz w:val="18"/>
                                      <w:szCs w:val="18"/>
                                    </w:rPr>
                                  </w:pPr>
                                  <w:r>
                                    <w:rPr>
                                      <w:rFonts w:hint="eastAsia"/>
                                      <w:sz w:val="18"/>
                                      <w:szCs w:val="18"/>
                                    </w:rPr>
                                    <w:t>Membrane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6" o:spid="_x0000_s1168" type="#_x0000_t202" style="position:absolute;left:0;text-align:left;margin-left:.55pt;margin-top:108.85pt;width:86pt;height:20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" filled="f" stroked="f" strokeweight=".5pt">
                      <v:textbox>
                        <w:txbxContent>
                          <w:p w14:paraId="1E84AAE1" w14:textId="350A8686" w:rsidR="001E775E" w:rsidRPr="00925468" w:rsidRDefault="001E775E" w:rsidP="00925468">
                            <w:pPr>
                              <w:spacing w:line="200" w:lineRule="exact"/>
                              <w:rPr>
                                <w:sz w:val="18"/>
                                <w:szCs w:val="18"/>
                              </w:rPr>
                            </w:pPr>
                            <w:r>
                              <w:rPr>
                                <w:rFonts w:hint="eastAsia"/>
                                <w:sz w:val="18"/>
                                <w:szCs w:val="18"/>
                              </w:rPr>
                              <w:t>Membrane element</w:t>
                            </w:r>
                          </w:p>
                        </w:txbxContent>
                      </v:textbox>
                    </v:shape>
                  </w:pict>
                </mc:Fallback>
              </mc:AlternateContent>
            </w:r>
            <w:r w:rsidR="00925468">
              <w:rPr>
                <w:noProof/>
              </w:rPr>
              <mc:AlternateContent>
                <mc:Choice Requires="wps">
                  <w:drawing>
                    <wp:anchor distT="0" distB="0" distL="114300" distR="114300" simplePos="0" relativeHeight="251492352" behindDoc="0" locked="0" layoutInCell="1" allowOverlap="1" wp14:anchorId="45CA8CB8" wp14:editId="15282E4F">
                      <wp:simplePos x="0" y="0"/>
                      <wp:positionH relativeFrom="column">
                        <wp:posOffset>986790</wp:posOffset>
                      </wp:positionH>
                      <wp:positionV relativeFrom="paragraph">
                        <wp:posOffset>1507490</wp:posOffset>
                      </wp:positionV>
                      <wp:extent cx="254000" cy="0"/>
                      <wp:effectExtent l="0" t="76200" r="12700" b="95250"/>
                      <wp:wrapNone/>
                      <wp:docPr id="367" name="直接箭头连接符 367"/>
                      <wp:cNvGraphicFramePr/>
                      <a:graphic xmlns:a="http://schemas.openxmlformats.org/drawingml/2006/main">
                        <a:graphicData uri="http://schemas.microsoft.com/office/word/2010/wordprocessingShape">
                          <wps:wsp>
                            <wps:cNvCnPr/>
                            <wps:spPr>
                              <a:xfrm>
                                <a:off x="0" y="0"/>
                                <a:ext cx="2540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334149" id="直接箭头连接符 367" o:spid="_x0000_s1026" type="#_x0000_t32" style="position:absolute;margin-left:77.7pt;margin-top:118.7pt;width:20pt;height: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" strokecolor="black [3213]" strokeweight=".5pt">
                      <v:stroke endarrow="block" joinstyle="miter"/>
                    </v:shape>
                  </w:pict>
                </mc:Fallback>
              </mc:AlternateContent>
            </w:r>
            <w:r w:rsidR="00925468">
              <w:rPr>
                <w:noProof/>
              </w:rPr>
              <mc:AlternateContent>
                <mc:Choice Requires="wps">
                  <w:drawing>
                    <wp:anchor distT="0" distB="0" distL="114300" distR="114300" simplePos="0" relativeHeight="251471872" behindDoc="0" locked="0" layoutInCell="1" allowOverlap="1" wp14:anchorId="3280C65C" wp14:editId="0A00BF72">
                      <wp:simplePos x="0" y="0"/>
                      <wp:positionH relativeFrom="column">
                        <wp:posOffset>1227455</wp:posOffset>
                      </wp:positionH>
                      <wp:positionV relativeFrom="paragraph">
                        <wp:posOffset>542925</wp:posOffset>
                      </wp:positionV>
                      <wp:extent cx="374650" cy="394970"/>
                      <wp:effectExtent l="38100" t="0" r="25400" b="62230"/>
                      <wp:wrapNone/>
                      <wp:docPr id="362" name="直接箭头连接符 362"/>
                      <wp:cNvGraphicFramePr/>
                      <a:graphic xmlns:a="http://schemas.openxmlformats.org/drawingml/2006/main">
                        <a:graphicData uri="http://schemas.microsoft.com/office/word/2010/wordprocessingShape">
                          <wps:wsp>
                            <wps:cNvCnPr/>
                            <wps:spPr>
                              <a:xfrm flipH="1">
                                <a:off x="0" y="0"/>
                                <a:ext cx="374650" cy="39497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B8F9DE" id="直接箭头连接符 362" o:spid="_x0000_s1026" type="#_x0000_t32" style="position:absolute;margin-left:96.65pt;margin-top:42.75pt;width:29.5pt;height:31.1pt;flip:x;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" strokecolor="black [3213]" strokeweight=".5pt">
                      <v:stroke endarrow="block" joinstyle="miter"/>
                    </v:shape>
                  </w:pict>
                </mc:Fallback>
              </mc:AlternateContent>
            </w:r>
            <w:r w:rsidR="00925468">
              <w:rPr>
                <w:noProof/>
              </w:rPr>
              <mc:AlternateContent>
                <mc:Choice Requires="wps">
                  <w:drawing>
                    <wp:anchor distT="0" distB="0" distL="114300" distR="114300" simplePos="0" relativeHeight="251475968" behindDoc="0" locked="0" layoutInCell="1" allowOverlap="1" wp14:anchorId="03A36DB4" wp14:editId="326F6C71">
                      <wp:simplePos x="0" y="0"/>
                      <wp:positionH relativeFrom="column">
                        <wp:posOffset>1336040</wp:posOffset>
                      </wp:positionH>
                      <wp:positionV relativeFrom="paragraph">
                        <wp:posOffset>383540</wp:posOffset>
                      </wp:positionV>
                      <wp:extent cx="882650" cy="2540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8826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EC3AB" w14:textId="1AC59253" w:rsidR="001E775E" w:rsidRPr="00925468" w:rsidRDefault="001E775E" w:rsidP="00925468">
                                  <w:pPr>
                                    <w:spacing w:line="200" w:lineRule="exact"/>
                                    <w:rPr>
                                      <w:sz w:val="18"/>
                                      <w:szCs w:val="18"/>
                                    </w:rPr>
                                  </w:pPr>
                                  <w:r w:rsidRPr="00925468">
                                    <w:rPr>
                                      <w:rFonts w:hint="eastAsia"/>
                                      <w:sz w:val="18"/>
                                      <w:szCs w:val="18"/>
                                    </w:rPr>
                                    <w:t>No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3" o:spid="_x0000_s1169" type="#_x0000_t202" style="position:absolute;left:0;text-align:left;margin-left:105.2pt;margin-top:30.2pt;width:69.5pt;height:20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" filled="f" stroked="f" strokeweight=".5pt">
                      <v:textbox>
                        <w:txbxContent>
                          <w:p w14:paraId="641EC3AB" w14:textId="1AC59253" w:rsidR="001E775E" w:rsidRPr="00925468" w:rsidRDefault="001E775E" w:rsidP="00925468">
                            <w:pPr>
                              <w:spacing w:line="200" w:lineRule="exact"/>
                              <w:rPr>
                                <w:sz w:val="18"/>
                                <w:szCs w:val="18"/>
                              </w:rPr>
                            </w:pPr>
                            <w:r w:rsidRPr="00925468">
                              <w:rPr>
                                <w:rFonts w:hint="eastAsia"/>
                                <w:sz w:val="18"/>
                                <w:szCs w:val="18"/>
                              </w:rPr>
                              <w:t>No connection</w:t>
                            </w:r>
                          </w:p>
                        </w:txbxContent>
                      </v:textbox>
                    </v:shape>
                  </w:pict>
                </mc:Fallback>
              </mc:AlternateContent>
            </w:r>
            <w:r w:rsidR="009717F3">
              <w:rPr>
                <w:noProof/>
              </w:rPr>
              <mc:AlternateContent>
                <mc:Choice Requires="wps">
                  <w:drawing>
                    <wp:anchor distT="0" distB="0" distL="114300" distR="114300" simplePos="0" relativeHeight="251459584" behindDoc="0" locked="0" layoutInCell="1" allowOverlap="1" wp14:anchorId="1E5BD44E" wp14:editId="12E30124">
                      <wp:simplePos x="0" y="0"/>
                      <wp:positionH relativeFrom="column">
                        <wp:posOffset>1296670</wp:posOffset>
                      </wp:positionH>
                      <wp:positionV relativeFrom="paragraph">
                        <wp:posOffset>544830</wp:posOffset>
                      </wp:positionV>
                      <wp:extent cx="152400" cy="160020"/>
                      <wp:effectExtent l="38100" t="0" r="19050" b="49530"/>
                      <wp:wrapNone/>
                      <wp:docPr id="358" name="直接箭头连接符 358"/>
                      <wp:cNvGraphicFramePr/>
                      <a:graphic xmlns:a="http://schemas.openxmlformats.org/drawingml/2006/main">
                        <a:graphicData uri="http://schemas.microsoft.com/office/word/2010/wordprocessingShape">
                          <wps:wsp>
                            <wps:cNvCnPr/>
                            <wps:spPr>
                              <a:xfrm flipH="1">
                                <a:off x="0" y="0"/>
                                <a:ext cx="152400" cy="160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C6C40A" id="直接箭头连接符 358" o:spid="_x0000_s1026" type="#_x0000_t32" style="position:absolute;margin-left:102.1pt;margin-top:42.9pt;width:12pt;height:12.6pt;flip:x;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" strokecolor="black [3213]" strokeweight=".5pt">
                      <v:stroke endarrow="block" joinstyle="miter"/>
                    </v:shape>
                  </w:pict>
                </mc:Fallback>
              </mc:AlternateContent>
            </w:r>
            <w:r w:rsidR="00F441F6">
              <w:rPr>
                <w:noProof/>
              </w:rPr>
              <mc:AlternateContent>
                <mc:Choice Requires="wps">
                  <w:drawing>
                    <wp:anchor distT="0" distB="0" distL="114300" distR="114300" simplePos="0" relativeHeight="251467776" behindDoc="0" locked="0" layoutInCell="1" allowOverlap="1" wp14:anchorId="25C678E3" wp14:editId="012E6D23">
                      <wp:simplePos x="0" y="0"/>
                      <wp:positionH relativeFrom="column">
                        <wp:posOffset>1155700</wp:posOffset>
                      </wp:positionH>
                      <wp:positionV relativeFrom="paragraph">
                        <wp:posOffset>881380</wp:posOffset>
                      </wp:positionV>
                      <wp:extent cx="101600" cy="114300"/>
                      <wp:effectExtent l="0" t="0" r="12700" b="19050"/>
                      <wp:wrapNone/>
                      <wp:docPr id="361" name="椭圆 361"/>
                      <wp:cNvGraphicFramePr/>
                      <a:graphic xmlns:a="http://schemas.openxmlformats.org/drawingml/2006/main">
                        <a:graphicData uri="http://schemas.microsoft.com/office/word/2010/wordprocessingShape">
                          <wps:wsp>
                            <wps:cNvSpPr/>
                            <wps:spPr>
                              <a:xfrm>
                                <a:off x="0" y="0"/>
                                <a:ext cx="101600" cy="114300"/>
                              </a:xfrm>
                              <a:prstGeom prst="ellipse">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3AE8DF" id="椭圆 361" o:spid="_x0000_s1026" style="position:absolute;margin-left:91pt;margin-top:69.4pt;width:8pt;height:9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" filled="f" strokecolor="black [3213]" strokeweight=".5pt">
                      <v:stroke dashstyle="3 1" joinstyle="miter"/>
                    </v:oval>
                  </w:pict>
                </mc:Fallback>
              </mc:AlternateContent>
            </w:r>
            <w:r w:rsidR="00F441F6">
              <w:rPr>
                <w:noProof/>
              </w:rPr>
              <mc:AlternateContent>
                <mc:Choice Requires="wps">
                  <w:drawing>
                    <wp:anchor distT="0" distB="0" distL="114300" distR="114300" simplePos="0" relativeHeight="251463680" behindDoc="0" locked="0" layoutInCell="1" allowOverlap="1" wp14:anchorId="7C17C9D5" wp14:editId="5D6F4658">
                      <wp:simplePos x="0" y="0"/>
                      <wp:positionH relativeFrom="column">
                        <wp:posOffset>1221105</wp:posOffset>
                      </wp:positionH>
                      <wp:positionV relativeFrom="paragraph">
                        <wp:posOffset>669925</wp:posOffset>
                      </wp:positionV>
                      <wp:extent cx="101600" cy="114300"/>
                      <wp:effectExtent l="0" t="0" r="12700" b="19050"/>
                      <wp:wrapNone/>
                      <wp:docPr id="360" name="椭圆 360"/>
                      <wp:cNvGraphicFramePr/>
                      <a:graphic xmlns:a="http://schemas.openxmlformats.org/drawingml/2006/main">
                        <a:graphicData uri="http://schemas.microsoft.com/office/word/2010/wordprocessingShape">
                          <wps:wsp>
                            <wps:cNvSpPr/>
                            <wps:spPr>
                              <a:xfrm>
                                <a:off x="0" y="0"/>
                                <a:ext cx="101600" cy="114300"/>
                              </a:xfrm>
                              <a:prstGeom prst="ellipse">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8E37150" id="椭圆 360" o:spid="_x0000_s1026" style="position:absolute;margin-left:96.15pt;margin-top:52.75pt;width:8pt;height:9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" filled="f" strokecolor="black [3213]" strokeweight=".5pt">
                      <v:stroke dashstyle="3 1" joinstyle="miter"/>
                    </v:oval>
                  </w:pict>
                </mc:Fallback>
              </mc:AlternateContent>
            </w:r>
            <w:r w:rsidR="005A22F2">
              <w:rPr>
                <w:noProof/>
              </w:rPr>
              <w:drawing>
                <wp:inline distT="0" distB="0" distL="0" distR="0" wp14:anchorId="502B1013" wp14:editId="4B4B5632">
                  <wp:extent cx="3236853" cy="2700000"/>
                  <wp:effectExtent l="0" t="0" r="1905" b="571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36853" cy="2700000"/>
                          </a:xfrm>
                          <a:prstGeom prst="rect">
                            <a:avLst/>
                          </a:prstGeom>
                        </pic:spPr>
                      </pic:pic>
                    </a:graphicData>
                  </a:graphic>
                </wp:inline>
              </w:drawing>
            </w:r>
          </w:p>
        </w:tc>
        <w:tc>
          <w:tcPr>
            <w:tcW w:w="4927" w:type="dxa"/>
            <w:vAlign w:val="center"/>
          </w:tcPr>
          <w:p w14:paraId="29A5CE06" w14:textId="6CA48670" w:rsidR="00586C00" w:rsidRDefault="00586C00" w:rsidP="00E24A8B">
            <w:pPr>
              <w:jc w:val="center"/>
              <w:rPr>
                <w:rFonts w:cs="Times New Roman"/>
                <w:lang w:val="en-GB"/>
              </w:rPr>
            </w:pPr>
            <w:r>
              <w:rPr>
                <w:noProof/>
              </w:rPr>
              <w:drawing>
                <wp:inline distT="0" distB="0" distL="0" distR="0" wp14:anchorId="7EC66308" wp14:editId="6F232697">
                  <wp:extent cx="2284370" cy="2700000"/>
                  <wp:effectExtent l="0" t="0" r="1905" b="571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84370" cy="2700000"/>
                          </a:xfrm>
                          <a:prstGeom prst="rect">
                            <a:avLst/>
                          </a:prstGeom>
                        </pic:spPr>
                      </pic:pic>
                    </a:graphicData>
                  </a:graphic>
                </wp:inline>
              </w:drawing>
            </w:r>
          </w:p>
        </w:tc>
      </w:tr>
      <w:tr w:rsidR="00586C00" w14:paraId="0986023C" w14:textId="77777777" w:rsidTr="00F01D16">
        <w:tc>
          <w:tcPr>
            <w:tcW w:w="4927" w:type="dxa"/>
            <w:vAlign w:val="center"/>
          </w:tcPr>
          <w:p w14:paraId="444D57F8" w14:textId="6C16C8EC" w:rsidR="00586C00" w:rsidRPr="00F01D16" w:rsidRDefault="00F01D16" w:rsidP="00E24A8B">
            <w:pPr>
              <w:jc w:val="center"/>
              <w:rPr>
                <w:rFonts w:cs="Times New Roman"/>
                <w:sz w:val="18"/>
                <w:szCs w:val="18"/>
                <w:lang w:val="en-GB"/>
              </w:rPr>
            </w:pPr>
            <w:r w:rsidRPr="00F01D16">
              <w:rPr>
                <w:rFonts w:cs="Times New Roman" w:hint="eastAsia"/>
                <w:sz w:val="18"/>
                <w:szCs w:val="18"/>
                <w:lang w:val="en-GB"/>
              </w:rPr>
              <w:t>(a) Plan view</w:t>
            </w:r>
          </w:p>
        </w:tc>
        <w:tc>
          <w:tcPr>
            <w:tcW w:w="4927" w:type="dxa"/>
            <w:vAlign w:val="center"/>
          </w:tcPr>
          <w:p w14:paraId="66349005" w14:textId="15313B79" w:rsidR="00586C00" w:rsidRPr="00F01D16" w:rsidRDefault="00F01D16" w:rsidP="00E24A8B">
            <w:pPr>
              <w:jc w:val="center"/>
              <w:rPr>
                <w:rFonts w:cs="Times New Roman"/>
                <w:sz w:val="18"/>
                <w:szCs w:val="18"/>
                <w:lang w:val="en-GB"/>
              </w:rPr>
            </w:pPr>
            <w:r w:rsidRPr="00F01D16">
              <w:rPr>
                <w:rFonts w:cs="Times New Roman" w:hint="eastAsia"/>
                <w:sz w:val="18"/>
                <w:szCs w:val="18"/>
                <w:lang w:val="en-GB"/>
              </w:rPr>
              <w:t>(b) 3-D view</w:t>
            </w:r>
          </w:p>
        </w:tc>
      </w:tr>
    </w:tbl>
    <w:p w14:paraId="553EEB73" w14:textId="4A054BC3" w:rsidR="00BD67B4" w:rsidRPr="000C43DF" w:rsidRDefault="0072080F" w:rsidP="000C43DF">
      <w:pPr>
        <w:spacing w:line="360" w:lineRule="auto"/>
        <w:jc w:val="center"/>
        <w:rPr>
          <w:rFonts w:cs="Times New Roman"/>
          <w:lang w:val="en-GB"/>
        </w:rPr>
      </w:pPr>
      <w:proofErr w:type="gramStart"/>
      <w:r w:rsidRPr="00F01D16">
        <w:rPr>
          <w:rFonts w:cs="Times New Roman" w:hint="eastAsia"/>
          <w:b/>
          <w:lang w:val="en-GB"/>
        </w:rPr>
        <w:t xml:space="preserve">Fig. </w:t>
      </w:r>
      <w:r w:rsidR="000C43DF">
        <w:rPr>
          <w:rFonts w:cs="Times New Roman" w:hint="eastAsia"/>
          <w:b/>
          <w:lang w:val="en-GB"/>
        </w:rPr>
        <w:t>11</w:t>
      </w:r>
      <w:r w:rsidRPr="00F01D16">
        <w:rPr>
          <w:rFonts w:cs="Times New Roman" w:hint="eastAsia"/>
          <w:b/>
          <w:lang w:val="en-GB"/>
        </w:rPr>
        <w:t>.</w:t>
      </w:r>
      <w:proofErr w:type="gramEnd"/>
      <w:r>
        <w:rPr>
          <w:rFonts w:cs="Times New Roman" w:hint="eastAsia"/>
          <w:lang w:val="en-GB"/>
        </w:rPr>
        <w:t xml:space="preserve"> </w:t>
      </w:r>
      <w:r w:rsidR="00443A36">
        <w:rPr>
          <w:rFonts w:cs="Times New Roman" w:hint="eastAsia"/>
          <w:lang w:val="en-GB"/>
        </w:rPr>
        <w:t>FE</w:t>
      </w:r>
      <w:r w:rsidR="00F01D16">
        <w:rPr>
          <w:rFonts w:cs="Times New Roman" w:hint="eastAsia"/>
          <w:lang w:val="en-GB"/>
        </w:rPr>
        <w:t xml:space="preserve"> model of the case building</w:t>
      </w:r>
    </w:p>
    <w:p w14:paraId="5F27CCFA" w14:textId="2807C5BD" w:rsidR="009F6DA2" w:rsidRPr="00313D2D" w:rsidRDefault="00136CC3" w:rsidP="00F6279B">
      <w:pPr>
        <w:pStyle w:val="2"/>
        <w:spacing w:before="163" w:after="163"/>
        <w:rPr>
          <w:lang w:val="en-GB"/>
        </w:rPr>
      </w:pPr>
      <w:r>
        <w:rPr>
          <w:rFonts w:hint="eastAsia"/>
          <w:lang w:val="en-GB"/>
        </w:rPr>
        <w:t>3</w:t>
      </w:r>
      <w:r w:rsidR="009F6DA2" w:rsidRPr="00313D2D">
        <w:rPr>
          <w:lang w:val="en-GB"/>
        </w:rPr>
        <w:t>.</w:t>
      </w:r>
      <w:r w:rsidR="004A31C6">
        <w:rPr>
          <w:lang w:val="en-GB"/>
        </w:rPr>
        <w:t>2</w:t>
      </w:r>
      <w:r w:rsidR="009F6DA2" w:rsidRPr="00313D2D">
        <w:rPr>
          <w:lang w:val="en-GB"/>
        </w:rPr>
        <w:t xml:space="preserve">. Calculation of </w:t>
      </w:r>
      <w:r w:rsidR="002C10AB" w:rsidRPr="00313D2D">
        <w:rPr>
          <w:lang w:val="en-GB"/>
        </w:rPr>
        <w:t xml:space="preserve">the </w:t>
      </w:r>
      <w:r w:rsidR="00B8697D">
        <w:rPr>
          <w:rFonts w:hint="eastAsia"/>
          <w:lang w:val="en-GB"/>
        </w:rPr>
        <w:t>HK code-</w:t>
      </w:r>
      <w:r w:rsidR="002C10AB" w:rsidRPr="00313D2D">
        <w:rPr>
          <w:lang w:val="en-GB"/>
        </w:rPr>
        <w:t xml:space="preserve">specified </w:t>
      </w:r>
      <w:r w:rsidR="009F6DA2" w:rsidRPr="00313D2D">
        <w:rPr>
          <w:lang w:val="en-GB"/>
        </w:rPr>
        <w:t>wind load</w:t>
      </w:r>
      <w:r w:rsidR="00D44506">
        <w:rPr>
          <w:rFonts w:hint="eastAsia"/>
          <w:lang w:val="en-GB"/>
        </w:rPr>
        <w:t>s</w:t>
      </w:r>
      <w:r w:rsidR="009F6DA2" w:rsidRPr="00313D2D">
        <w:rPr>
          <w:lang w:val="en-GB"/>
        </w:rPr>
        <w:t xml:space="preserve"> </w:t>
      </w:r>
    </w:p>
    <w:p w14:paraId="5E788D9A" w14:textId="690E50BA" w:rsidR="00016E19" w:rsidRDefault="00016E19" w:rsidP="00534A9B">
      <w:pPr>
        <w:spacing w:line="360" w:lineRule="auto"/>
        <w:ind w:firstLineChars="200" w:firstLine="480"/>
        <w:rPr>
          <w:rFonts w:cs="Times New Roman"/>
          <w:color w:val="000000" w:themeColor="text1"/>
          <w:szCs w:val="24"/>
        </w:rPr>
      </w:pPr>
      <w:r>
        <w:rPr>
          <w:rFonts w:hint="eastAsia"/>
          <w:color w:val="000000" w:themeColor="text1"/>
          <w:lang w:val="en-GB"/>
        </w:rPr>
        <w:t xml:space="preserve">According to the </w:t>
      </w:r>
      <w:r>
        <w:rPr>
          <w:color w:val="000000" w:themeColor="text1"/>
          <w:lang w:val="en-GB"/>
        </w:rPr>
        <w:t>new</w:t>
      </w:r>
      <w:r>
        <w:rPr>
          <w:rFonts w:hint="eastAsia"/>
          <w:color w:val="000000" w:themeColor="text1"/>
          <w:lang w:val="en-GB"/>
        </w:rPr>
        <w:t xml:space="preserve"> </w:t>
      </w:r>
      <w:r>
        <w:rPr>
          <w:color w:val="000000" w:themeColor="text1"/>
          <w:lang w:val="en-GB"/>
        </w:rPr>
        <w:t xml:space="preserve">wind </w:t>
      </w:r>
      <w:r>
        <w:rPr>
          <w:rFonts w:hint="eastAsia"/>
          <w:color w:val="000000" w:themeColor="text1"/>
          <w:lang w:val="en-GB"/>
        </w:rPr>
        <w:t xml:space="preserve">load code </w:t>
      </w:r>
      <w:r w:rsidRPr="00811E9D">
        <w:rPr>
          <w:rFonts w:hint="eastAsia"/>
          <w:color w:val="0000FF"/>
          <w:lang w:val="en-GB"/>
        </w:rPr>
        <w:t>[4</w:t>
      </w:r>
      <w:r w:rsidR="00554A53">
        <w:rPr>
          <w:rFonts w:hint="eastAsia"/>
          <w:color w:val="0000FF"/>
          <w:lang w:val="en-GB"/>
        </w:rPr>
        <w:t>4</w:t>
      </w:r>
      <w:r w:rsidRPr="00811E9D">
        <w:rPr>
          <w:rFonts w:hint="eastAsia"/>
          <w:color w:val="0000FF"/>
          <w:lang w:val="en-GB"/>
        </w:rPr>
        <w:t>]</w:t>
      </w:r>
      <w:r>
        <w:rPr>
          <w:rFonts w:cs="Times New Roman" w:hint="eastAsia"/>
          <w:color w:val="000000" w:themeColor="text1"/>
          <w:szCs w:val="24"/>
        </w:rPr>
        <w:t xml:space="preserve">, the wind pressure along the height of the case building </w:t>
      </w:r>
      <w:r w:rsidR="008214B8">
        <w:rPr>
          <w:rFonts w:cs="Times New Roman" w:hint="eastAsia"/>
          <w:color w:val="000000" w:themeColor="text1"/>
          <w:szCs w:val="24"/>
        </w:rPr>
        <w:t>can be</w:t>
      </w:r>
      <w:r>
        <w:rPr>
          <w:rFonts w:cs="Times New Roman" w:hint="eastAsia"/>
          <w:color w:val="000000" w:themeColor="text1"/>
          <w:szCs w:val="24"/>
        </w:rPr>
        <w:t xml:space="preserve"> determined as</w:t>
      </w:r>
    </w:p>
    <w:p w14:paraId="24F89621" w14:textId="3512DF5C" w:rsidR="00016E19" w:rsidRDefault="00016E19" w:rsidP="00467665">
      <w:pPr>
        <w:pStyle w:val="a7"/>
      </w:pPr>
      <w:r>
        <w:rPr>
          <w:rFonts w:hint="eastAsia"/>
        </w:rPr>
        <w:tab/>
      </w:r>
      <w:r w:rsidRPr="00A03BD2">
        <w:rPr>
          <w:position w:val="-12"/>
        </w:rPr>
        <w:object w:dxaOrig="1180" w:dyaOrig="340" w14:anchorId="2B54A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17pt" o:ole="">
            <v:imagedata r:id="rId30" o:title=""/>
          </v:shape>
          <o:OLEObject Type="Embed" ProgID="Equation.DSMT4" ShapeID="_x0000_i1025" DrawAspect="Content" ObjectID="_1680095594" r:id="rId31"/>
        </w:object>
      </w:r>
      <w:r>
        <w:rPr>
          <w:rFonts w:hint="eastAsia"/>
        </w:rPr>
        <w:tab/>
        <w:t>(1)</w:t>
      </w:r>
    </w:p>
    <w:p w14:paraId="6FA44687" w14:textId="16C10AD4" w:rsidR="00016E19" w:rsidRDefault="00016E19" w:rsidP="00467665">
      <w:pPr>
        <w:pStyle w:val="a7"/>
      </w:pPr>
      <w:r>
        <w:rPr>
          <w:rFonts w:hint="eastAsia"/>
        </w:rPr>
        <w:tab/>
      </w:r>
      <w:r w:rsidRPr="00A03BD2">
        <w:rPr>
          <w:position w:val="-12"/>
        </w:rPr>
        <w:object w:dxaOrig="1939" w:dyaOrig="400" w14:anchorId="68D7417F">
          <v:shape id="_x0000_i1026" type="#_x0000_t75" style="width:96.95pt;height:20pt" o:ole="">
            <v:imagedata r:id="rId32" o:title=""/>
          </v:shape>
          <o:OLEObject Type="Embed" ProgID="Equation.DSMT4" ShapeID="_x0000_i1026" DrawAspect="Content" ObjectID="_1680095595" r:id="rId33"/>
        </w:object>
      </w:r>
      <w:r>
        <w:rPr>
          <w:rFonts w:hint="eastAsia"/>
        </w:rPr>
        <w:tab/>
        <w:t>(2)</w:t>
      </w:r>
    </w:p>
    <w:p w14:paraId="6D3CD212" w14:textId="59637A68" w:rsidR="00760F72" w:rsidRDefault="00016E19" w:rsidP="00467665">
      <w:pPr>
        <w:spacing w:line="360" w:lineRule="auto"/>
        <w:rPr>
          <w:color w:val="000000" w:themeColor="text1"/>
          <w:lang w:val="en-GB"/>
        </w:rPr>
      </w:pPr>
      <w:r w:rsidRPr="00FE0391">
        <w:rPr>
          <w:rFonts w:cs="Times New Roman"/>
          <w:color w:val="000000" w:themeColor="text1"/>
          <w:szCs w:val="24"/>
        </w:rPr>
        <w:t xml:space="preserve">where </w:t>
      </w:r>
      <w:r w:rsidRPr="00FE0391">
        <w:rPr>
          <w:rFonts w:cs="Times New Roman"/>
          <w:i/>
          <w:color w:val="000000" w:themeColor="text1"/>
          <w:szCs w:val="24"/>
        </w:rPr>
        <w:t>Q</w:t>
      </w:r>
      <w:r w:rsidRPr="00FE0391">
        <w:rPr>
          <w:rFonts w:cs="Times New Roman"/>
          <w:i/>
          <w:color w:val="000000" w:themeColor="text1"/>
          <w:szCs w:val="24"/>
          <w:vertAlign w:val="subscript"/>
        </w:rPr>
        <w:t>z</w:t>
      </w:r>
      <w:r w:rsidRPr="00FE0391">
        <w:rPr>
          <w:rFonts w:cs="Times New Roman"/>
          <w:color w:val="000000" w:themeColor="text1"/>
          <w:szCs w:val="24"/>
        </w:rPr>
        <w:t xml:space="preserve"> is the design wind pressure; </w:t>
      </w:r>
      <w:r w:rsidRPr="00FE0391">
        <w:rPr>
          <w:rFonts w:cs="Times New Roman"/>
          <w:i/>
          <w:color w:val="000000" w:themeColor="text1"/>
          <w:szCs w:val="24"/>
        </w:rPr>
        <w:t>Q</w:t>
      </w:r>
      <w:r w:rsidRPr="00FE0391">
        <w:rPr>
          <w:rFonts w:cs="Times New Roman"/>
          <w:i/>
          <w:color w:val="000000" w:themeColor="text1"/>
          <w:szCs w:val="24"/>
          <w:vertAlign w:val="subscript"/>
        </w:rPr>
        <w:t>o,z</w:t>
      </w:r>
      <w:r w:rsidRPr="00FE0391">
        <w:rPr>
          <w:rFonts w:cs="Times New Roman"/>
          <w:color w:val="000000" w:themeColor="text1"/>
          <w:szCs w:val="24"/>
        </w:rPr>
        <w:t xml:space="preserve"> is the wind reference pressure; </w:t>
      </w:r>
      <w:r w:rsidRPr="00425B55">
        <w:rPr>
          <w:rFonts w:cs="Times New Roman"/>
          <w:i/>
          <w:color w:val="000000" w:themeColor="text1"/>
          <w:szCs w:val="24"/>
        </w:rPr>
        <w:t>S</w:t>
      </w:r>
      <w:r w:rsidRPr="00425B55">
        <w:rPr>
          <w:rFonts w:cs="Times New Roman"/>
          <w:i/>
          <w:color w:val="000000" w:themeColor="text1"/>
          <w:szCs w:val="24"/>
          <w:vertAlign w:val="subscript"/>
        </w:rPr>
        <w:t>t</w:t>
      </w:r>
      <w:r w:rsidRPr="00FE0391">
        <w:rPr>
          <w:rFonts w:cs="Times New Roman"/>
          <w:color w:val="000000" w:themeColor="text1"/>
          <w:szCs w:val="24"/>
        </w:rPr>
        <w:t xml:space="preserve"> is the topography factor; </w:t>
      </w:r>
      <w:r w:rsidRPr="00FE0391">
        <w:rPr>
          <w:rFonts w:cs="Times New Roman"/>
          <w:i/>
          <w:color w:val="000000" w:themeColor="text1"/>
          <w:szCs w:val="24"/>
        </w:rPr>
        <w:t>S</w:t>
      </w:r>
      <w:r w:rsidRPr="00FE0391">
        <w:rPr>
          <w:rFonts w:cs="Times New Roman"/>
          <w:i/>
          <w:color w:val="000000" w:themeColor="text1"/>
          <w:szCs w:val="24"/>
          <w:vertAlign w:val="subscript"/>
        </w:rPr>
        <w:t>θ</w:t>
      </w:r>
      <w:r w:rsidRPr="00FE0391">
        <w:rPr>
          <w:rFonts w:cs="Times New Roman"/>
          <w:color w:val="000000" w:themeColor="text1"/>
          <w:szCs w:val="24"/>
        </w:rPr>
        <w:t xml:space="preserve"> is the wind directionality factor; </w:t>
      </w:r>
      <w:r w:rsidRPr="00FE0391">
        <w:rPr>
          <w:rFonts w:cs="Times New Roman"/>
          <w:i/>
          <w:color w:val="000000" w:themeColor="text1"/>
          <w:szCs w:val="24"/>
        </w:rPr>
        <w:t>Z</w:t>
      </w:r>
      <w:r w:rsidRPr="00FE0391">
        <w:rPr>
          <w:rFonts w:cs="Times New Roman"/>
          <w:i/>
          <w:color w:val="000000" w:themeColor="text1"/>
          <w:szCs w:val="24"/>
          <w:vertAlign w:val="subscript"/>
        </w:rPr>
        <w:t>e</w:t>
      </w:r>
      <w:r w:rsidRPr="00FE0391">
        <w:rPr>
          <w:rFonts w:cs="Times New Roman"/>
          <w:color w:val="000000" w:themeColor="text1"/>
          <w:szCs w:val="24"/>
        </w:rPr>
        <w:t xml:space="preserve"> is the effective height taking account of surroundings</w:t>
      </w:r>
      <w:r>
        <w:rPr>
          <w:rFonts w:cs="Times New Roman" w:hint="eastAsia"/>
          <w:color w:val="000000" w:themeColor="text1"/>
          <w:szCs w:val="24"/>
        </w:rPr>
        <w:t xml:space="preserve">. Different </w:t>
      </w:r>
      <w:r w:rsidR="00CD2064">
        <w:rPr>
          <w:color w:val="000000" w:themeColor="text1"/>
          <w:lang w:val="en-GB"/>
        </w:rPr>
        <w:t xml:space="preserve">from the old </w:t>
      </w:r>
      <w:r w:rsidR="00CD2064">
        <w:rPr>
          <w:rFonts w:hint="eastAsia"/>
          <w:color w:val="000000" w:themeColor="text1"/>
          <w:lang w:val="en-GB"/>
        </w:rPr>
        <w:t>version</w:t>
      </w:r>
      <w:r>
        <w:rPr>
          <w:rFonts w:hint="eastAsia"/>
          <w:color w:val="000000" w:themeColor="text1"/>
          <w:lang w:val="en-GB"/>
        </w:rPr>
        <w:t>,</w:t>
      </w:r>
      <w:r w:rsidR="00CD2064">
        <w:rPr>
          <w:rFonts w:hint="eastAsia"/>
          <w:color w:val="000000" w:themeColor="text1"/>
          <w:lang w:val="en-GB"/>
        </w:rPr>
        <w:t xml:space="preserve"> </w:t>
      </w:r>
      <w:r>
        <w:rPr>
          <w:rFonts w:hint="eastAsia"/>
          <w:color w:val="000000" w:themeColor="text1"/>
          <w:lang w:val="en-GB"/>
        </w:rPr>
        <w:t xml:space="preserve">the </w:t>
      </w:r>
      <w:r w:rsidR="00CD2064">
        <w:rPr>
          <w:rFonts w:hint="eastAsia"/>
          <w:color w:val="000000" w:themeColor="text1"/>
          <w:lang w:val="en-GB"/>
        </w:rPr>
        <w:t xml:space="preserve">new version takes more adverse factors, such as </w:t>
      </w:r>
      <w:r w:rsidR="00CD2064" w:rsidRPr="00CD2064">
        <w:rPr>
          <w:color w:val="000000" w:themeColor="text1"/>
          <w:lang w:val="en-GB"/>
        </w:rPr>
        <w:t>the across-wind, directional wind, directional shelter, corner shape, and building size effects</w:t>
      </w:r>
      <w:r w:rsidR="00CD2064">
        <w:rPr>
          <w:rFonts w:hint="eastAsia"/>
          <w:color w:val="000000" w:themeColor="text1"/>
          <w:lang w:val="en-GB"/>
        </w:rPr>
        <w:t xml:space="preserve">, into account, and </w:t>
      </w:r>
      <w:r w:rsidR="003A514E">
        <w:rPr>
          <w:rFonts w:hint="eastAsia"/>
          <w:color w:val="000000" w:themeColor="text1"/>
          <w:lang w:val="en-GB"/>
        </w:rPr>
        <w:t xml:space="preserve">adopts three wind load combinations to replace </w:t>
      </w:r>
      <w:r w:rsidR="002D5ED1">
        <w:rPr>
          <w:rFonts w:hint="eastAsia"/>
          <w:color w:val="000000" w:themeColor="text1"/>
          <w:lang w:val="en-GB"/>
        </w:rPr>
        <w:t xml:space="preserve">two </w:t>
      </w:r>
      <w:r w:rsidR="003A514E">
        <w:rPr>
          <w:rFonts w:hint="eastAsia"/>
          <w:color w:val="000000" w:themeColor="text1"/>
          <w:lang w:val="en-GB"/>
        </w:rPr>
        <w:t xml:space="preserve">wind load components along the </w:t>
      </w:r>
      <w:r w:rsidR="002D5ED1">
        <w:rPr>
          <w:rFonts w:hint="eastAsia"/>
          <w:color w:val="000000" w:themeColor="text1"/>
          <w:lang w:val="en-GB"/>
        </w:rPr>
        <w:t>main axe</w:t>
      </w:r>
      <w:r w:rsidR="003A514E">
        <w:rPr>
          <w:rFonts w:hint="eastAsia"/>
          <w:color w:val="000000" w:themeColor="text1"/>
          <w:lang w:val="en-GB"/>
        </w:rPr>
        <w:t xml:space="preserve">s for validating </w:t>
      </w:r>
      <w:r w:rsidR="00504220">
        <w:rPr>
          <w:rFonts w:hint="eastAsia"/>
          <w:color w:val="000000" w:themeColor="text1"/>
          <w:lang w:val="en-GB"/>
        </w:rPr>
        <w:t>whether a building has the su</w:t>
      </w:r>
      <w:r w:rsidR="00162F77">
        <w:rPr>
          <w:color w:val="000000" w:themeColor="text1"/>
          <w:lang w:val="en-GB"/>
        </w:rPr>
        <w:t>ffici</w:t>
      </w:r>
      <w:r w:rsidR="00504220">
        <w:rPr>
          <w:rFonts w:hint="eastAsia"/>
          <w:color w:val="000000" w:themeColor="text1"/>
          <w:lang w:val="en-GB"/>
        </w:rPr>
        <w:t xml:space="preserve">ent capacity to resist the HK wind loads. </w:t>
      </w:r>
      <w:r w:rsidR="001935C0" w:rsidRPr="00CD2064">
        <w:rPr>
          <w:color w:val="000000" w:themeColor="text1"/>
          <w:lang w:val="en-GB"/>
        </w:rPr>
        <w:t xml:space="preserve">Each </w:t>
      </w:r>
      <w:r w:rsidR="001935C0">
        <w:rPr>
          <w:rFonts w:hint="eastAsia"/>
          <w:color w:val="000000" w:themeColor="text1"/>
          <w:lang w:val="en-GB"/>
        </w:rPr>
        <w:t xml:space="preserve">wind load </w:t>
      </w:r>
      <w:r w:rsidR="001935C0" w:rsidRPr="00CD2064">
        <w:rPr>
          <w:color w:val="000000" w:themeColor="text1"/>
          <w:lang w:val="en-GB"/>
        </w:rPr>
        <w:t xml:space="preserve">combination </w:t>
      </w:r>
      <w:r w:rsidR="001935C0">
        <w:rPr>
          <w:rFonts w:hint="eastAsia"/>
          <w:color w:val="000000" w:themeColor="text1"/>
          <w:lang w:val="en-GB"/>
        </w:rPr>
        <w:t xml:space="preserve">is composed of </w:t>
      </w:r>
      <w:r w:rsidR="001935C0">
        <w:rPr>
          <w:color w:val="000000" w:themeColor="text1"/>
          <w:lang w:val="en-GB"/>
        </w:rPr>
        <w:t xml:space="preserve">two horizontal </w:t>
      </w:r>
      <w:r w:rsidR="001935C0">
        <w:rPr>
          <w:rFonts w:hint="eastAsia"/>
          <w:color w:val="000000" w:themeColor="text1"/>
          <w:lang w:val="en-GB"/>
        </w:rPr>
        <w:t>force</w:t>
      </w:r>
      <w:r w:rsidR="001935C0">
        <w:rPr>
          <w:color w:val="000000" w:themeColor="text1"/>
          <w:lang w:val="en-GB"/>
        </w:rPr>
        <w:t>s along the main</w:t>
      </w:r>
      <w:r w:rsidR="001935C0">
        <w:rPr>
          <w:rFonts w:hint="eastAsia"/>
          <w:color w:val="000000" w:themeColor="text1"/>
          <w:lang w:val="en-GB"/>
        </w:rPr>
        <w:t xml:space="preserve"> </w:t>
      </w:r>
      <w:r w:rsidR="001935C0">
        <w:rPr>
          <w:color w:val="000000" w:themeColor="text1"/>
          <w:lang w:val="en-GB"/>
        </w:rPr>
        <w:t>ax</w:t>
      </w:r>
      <w:r w:rsidR="001935C0">
        <w:rPr>
          <w:rFonts w:hint="eastAsia"/>
          <w:color w:val="000000" w:themeColor="text1"/>
          <w:lang w:val="en-GB"/>
        </w:rPr>
        <w:t>e</w:t>
      </w:r>
      <w:r w:rsidR="001935C0" w:rsidRPr="00CD2064">
        <w:rPr>
          <w:color w:val="000000" w:themeColor="text1"/>
          <w:lang w:val="en-GB"/>
        </w:rPr>
        <w:t>s</w:t>
      </w:r>
      <w:r w:rsidR="001935C0">
        <w:rPr>
          <w:rFonts w:hint="eastAsia"/>
          <w:color w:val="000000" w:themeColor="text1"/>
          <w:lang w:val="en-GB"/>
        </w:rPr>
        <w:t xml:space="preserve"> </w:t>
      </w:r>
      <w:r w:rsidR="00243BFD">
        <w:rPr>
          <w:rFonts w:hint="eastAsia"/>
          <w:color w:val="000000" w:themeColor="text1"/>
          <w:lang w:val="en-GB"/>
        </w:rPr>
        <w:t>(</w:t>
      </w:r>
      <w:r w:rsidR="00243BFD" w:rsidRPr="00467665">
        <w:rPr>
          <w:color w:val="0000FF"/>
          <w:lang w:val="en-GB"/>
        </w:rPr>
        <w:t>Fig. 11</w:t>
      </w:r>
      <w:r w:rsidR="00243BFD">
        <w:rPr>
          <w:rFonts w:hint="eastAsia"/>
          <w:color w:val="000000" w:themeColor="text1"/>
          <w:lang w:val="en-GB"/>
        </w:rPr>
        <w:t xml:space="preserve">) </w:t>
      </w:r>
      <w:r w:rsidR="001935C0">
        <w:rPr>
          <w:rFonts w:hint="eastAsia"/>
          <w:color w:val="000000" w:themeColor="text1"/>
          <w:lang w:val="en-GB"/>
        </w:rPr>
        <w:t xml:space="preserve">and a torsional moment around </w:t>
      </w:r>
      <w:r w:rsidR="00BC5CBC">
        <w:rPr>
          <w:rFonts w:hint="eastAsia"/>
          <w:color w:val="000000" w:themeColor="text1"/>
          <w:lang w:val="en-GB"/>
        </w:rPr>
        <w:t xml:space="preserve">the vertical axis, of which the combination factors are listed in </w:t>
      </w:r>
      <w:r w:rsidR="00BC5CBC" w:rsidRPr="00BC5CBC">
        <w:rPr>
          <w:rFonts w:hint="eastAsia"/>
          <w:color w:val="0000FF"/>
          <w:lang w:val="en-GB"/>
        </w:rPr>
        <w:t>Table 2</w:t>
      </w:r>
      <w:r w:rsidR="00392A2C">
        <w:rPr>
          <w:rFonts w:hint="eastAsia"/>
          <w:color w:val="0000FF"/>
          <w:lang w:val="en-GB"/>
        </w:rPr>
        <w:t>.</w:t>
      </w:r>
      <w:r w:rsidR="008D1C74">
        <w:rPr>
          <w:rFonts w:hint="eastAsia"/>
          <w:color w:val="0000FF"/>
          <w:lang w:val="en-GB"/>
        </w:rPr>
        <w:t xml:space="preserve"> </w:t>
      </w:r>
      <w:r w:rsidR="00392A2C">
        <w:rPr>
          <w:rFonts w:hint="eastAsia"/>
          <w:color w:val="000000" w:themeColor="text1"/>
          <w:lang w:val="en-GB"/>
        </w:rPr>
        <w:t>O</w:t>
      </w:r>
      <w:r w:rsidR="008D1C74" w:rsidRPr="008D1C74">
        <w:rPr>
          <w:rFonts w:hint="eastAsia"/>
          <w:color w:val="000000" w:themeColor="text1"/>
          <w:lang w:val="en-GB"/>
        </w:rPr>
        <w:t xml:space="preserve">nly positive </w:t>
      </w:r>
      <w:r w:rsidR="00C26AFE">
        <w:rPr>
          <w:rFonts w:hint="eastAsia"/>
          <w:color w:val="000000" w:themeColor="text1"/>
          <w:lang w:val="en-GB"/>
        </w:rPr>
        <w:t xml:space="preserve">values </w:t>
      </w:r>
      <w:r w:rsidR="008D1C74" w:rsidRPr="008D1C74">
        <w:rPr>
          <w:rFonts w:hint="eastAsia"/>
          <w:color w:val="000000" w:themeColor="text1"/>
          <w:lang w:val="en-GB"/>
        </w:rPr>
        <w:t>are considered for the case building due to its superior plan symmetry</w:t>
      </w:r>
      <w:r w:rsidR="00BC5CBC">
        <w:rPr>
          <w:rFonts w:hint="eastAsia"/>
          <w:color w:val="000000" w:themeColor="text1"/>
          <w:lang w:val="en-GB"/>
        </w:rPr>
        <w:t xml:space="preserve">. </w:t>
      </w:r>
      <w:r w:rsidR="00695DFE">
        <w:rPr>
          <w:rFonts w:hint="eastAsia"/>
          <w:color w:val="000000" w:themeColor="text1"/>
          <w:lang w:val="en-GB"/>
        </w:rPr>
        <w:t xml:space="preserve">When the FE model of the case building is subject to </w:t>
      </w:r>
      <w:r w:rsidR="00927AE8">
        <w:rPr>
          <w:rFonts w:hint="eastAsia"/>
          <w:color w:val="000000" w:themeColor="text1"/>
          <w:lang w:val="en-GB"/>
        </w:rPr>
        <w:t>a wind load combin</w:t>
      </w:r>
      <w:r w:rsidR="00695DFE">
        <w:rPr>
          <w:rFonts w:hint="eastAsia"/>
          <w:color w:val="000000" w:themeColor="text1"/>
          <w:lang w:val="en-GB"/>
        </w:rPr>
        <w:t xml:space="preserve">ation </w:t>
      </w:r>
      <w:r w:rsidR="00927AE8">
        <w:rPr>
          <w:rFonts w:hint="eastAsia"/>
          <w:color w:val="000000" w:themeColor="text1"/>
          <w:lang w:val="en-GB"/>
        </w:rPr>
        <w:t>in ETABS software</w:t>
      </w:r>
      <w:r w:rsidR="00695DFE">
        <w:rPr>
          <w:rFonts w:hint="eastAsia"/>
          <w:color w:val="000000" w:themeColor="text1"/>
          <w:lang w:val="en-GB"/>
        </w:rPr>
        <w:t xml:space="preserve">, the </w:t>
      </w:r>
      <w:r w:rsidR="00927AE8">
        <w:rPr>
          <w:rFonts w:hint="eastAsia"/>
          <w:color w:val="000000" w:themeColor="text1"/>
          <w:lang w:val="en-GB"/>
        </w:rPr>
        <w:t xml:space="preserve">horizontal forces and torsional moment at each story are imposed on the rigidity center of the </w:t>
      </w:r>
      <w:r w:rsidR="00927AE8">
        <w:rPr>
          <w:color w:val="000000" w:themeColor="text1"/>
          <w:lang w:val="en-GB"/>
        </w:rPr>
        <w:lastRenderedPageBreak/>
        <w:t>corresponding</w:t>
      </w:r>
      <w:r w:rsidR="00927AE8">
        <w:rPr>
          <w:rFonts w:hint="eastAsia"/>
          <w:color w:val="000000" w:themeColor="text1"/>
          <w:lang w:val="en-GB"/>
        </w:rPr>
        <w:t xml:space="preserve"> story. </w:t>
      </w:r>
      <w:r w:rsidR="005A1540">
        <w:rPr>
          <w:rFonts w:hint="eastAsia"/>
          <w:color w:val="000000" w:themeColor="text1"/>
          <w:lang w:val="en-GB"/>
        </w:rPr>
        <w:t xml:space="preserve">According to the </w:t>
      </w:r>
      <w:r w:rsidR="00E63FCE">
        <w:rPr>
          <w:rFonts w:hint="eastAsia"/>
          <w:color w:val="000000" w:themeColor="text1"/>
          <w:lang w:val="en-GB"/>
        </w:rPr>
        <w:t xml:space="preserve">new </w:t>
      </w:r>
      <w:r w:rsidR="005A1540">
        <w:rPr>
          <w:rFonts w:hint="eastAsia"/>
          <w:color w:val="000000" w:themeColor="text1"/>
          <w:lang w:val="en-GB"/>
        </w:rPr>
        <w:t>HK code</w:t>
      </w:r>
      <w:r w:rsidR="00E63FCE">
        <w:rPr>
          <w:rFonts w:hint="eastAsia"/>
          <w:color w:val="000000" w:themeColor="text1"/>
          <w:lang w:val="en-GB"/>
        </w:rPr>
        <w:t xml:space="preserve"> </w:t>
      </w:r>
      <w:r w:rsidR="00E63FCE" w:rsidRPr="00E63FCE">
        <w:rPr>
          <w:rFonts w:hint="eastAsia"/>
          <w:color w:val="0000FF"/>
          <w:lang w:val="en-GB"/>
        </w:rPr>
        <w:t>[</w:t>
      </w:r>
      <w:r w:rsidR="00A315A7" w:rsidRPr="00E63FCE">
        <w:rPr>
          <w:rFonts w:hint="eastAsia"/>
          <w:color w:val="0000FF"/>
          <w:lang w:val="en-GB"/>
        </w:rPr>
        <w:t>4</w:t>
      </w:r>
      <w:r w:rsidR="00554A53">
        <w:rPr>
          <w:rFonts w:hint="eastAsia"/>
          <w:color w:val="0000FF"/>
          <w:lang w:val="en-GB"/>
        </w:rPr>
        <w:t>4</w:t>
      </w:r>
      <w:r w:rsidR="00E63FCE" w:rsidRPr="00E63FCE">
        <w:rPr>
          <w:rFonts w:hint="eastAsia"/>
          <w:color w:val="0000FF"/>
          <w:lang w:val="en-GB"/>
        </w:rPr>
        <w:t>]</w:t>
      </w:r>
      <w:r w:rsidR="005A1540">
        <w:rPr>
          <w:rFonts w:hint="eastAsia"/>
          <w:color w:val="000000" w:themeColor="text1"/>
          <w:lang w:val="en-GB"/>
        </w:rPr>
        <w:t>, t</w:t>
      </w:r>
      <w:r w:rsidR="005A1540" w:rsidRPr="005A1540">
        <w:rPr>
          <w:color w:val="000000" w:themeColor="text1"/>
          <w:lang w:val="en-GB"/>
        </w:rPr>
        <w:t>he calculation of wind load</w:t>
      </w:r>
      <w:r w:rsidR="005A1540">
        <w:rPr>
          <w:rFonts w:hint="eastAsia"/>
          <w:color w:val="000000" w:themeColor="text1"/>
          <w:lang w:val="en-GB"/>
        </w:rPr>
        <w:t>s</w:t>
      </w:r>
      <w:r w:rsidR="005A1540" w:rsidRPr="005A1540">
        <w:rPr>
          <w:color w:val="000000" w:themeColor="text1"/>
          <w:lang w:val="en-GB"/>
        </w:rPr>
        <w:t xml:space="preserve"> depends on the structural characteristics of building, such as </w:t>
      </w:r>
      <w:r w:rsidR="005A1540">
        <w:rPr>
          <w:rFonts w:hint="eastAsia"/>
          <w:color w:val="000000" w:themeColor="text1"/>
          <w:lang w:val="en-GB"/>
        </w:rPr>
        <w:t xml:space="preserve">structural </w:t>
      </w:r>
      <w:r w:rsidR="005A1540" w:rsidRPr="005A1540">
        <w:rPr>
          <w:color w:val="000000" w:themeColor="text1"/>
          <w:lang w:val="en-GB"/>
        </w:rPr>
        <w:t>period</w:t>
      </w:r>
      <w:r w:rsidR="005A1540">
        <w:rPr>
          <w:rFonts w:hint="eastAsia"/>
          <w:color w:val="000000" w:themeColor="text1"/>
          <w:lang w:val="en-GB"/>
        </w:rPr>
        <w:t>s</w:t>
      </w:r>
      <w:r w:rsidR="00392A2C">
        <w:rPr>
          <w:rFonts w:hint="eastAsia"/>
          <w:color w:val="000000" w:themeColor="text1"/>
          <w:lang w:val="en-GB"/>
        </w:rPr>
        <w:t>.</w:t>
      </w:r>
      <w:r w:rsidR="005A1540" w:rsidRPr="005A1540">
        <w:rPr>
          <w:color w:val="000000" w:themeColor="text1"/>
          <w:lang w:val="en-GB"/>
        </w:rPr>
        <w:t xml:space="preserve"> </w:t>
      </w:r>
      <w:r w:rsidR="00392A2C">
        <w:rPr>
          <w:rFonts w:hint="eastAsia"/>
          <w:color w:val="000000" w:themeColor="text1"/>
          <w:lang w:val="en-GB"/>
        </w:rPr>
        <w:t>H</w:t>
      </w:r>
      <w:r w:rsidR="005A1540">
        <w:rPr>
          <w:rFonts w:hint="eastAsia"/>
          <w:color w:val="000000" w:themeColor="text1"/>
          <w:lang w:val="en-GB"/>
        </w:rPr>
        <w:t>ence,</w:t>
      </w:r>
      <w:r w:rsidR="005A1540" w:rsidRPr="005A1540">
        <w:rPr>
          <w:color w:val="000000" w:themeColor="text1"/>
          <w:lang w:val="en-GB"/>
        </w:rPr>
        <w:t xml:space="preserve"> the </w:t>
      </w:r>
      <w:r w:rsidR="005A1540">
        <w:rPr>
          <w:rFonts w:hint="eastAsia"/>
          <w:color w:val="000000" w:themeColor="text1"/>
          <w:lang w:val="en-GB"/>
        </w:rPr>
        <w:t xml:space="preserve">detailed </w:t>
      </w:r>
      <w:r w:rsidR="005A1540" w:rsidRPr="005A1540">
        <w:rPr>
          <w:color w:val="000000" w:themeColor="text1"/>
          <w:lang w:val="en-GB"/>
        </w:rPr>
        <w:t>wind load</w:t>
      </w:r>
      <w:r w:rsidR="005A1540">
        <w:rPr>
          <w:rFonts w:hint="eastAsia"/>
          <w:color w:val="000000" w:themeColor="text1"/>
          <w:lang w:val="en-GB"/>
        </w:rPr>
        <w:t xml:space="preserve">s will be given for </w:t>
      </w:r>
      <w:r w:rsidR="00E63FCE">
        <w:rPr>
          <w:rFonts w:hint="eastAsia"/>
          <w:color w:val="000000" w:themeColor="text1"/>
          <w:lang w:val="en-GB"/>
        </w:rPr>
        <w:t>a</w:t>
      </w:r>
      <w:r w:rsidR="005A1540">
        <w:rPr>
          <w:rFonts w:hint="eastAsia"/>
          <w:color w:val="000000" w:themeColor="text1"/>
          <w:lang w:val="en-GB"/>
        </w:rPr>
        <w:t xml:space="preserve"> specified case in the </w:t>
      </w:r>
      <w:r w:rsidR="005A1540" w:rsidRPr="005A1540">
        <w:rPr>
          <w:color w:val="000000" w:themeColor="text1"/>
          <w:lang w:val="en-GB"/>
        </w:rPr>
        <w:t xml:space="preserve">following </w:t>
      </w:r>
      <w:r w:rsidR="005A1540">
        <w:rPr>
          <w:rFonts w:hint="eastAsia"/>
          <w:color w:val="000000" w:themeColor="text1"/>
          <w:lang w:val="en-GB"/>
        </w:rPr>
        <w:t>section.</w:t>
      </w:r>
    </w:p>
    <w:p w14:paraId="19451499" w14:textId="585BC657" w:rsidR="00295613" w:rsidRDefault="00295613" w:rsidP="00295613">
      <w:pPr>
        <w:spacing w:beforeLines="50" w:before="163"/>
        <w:jc w:val="center"/>
      </w:pPr>
      <w:r w:rsidRPr="003A124C">
        <w:rPr>
          <w:rFonts w:hint="eastAsia"/>
          <w:b/>
        </w:rPr>
        <w:t xml:space="preserve">Table </w:t>
      </w:r>
      <w:r w:rsidR="001E32E1">
        <w:rPr>
          <w:rFonts w:hint="eastAsia"/>
          <w:b/>
        </w:rPr>
        <w:t>2</w:t>
      </w:r>
      <w:r>
        <w:rPr>
          <w:rFonts w:hint="eastAsia"/>
        </w:rPr>
        <w:t xml:space="preserve"> Wind load combination factors for buildings</w:t>
      </w:r>
      <w:r w:rsidR="00242D3F">
        <w:rPr>
          <w:rFonts w:hint="eastAsia"/>
        </w:rPr>
        <w:t xml:space="preserve"> </w:t>
      </w:r>
      <w:r w:rsidR="00811E9D" w:rsidRPr="00811E9D">
        <w:rPr>
          <w:rFonts w:hint="eastAsia"/>
          <w:color w:val="0000FF"/>
        </w:rPr>
        <w:t>[</w:t>
      </w:r>
      <w:r w:rsidR="00A315A7" w:rsidRPr="00811E9D">
        <w:rPr>
          <w:rFonts w:hint="eastAsia"/>
          <w:color w:val="0000FF"/>
        </w:rPr>
        <w:t>4</w:t>
      </w:r>
      <w:r w:rsidR="00554A53">
        <w:rPr>
          <w:rFonts w:hint="eastAsia"/>
          <w:color w:val="0000FF"/>
        </w:rPr>
        <w:t>4</w:t>
      </w:r>
      <w:r w:rsidR="00811E9D" w:rsidRPr="00811E9D">
        <w:rPr>
          <w:rFonts w:hint="eastAsia"/>
          <w:color w:val="0000FF"/>
        </w:rPr>
        <w:t>]</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2700"/>
        <w:gridCol w:w="2686"/>
        <w:gridCol w:w="2875"/>
      </w:tblGrid>
      <w:tr w:rsidR="00295613" w14:paraId="7301C41D" w14:textId="77777777" w:rsidTr="004D21B6">
        <w:tc>
          <w:tcPr>
            <w:tcW w:w="808" w:type="pct"/>
            <w:tcBorders>
              <w:top w:val="single" w:sz="12" w:space="0" w:color="auto"/>
              <w:bottom w:val="single" w:sz="4" w:space="0" w:color="auto"/>
            </w:tcBorders>
            <w:vAlign w:val="center"/>
          </w:tcPr>
          <w:p w14:paraId="0A340222" w14:textId="77777777" w:rsidR="00295613" w:rsidRPr="0041235E" w:rsidRDefault="00295613" w:rsidP="004D21B6">
            <w:pPr>
              <w:jc w:val="center"/>
              <w:rPr>
                <w:rFonts w:cs="Times New Roman"/>
                <w:sz w:val="18"/>
              </w:rPr>
            </w:pPr>
            <w:r>
              <w:rPr>
                <w:rFonts w:cs="Times New Roman" w:hint="eastAsia"/>
                <w:sz w:val="18"/>
              </w:rPr>
              <w:t>Combination</w:t>
            </w:r>
          </w:p>
        </w:tc>
        <w:tc>
          <w:tcPr>
            <w:tcW w:w="1370" w:type="pct"/>
            <w:tcBorders>
              <w:top w:val="single" w:sz="12" w:space="0" w:color="auto"/>
              <w:bottom w:val="single" w:sz="4" w:space="0" w:color="auto"/>
            </w:tcBorders>
            <w:vAlign w:val="center"/>
          </w:tcPr>
          <w:p w14:paraId="08428FF2" w14:textId="77777777" w:rsidR="00295613" w:rsidRPr="0041235E" w:rsidRDefault="00295613" w:rsidP="004D21B6">
            <w:pPr>
              <w:jc w:val="center"/>
              <w:rPr>
                <w:rFonts w:cs="Times New Roman"/>
                <w:i/>
                <w:sz w:val="18"/>
              </w:rPr>
            </w:pPr>
            <w:r>
              <w:rPr>
                <w:rFonts w:cs="Times New Roman" w:hint="eastAsia"/>
                <w:sz w:val="18"/>
              </w:rPr>
              <w:t>Horizontal f</w:t>
            </w:r>
            <w:r w:rsidRPr="00624D76">
              <w:rPr>
                <w:rFonts w:cs="Times New Roman"/>
                <w:sz w:val="18"/>
              </w:rPr>
              <w:t xml:space="preserve">orce </w:t>
            </w:r>
            <w:r w:rsidRPr="004449B4">
              <w:rPr>
                <w:rFonts w:cs="Times New Roman" w:hint="eastAsia"/>
                <w:i/>
                <w:sz w:val="18"/>
              </w:rPr>
              <w:t>F</w:t>
            </w:r>
            <w:r w:rsidRPr="004449B4">
              <w:rPr>
                <w:rFonts w:cs="Times New Roman" w:hint="eastAsia"/>
                <w:i/>
                <w:sz w:val="18"/>
                <w:vertAlign w:val="subscript"/>
              </w:rPr>
              <w:t>x</w:t>
            </w:r>
            <w:r>
              <w:rPr>
                <w:rFonts w:cs="Times New Roman" w:hint="eastAsia"/>
                <w:sz w:val="18"/>
              </w:rPr>
              <w:t xml:space="preserve"> </w:t>
            </w:r>
            <w:r w:rsidRPr="00624D76">
              <w:rPr>
                <w:rFonts w:cs="Times New Roman"/>
                <w:sz w:val="18"/>
              </w:rPr>
              <w:t>along X axis</w:t>
            </w:r>
          </w:p>
        </w:tc>
        <w:tc>
          <w:tcPr>
            <w:tcW w:w="1363" w:type="pct"/>
            <w:tcBorders>
              <w:top w:val="single" w:sz="12" w:space="0" w:color="auto"/>
              <w:bottom w:val="single" w:sz="4" w:space="0" w:color="auto"/>
            </w:tcBorders>
            <w:vAlign w:val="center"/>
          </w:tcPr>
          <w:p w14:paraId="7C98F63A" w14:textId="77777777" w:rsidR="00295613" w:rsidRPr="0041235E" w:rsidRDefault="00295613" w:rsidP="004D21B6">
            <w:pPr>
              <w:jc w:val="center"/>
              <w:rPr>
                <w:rFonts w:cs="Times New Roman"/>
                <w:i/>
                <w:sz w:val="18"/>
              </w:rPr>
            </w:pPr>
            <w:r>
              <w:rPr>
                <w:rFonts w:cs="Times New Roman" w:hint="eastAsia"/>
                <w:sz w:val="18"/>
              </w:rPr>
              <w:t>Horizontal f</w:t>
            </w:r>
            <w:r w:rsidRPr="00624D76">
              <w:rPr>
                <w:rFonts w:cs="Times New Roman"/>
                <w:sz w:val="18"/>
              </w:rPr>
              <w:t xml:space="preserve">orce </w:t>
            </w:r>
            <w:r w:rsidRPr="004449B4">
              <w:rPr>
                <w:rFonts w:cs="Times New Roman" w:hint="eastAsia"/>
                <w:i/>
                <w:sz w:val="18"/>
              </w:rPr>
              <w:t>F</w:t>
            </w:r>
            <w:r w:rsidRPr="004449B4">
              <w:rPr>
                <w:rFonts w:cs="Times New Roman" w:hint="eastAsia"/>
                <w:i/>
                <w:sz w:val="18"/>
                <w:vertAlign w:val="subscript"/>
              </w:rPr>
              <w:t>y</w:t>
            </w:r>
            <w:r>
              <w:rPr>
                <w:rFonts w:cs="Times New Roman" w:hint="eastAsia"/>
                <w:sz w:val="18"/>
              </w:rPr>
              <w:t xml:space="preserve"> </w:t>
            </w:r>
            <w:r w:rsidRPr="00624D76">
              <w:rPr>
                <w:rFonts w:cs="Times New Roman"/>
                <w:sz w:val="18"/>
              </w:rPr>
              <w:t>along Y axis</w:t>
            </w:r>
          </w:p>
        </w:tc>
        <w:tc>
          <w:tcPr>
            <w:tcW w:w="1459" w:type="pct"/>
            <w:tcBorders>
              <w:top w:val="single" w:sz="12" w:space="0" w:color="auto"/>
              <w:bottom w:val="single" w:sz="4" w:space="0" w:color="auto"/>
            </w:tcBorders>
            <w:vAlign w:val="center"/>
          </w:tcPr>
          <w:p w14:paraId="132AFB92" w14:textId="27C704D4" w:rsidR="00295613" w:rsidRPr="0041235E" w:rsidRDefault="000D770C">
            <w:pPr>
              <w:jc w:val="center"/>
              <w:rPr>
                <w:rFonts w:cs="Times New Roman"/>
                <w:i/>
                <w:sz w:val="18"/>
              </w:rPr>
            </w:pPr>
            <w:r>
              <w:rPr>
                <w:rFonts w:cs="Times New Roman" w:hint="eastAsia"/>
                <w:sz w:val="18"/>
              </w:rPr>
              <w:t>Tor</w:t>
            </w:r>
            <w:r w:rsidRPr="00624D76">
              <w:rPr>
                <w:rFonts w:cs="Times New Roman"/>
                <w:sz w:val="18"/>
              </w:rPr>
              <w:t xml:space="preserve">sional </w:t>
            </w:r>
            <w:r w:rsidR="00295613" w:rsidRPr="00624D76">
              <w:rPr>
                <w:rFonts w:cs="Times New Roman"/>
                <w:sz w:val="18"/>
              </w:rPr>
              <w:t>moment</w:t>
            </w:r>
            <w:r w:rsidR="00295613">
              <w:rPr>
                <w:rFonts w:cs="Times New Roman" w:hint="eastAsia"/>
                <w:sz w:val="18"/>
              </w:rPr>
              <w:t xml:space="preserve"> </w:t>
            </w:r>
            <w:r w:rsidR="00295613">
              <w:rPr>
                <w:rFonts w:cs="Times New Roman" w:hint="eastAsia"/>
                <w:i/>
                <w:sz w:val="18"/>
              </w:rPr>
              <w:t>T</w:t>
            </w:r>
            <w:r w:rsidR="0036275A" w:rsidRPr="0036275A">
              <w:rPr>
                <w:rFonts w:cs="Times New Roman" w:hint="eastAsia"/>
                <w:i/>
                <w:sz w:val="18"/>
                <w:vertAlign w:val="subscript"/>
              </w:rPr>
              <w:t>z</w:t>
            </w:r>
            <w:r w:rsidR="00295613">
              <w:rPr>
                <w:rFonts w:cs="Times New Roman" w:hint="eastAsia"/>
                <w:sz w:val="18"/>
              </w:rPr>
              <w:t xml:space="preserve"> around Z axis</w:t>
            </w:r>
          </w:p>
        </w:tc>
      </w:tr>
      <w:tr w:rsidR="00295613" w14:paraId="4C7CFD75" w14:textId="77777777" w:rsidTr="004D21B6">
        <w:tc>
          <w:tcPr>
            <w:tcW w:w="808" w:type="pct"/>
            <w:tcBorders>
              <w:top w:val="single" w:sz="4" w:space="0" w:color="auto"/>
            </w:tcBorders>
            <w:vAlign w:val="center"/>
          </w:tcPr>
          <w:p w14:paraId="25CD6F98" w14:textId="77777777" w:rsidR="00295613" w:rsidRPr="0041235E" w:rsidRDefault="00295613" w:rsidP="004D21B6">
            <w:pPr>
              <w:jc w:val="center"/>
              <w:rPr>
                <w:rFonts w:cs="Times New Roman"/>
                <w:sz w:val="18"/>
              </w:rPr>
            </w:pPr>
            <w:r>
              <w:rPr>
                <w:rFonts w:cs="Times New Roman" w:hint="eastAsia"/>
                <w:sz w:val="18"/>
              </w:rPr>
              <w:t>Wind</w:t>
            </w:r>
            <w:r w:rsidRPr="0041235E">
              <w:rPr>
                <w:rFonts w:cs="Times New Roman"/>
                <w:sz w:val="18"/>
              </w:rPr>
              <w:t>1</w:t>
            </w:r>
          </w:p>
        </w:tc>
        <w:tc>
          <w:tcPr>
            <w:tcW w:w="1370" w:type="pct"/>
            <w:tcBorders>
              <w:top w:val="single" w:sz="4" w:space="0" w:color="auto"/>
            </w:tcBorders>
            <w:vAlign w:val="center"/>
          </w:tcPr>
          <w:p w14:paraId="553ED2A4" w14:textId="77777777" w:rsidR="00295613" w:rsidRPr="0041235E" w:rsidRDefault="00295613" w:rsidP="004D21B6">
            <w:pPr>
              <w:jc w:val="center"/>
              <w:rPr>
                <w:rFonts w:cs="Times New Roman"/>
                <w:sz w:val="18"/>
              </w:rPr>
            </w:pPr>
            <w:r w:rsidRPr="0041235E">
              <w:rPr>
                <w:rFonts w:cs="Times New Roman"/>
                <w:sz w:val="18"/>
              </w:rPr>
              <w:t>±1.00</w:t>
            </w:r>
          </w:p>
        </w:tc>
        <w:tc>
          <w:tcPr>
            <w:tcW w:w="1363" w:type="pct"/>
            <w:tcBorders>
              <w:top w:val="single" w:sz="4" w:space="0" w:color="auto"/>
            </w:tcBorders>
            <w:vAlign w:val="center"/>
          </w:tcPr>
          <w:p w14:paraId="6623AECC" w14:textId="77777777" w:rsidR="00295613" w:rsidRPr="0041235E" w:rsidRDefault="00295613" w:rsidP="004D21B6">
            <w:pPr>
              <w:jc w:val="center"/>
              <w:rPr>
                <w:rFonts w:cs="Times New Roman"/>
                <w:sz w:val="18"/>
              </w:rPr>
            </w:pPr>
            <w:r w:rsidRPr="0041235E">
              <w:rPr>
                <w:rFonts w:cs="Times New Roman"/>
                <w:sz w:val="18"/>
              </w:rPr>
              <w:t>±0.55</w:t>
            </w:r>
          </w:p>
        </w:tc>
        <w:tc>
          <w:tcPr>
            <w:tcW w:w="1459" w:type="pct"/>
            <w:tcBorders>
              <w:top w:val="single" w:sz="4" w:space="0" w:color="auto"/>
            </w:tcBorders>
            <w:vAlign w:val="center"/>
          </w:tcPr>
          <w:p w14:paraId="01F5C46B" w14:textId="77777777" w:rsidR="00295613" w:rsidRPr="0041235E" w:rsidRDefault="00295613" w:rsidP="004D21B6">
            <w:pPr>
              <w:jc w:val="center"/>
              <w:rPr>
                <w:rFonts w:cs="Times New Roman"/>
                <w:sz w:val="18"/>
              </w:rPr>
            </w:pPr>
            <w:r w:rsidRPr="0041235E">
              <w:rPr>
                <w:rFonts w:cs="Times New Roman"/>
                <w:sz w:val="18"/>
              </w:rPr>
              <w:t>±0.55</w:t>
            </w:r>
          </w:p>
        </w:tc>
      </w:tr>
      <w:tr w:rsidR="00295613" w14:paraId="43B8282B" w14:textId="77777777" w:rsidTr="004D21B6">
        <w:tc>
          <w:tcPr>
            <w:tcW w:w="808" w:type="pct"/>
            <w:vAlign w:val="center"/>
          </w:tcPr>
          <w:p w14:paraId="7214615F" w14:textId="77777777" w:rsidR="00295613" w:rsidRPr="0041235E" w:rsidRDefault="00295613" w:rsidP="004D21B6">
            <w:pPr>
              <w:jc w:val="center"/>
              <w:rPr>
                <w:rFonts w:cs="Times New Roman"/>
                <w:sz w:val="18"/>
              </w:rPr>
            </w:pPr>
            <w:r>
              <w:rPr>
                <w:rFonts w:cs="Times New Roman" w:hint="eastAsia"/>
                <w:sz w:val="18"/>
              </w:rPr>
              <w:t>Wind</w:t>
            </w:r>
            <w:r w:rsidRPr="0041235E">
              <w:rPr>
                <w:rFonts w:cs="Times New Roman"/>
                <w:sz w:val="18"/>
              </w:rPr>
              <w:t>2</w:t>
            </w:r>
          </w:p>
        </w:tc>
        <w:tc>
          <w:tcPr>
            <w:tcW w:w="1370" w:type="pct"/>
            <w:vAlign w:val="center"/>
          </w:tcPr>
          <w:p w14:paraId="12E871A0" w14:textId="77777777" w:rsidR="00295613" w:rsidRPr="0041235E" w:rsidRDefault="00295613" w:rsidP="004D21B6">
            <w:pPr>
              <w:jc w:val="center"/>
              <w:rPr>
                <w:rFonts w:cs="Times New Roman"/>
                <w:sz w:val="18"/>
              </w:rPr>
            </w:pPr>
            <w:r w:rsidRPr="0041235E">
              <w:rPr>
                <w:rFonts w:cs="Times New Roman"/>
                <w:sz w:val="18"/>
              </w:rPr>
              <w:t>±0.55</w:t>
            </w:r>
          </w:p>
        </w:tc>
        <w:tc>
          <w:tcPr>
            <w:tcW w:w="1363" w:type="pct"/>
            <w:vAlign w:val="center"/>
          </w:tcPr>
          <w:p w14:paraId="7A5BC131" w14:textId="77777777" w:rsidR="00295613" w:rsidRPr="0041235E" w:rsidRDefault="00295613" w:rsidP="004D21B6">
            <w:pPr>
              <w:jc w:val="center"/>
              <w:rPr>
                <w:rFonts w:cs="Times New Roman"/>
                <w:sz w:val="18"/>
              </w:rPr>
            </w:pPr>
            <w:r w:rsidRPr="0041235E">
              <w:rPr>
                <w:rFonts w:cs="Times New Roman"/>
                <w:sz w:val="18"/>
              </w:rPr>
              <w:t>±1.00</w:t>
            </w:r>
          </w:p>
        </w:tc>
        <w:tc>
          <w:tcPr>
            <w:tcW w:w="1459" w:type="pct"/>
            <w:vAlign w:val="center"/>
          </w:tcPr>
          <w:p w14:paraId="2D0F6C3D" w14:textId="77777777" w:rsidR="00295613" w:rsidRPr="0041235E" w:rsidRDefault="00295613" w:rsidP="004D21B6">
            <w:pPr>
              <w:jc w:val="center"/>
              <w:rPr>
                <w:rFonts w:cs="Times New Roman"/>
                <w:sz w:val="18"/>
              </w:rPr>
            </w:pPr>
            <w:r w:rsidRPr="0041235E">
              <w:rPr>
                <w:rFonts w:cs="Times New Roman"/>
                <w:sz w:val="18"/>
              </w:rPr>
              <w:t>±0.55</w:t>
            </w:r>
          </w:p>
        </w:tc>
      </w:tr>
      <w:tr w:rsidR="00295613" w14:paraId="766F7345" w14:textId="77777777" w:rsidTr="004D21B6">
        <w:tc>
          <w:tcPr>
            <w:tcW w:w="808" w:type="pct"/>
            <w:tcBorders>
              <w:bottom w:val="single" w:sz="12" w:space="0" w:color="auto"/>
            </w:tcBorders>
            <w:vAlign w:val="center"/>
          </w:tcPr>
          <w:p w14:paraId="0AE9C274" w14:textId="77777777" w:rsidR="00295613" w:rsidRPr="0041235E" w:rsidRDefault="00295613" w:rsidP="004D21B6">
            <w:pPr>
              <w:jc w:val="center"/>
              <w:rPr>
                <w:rFonts w:cs="Times New Roman"/>
                <w:sz w:val="18"/>
              </w:rPr>
            </w:pPr>
            <w:r>
              <w:rPr>
                <w:rFonts w:cs="Times New Roman" w:hint="eastAsia"/>
                <w:sz w:val="18"/>
              </w:rPr>
              <w:t>Wind</w:t>
            </w:r>
            <w:r w:rsidRPr="0041235E">
              <w:rPr>
                <w:rFonts w:cs="Times New Roman"/>
                <w:sz w:val="18"/>
              </w:rPr>
              <w:t>3</w:t>
            </w:r>
          </w:p>
        </w:tc>
        <w:tc>
          <w:tcPr>
            <w:tcW w:w="1370" w:type="pct"/>
            <w:tcBorders>
              <w:bottom w:val="single" w:sz="12" w:space="0" w:color="auto"/>
            </w:tcBorders>
            <w:vAlign w:val="center"/>
          </w:tcPr>
          <w:p w14:paraId="44D5A4E5" w14:textId="77777777" w:rsidR="00295613" w:rsidRPr="0041235E" w:rsidRDefault="00295613" w:rsidP="004D21B6">
            <w:pPr>
              <w:jc w:val="center"/>
              <w:rPr>
                <w:rFonts w:cs="Times New Roman"/>
                <w:sz w:val="18"/>
              </w:rPr>
            </w:pPr>
            <w:r w:rsidRPr="0041235E">
              <w:rPr>
                <w:rFonts w:cs="Times New Roman"/>
                <w:sz w:val="18"/>
              </w:rPr>
              <w:t>±0.55</w:t>
            </w:r>
          </w:p>
        </w:tc>
        <w:tc>
          <w:tcPr>
            <w:tcW w:w="1363" w:type="pct"/>
            <w:tcBorders>
              <w:bottom w:val="single" w:sz="12" w:space="0" w:color="auto"/>
            </w:tcBorders>
            <w:vAlign w:val="center"/>
          </w:tcPr>
          <w:p w14:paraId="5323CD57" w14:textId="77777777" w:rsidR="00295613" w:rsidRPr="0041235E" w:rsidRDefault="00295613" w:rsidP="004D21B6">
            <w:pPr>
              <w:jc w:val="center"/>
              <w:rPr>
                <w:rFonts w:cs="Times New Roman"/>
                <w:sz w:val="18"/>
              </w:rPr>
            </w:pPr>
            <w:r w:rsidRPr="0041235E">
              <w:rPr>
                <w:rFonts w:cs="Times New Roman"/>
                <w:sz w:val="18"/>
              </w:rPr>
              <w:t>±0.55</w:t>
            </w:r>
          </w:p>
        </w:tc>
        <w:tc>
          <w:tcPr>
            <w:tcW w:w="1459" w:type="pct"/>
            <w:tcBorders>
              <w:bottom w:val="single" w:sz="12" w:space="0" w:color="auto"/>
            </w:tcBorders>
            <w:vAlign w:val="center"/>
          </w:tcPr>
          <w:p w14:paraId="1F896EE1" w14:textId="77777777" w:rsidR="00295613" w:rsidRPr="0041235E" w:rsidRDefault="00295613" w:rsidP="004D21B6">
            <w:pPr>
              <w:jc w:val="center"/>
              <w:rPr>
                <w:rFonts w:cs="Times New Roman"/>
                <w:sz w:val="18"/>
              </w:rPr>
            </w:pPr>
            <w:r w:rsidRPr="0041235E">
              <w:rPr>
                <w:rFonts w:cs="Times New Roman"/>
                <w:sz w:val="18"/>
              </w:rPr>
              <w:t>±1.00</w:t>
            </w:r>
          </w:p>
        </w:tc>
      </w:tr>
    </w:tbl>
    <w:p w14:paraId="5AB764E9" w14:textId="5A0D2B56" w:rsidR="00136CC3" w:rsidRDefault="00136CC3" w:rsidP="00F52738">
      <w:pPr>
        <w:pStyle w:val="1"/>
        <w:spacing w:before="163" w:after="163"/>
        <w:rPr>
          <w:lang w:val="en-GB"/>
        </w:rPr>
      </w:pPr>
      <w:r>
        <w:rPr>
          <w:rFonts w:hint="eastAsia"/>
          <w:lang w:val="en-GB"/>
        </w:rPr>
        <w:t xml:space="preserve">4. </w:t>
      </w:r>
      <w:r w:rsidR="00392A2C">
        <w:rPr>
          <w:rFonts w:hint="eastAsia"/>
          <w:lang w:val="en-GB"/>
        </w:rPr>
        <w:t xml:space="preserve">Influence </w:t>
      </w:r>
      <w:r>
        <w:rPr>
          <w:rFonts w:hint="eastAsia"/>
          <w:lang w:val="en-GB"/>
        </w:rPr>
        <w:t xml:space="preserve">of </w:t>
      </w:r>
      <w:r w:rsidR="00162F77">
        <w:rPr>
          <w:lang w:val="en-GB"/>
        </w:rPr>
        <w:t xml:space="preserve">the </w:t>
      </w:r>
      <w:r w:rsidR="00E230E0">
        <w:rPr>
          <w:rFonts w:hint="eastAsia"/>
          <w:lang w:val="en-GB"/>
        </w:rPr>
        <w:t xml:space="preserve">thickness of </w:t>
      </w:r>
      <w:r w:rsidR="007529BF">
        <w:rPr>
          <w:rFonts w:hint="eastAsia"/>
          <w:lang w:val="en-GB"/>
        </w:rPr>
        <w:t>module</w:t>
      </w:r>
      <w:r w:rsidRPr="00136CC3">
        <w:rPr>
          <w:lang w:val="en-GB"/>
        </w:rPr>
        <w:t xml:space="preserve"> wall</w:t>
      </w:r>
      <w:r w:rsidR="00E230E0">
        <w:rPr>
          <w:rFonts w:hint="eastAsia"/>
          <w:lang w:val="en-GB"/>
        </w:rPr>
        <w:t>s</w:t>
      </w:r>
    </w:p>
    <w:p w14:paraId="3E0F235F" w14:textId="6FD06A80" w:rsidR="006D557B" w:rsidRDefault="006E015A" w:rsidP="006D557B">
      <w:pPr>
        <w:spacing w:line="360" w:lineRule="auto"/>
        <w:ind w:firstLineChars="200" w:firstLine="480"/>
      </w:pPr>
      <w:r>
        <w:rPr>
          <w:rFonts w:hint="eastAsia"/>
          <w:lang w:val="en-GB"/>
        </w:rPr>
        <w:t xml:space="preserve">The thickness </w:t>
      </w:r>
      <w:r w:rsidR="00750840" w:rsidRPr="00750840">
        <w:rPr>
          <w:rFonts w:hint="eastAsia"/>
          <w:i/>
          <w:lang w:val="en-GB"/>
        </w:rPr>
        <w:t>t</w:t>
      </w:r>
      <w:r w:rsidR="00750840" w:rsidRPr="00750840">
        <w:rPr>
          <w:rFonts w:hint="eastAsia"/>
          <w:i/>
          <w:vertAlign w:val="subscript"/>
          <w:lang w:val="en-GB"/>
        </w:rPr>
        <w:t>m</w:t>
      </w:r>
      <w:r w:rsidR="003D29AD">
        <w:rPr>
          <w:rFonts w:hint="eastAsia"/>
          <w:i/>
          <w:vertAlign w:val="subscript"/>
          <w:lang w:val="en-GB"/>
        </w:rPr>
        <w:t>w</w:t>
      </w:r>
      <w:r w:rsidR="00750840">
        <w:rPr>
          <w:rFonts w:hint="eastAsia"/>
          <w:lang w:val="en-GB"/>
        </w:rPr>
        <w:t xml:space="preserve"> </w:t>
      </w:r>
      <w:r>
        <w:rPr>
          <w:rFonts w:hint="eastAsia"/>
          <w:lang w:val="en-GB"/>
        </w:rPr>
        <w:t xml:space="preserve">of module walls </w:t>
      </w:r>
      <w:r w:rsidR="00BE0A8B">
        <w:rPr>
          <w:rFonts w:hint="eastAsia"/>
          <w:lang w:val="en-GB"/>
        </w:rPr>
        <w:t xml:space="preserve">is an important parameter </w:t>
      </w:r>
      <w:r w:rsidR="00162F77">
        <w:rPr>
          <w:lang w:val="en-GB"/>
        </w:rPr>
        <w:t>that</w:t>
      </w:r>
      <w:r w:rsidR="00BE0A8B">
        <w:rPr>
          <w:rFonts w:hint="eastAsia"/>
          <w:lang w:val="en-GB"/>
        </w:rPr>
        <w:t xml:space="preserve"> </w:t>
      </w:r>
      <w:r w:rsidR="00162F77">
        <w:rPr>
          <w:lang w:val="en-GB"/>
        </w:rPr>
        <w:t>a</w:t>
      </w:r>
      <w:r w:rsidR="00BE0A8B">
        <w:rPr>
          <w:rFonts w:hint="eastAsia"/>
          <w:lang w:val="en-GB"/>
        </w:rPr>
        <w:t>ffect</w:t>
      </w:r>
      <w:r w:rsidR="00C97C38">
        <w:rPr>
          <w:rFonts w:hint="eastAsia"/>
          <w:lang w:val="en-GB"/>
        </w:rPr>
        <w:t>s</w:t>
      </w:r>
      <w:r w:rsidR="00BE0A8B">
        <w:rPr>
          <w:rFonts w:hint="eastAsia"/>
          <w:lang w:val="en-GB"/>
        </w:rPr>
        <w:t xml:space="preserve"> the </w:t>
      </w:r>
      <w:r w:rsidR="00BE0A8B">
        <w:rPr>
          <w:lang w:val="en-GB"/>
        </w:rPr>
        <w:t>contribution</w:t>
      </w:r>
      <w:r w:rsidR="00BE0A8B">
        <w:rPr>
          <w:rFonts w:hint="eastAsia"/>
          <w:lang w:val="en-GB"/>
        </w:rPr>
        <w:t xml:space="preserve"> of module walls to the lateral force resistance of a </w:t>
      </w:r>
      <w:r w:rsidR="00750840">
        <w:rPr>
          <w:rFonts w:hint="eastAsia"/>
          <w:lang w:val="en-GB"/>
        </w:rPr>
        <w:t xml:space="preserve">concrete </w:t>
      </w:r>
      <w:r w:rsidR="00BE0A8B">
        <w:rPr>
          <w:rFonts w:hint="eastAsia"/>
          <w:lang w:val="en-GB"/>
        </w:rPr>
        <w:t>high-rise modular building</w:t>
      </w:r>
      <w:r w:rsidR="00512181">
        <w:rPr>
          <w:rFonts w:hint="eastAsia"/>
          <w:lang w:val="en-GB"/>
        </w:rPr>
        <w:t xml:space="preserve">. </w:t>
      </w:r>
      <w:r w:rsidR="00750840" w:rsidRPr="00750840">
        <w:rPr>
          <w:rFonts w:hint="eastAsia"/>
          <w:i/>
          <w:lang w:val="en-GB"/>
        </w:rPr>
        <w:t>t</w:t>
      </w:r>
      <w:r w:rsidR="00750840" w:rsidRPr="00750840">
        <w:rPr>
          <w:rFonts w:hint="eastAsia"/>
          <w:i/>
          <w:vertAlign w:val="subscript"/>
          <w:lang w:val="en-GB"/>
        </w:rPr>
        <w:t>m</w:t>
      </w:r>
      <w:r w:rsidR="003D29AD">
        <w:rPr>
          <w:rFonts w:hint="eastAsia"/>
          <w:i/>
          <w:vertAlign w:val="subscript"/>
          <w:lang w:val="en-GB"/>
        </w:rPr>
        <w:t>w</w:t>
      </w:r>
      <w:r w:rsidR="00512181">
        <w:rPr>
          <w:rFonts w:hint="eastAsia"/>
          <w:lang w:val="en-GB"/>
        </w:rPr>
        <w:t xml:space="preserve"> </w:t>
      </w:r>
      <w:r w:rsidR="00FA7FA3">
        <w:rPr>
          <w:rFonts w:hint="eastAsia"/>
          <w:lang w:val="en-GB"/>
        </w:rPr>
        <w:t xml:space="preserve">needs to meet </w:t>
      </w:r>
      <w:r w:rsidR="00750840">
        <w:rPr>
          <w:rFonts w:hint="eastAsia"/>
          <w:lang w:val="en-GB"/>
        </w:rPr>
        <w:t xml:space="preserve">the </w:t>
      </w:r>
      <w:r w:rsidR="00265AE3">
        <w:rPr>
          <w:rFonts w:hint="eastAsia"/>
          <w:lang w:val="en-GB"/>
        </w:rPr>
        <w:t xml:space="preserve">HK </w:t>
      </w:r>
      <w:r w:rsidR="00FA7FA3">
        <w:rPr>
          <w:rFonts w:hint="eastAsia"/>
          <w:lang w:val="en-GB"/>
        </w:rPr>
        <w:t>code requirements of concrete walls in terms of the minimum lateral slenderness</w:t>
      </w:r>
      <w:r w:rsidR="00811E9D">
        <w:rPr>
          <w:rFonts w:hint="eastAsia"/>
          <w:lang w:val="en-GB"/>
        </w:rPr>
        <w:t xml:space="preserve"> </w:t>
      </w:r>
      <w:r w:rsidR="00811E9D" w:rsidRPr="00811E9D">
        <w:rPr>
          <w:rFonts w:hint="eastAsia"/>
          <w:color w:val="0000FF"/>
          <w:lang w:val="en-GB"/>
        </w:rPr>
        <w:t>[</w:t>
      </w:r>
      <w:r w:rsidR="00A315A7" w:rsidRPr="00811E9D">
        <w:rPr>
          <w:rFonts w:hint="eastAsia"/>
          <w:color w:val="0000FF"/>
          <w:lang w:val="en-GB"/>
        </w:rPr>
        <w:t>4</w:t>
      </w:r>
      <w:r w:rsidR="00554A53">
        <w:rPr>
          <w:rFonts w:hint="eastAsia"/>
          <w:color w:val="0000FF"/>
          <w:lang w:val="en-GB"/>
        </w:rPr>
        <w:t>5</w:t>
      </w:r>
      <w:r w:rsidR="00811E9D" w:rsidRPr="00811E9D">
        <w:rPr>
          <w:rFonts w:hint="eastAsia"/>
          <w:color w:val="0000FF"/>
          <w:lang w:val="en-GB"/>
        </w:rPr>
        <w:t>]</w:t>
      </w:r>
      <w:r w:rsidR="00811E9D">
        <w:rPr>
          <w:rFonts w:hint="eastAsia"/>
          <w:lang w:val="en-GB"/>
        </w:rPr>
        <w:t xml:space="preserve">, </w:t>
      </w:r>
      <w:r w:rsidR="00FA7FA3">
        <w:rPr>
          <w:rFonts w:hint="eastAsia"/>
          <w:lang w:val="en-GB"/>
        </w:rPr>
        <w:t>maximum axial load ratio</w:t>
      </w:r>
      <w:r w:rsidR="00811E9D" w:rsidRPr="00811E9D">
        <w:rPr>
          <w:rFonts w:hint="eastAsia"/>
          <w:color w:val="0000FF"/>
          <w:lang w:val="en-GB"/>
        </w:rPr>
        <w:t xml:space="preserve"> [</w:t>
      </w:r>
      <w:r w:rsidR="00A315A7" w:rsidRPr="00811E9D">
        <w:rPr>
          <w:rFonts w:hint="eastAsia"/>
          <w:color w:val="0000FF"/>
          <w:lang w:val="en-GB"/>
        </w:rPr>
        <w:t>4</w:t>
      </w:r>
      <w:r w:rsidR="00554A53">
        <w:rPr>
          <w:rFonts w:hint="eastAsia"/>
          <w:color w:val="0000FF"/>
          <w:lang w:val="en-GB"/>
        </w:rPr>
        <w:t>5</w:t>
      </w:r>
      <w:r w:rsidR="00811E9D" w:rsidRPr="00811E9D">
        <w:rPr>
          <w:rFonts w:hint="eastAsia"/>
          <w:color w:val="0000FF"/>
          <w:lang w:val="en-GB"/>
        </w:rPr>
        <w:t>]</w:t>
      </w:r>
      <w:r w:rsidR="00FA7FA3">
        <w:rPr>
          <w:rFonts w:hint="eastAsia"/>
          <w:lang w:val="en-GB"/>
        </w:rPr>
        <w:t>, and minimum thickness fo</w:t>
      </w:r>
      <w:r w:rsidR="008C7A62">
        <w:rPr>
          <w:rFonts w:hint="eastAsia"/>
          <w:lang w:val="en-GB"/>
        </w:rPr>
        <w:t>r fire resistance period of 1h</w:t>
      </w:r>
      <w:r w:rsidR="00954230">
        <w:rPr>
          <w:rFonts w:hint="eastAsia"/>
          <w:lang w:val="en-GB"/>
        </w:rPr>
        <w:t xml:space="preserve"> </w:t>
      </w:r>
      <w:r w:rsidR="00811E9D" w:rsidRPr="00811E9D">
        <w:rPr>
          <w:rFonts w:hint="eastAsia"/>
          <w:color w:val="0000FF"/>
          <w:lang w:val="en-GB"/>
        </w:rPr>
        <w:t>[</w:t>
      </w:r>
      <w:r w:rsidR="00A315A7" w:rsidRPr="00811E9D">
        <w:rPr>
          <w:rFonts w:hint="eastAsia"/>
          <w:color w:val="0000FF"/>
          <w:lang w:val="en-GB"/>
        </w:rPr>
        <w:t>4</w:t>
      </w:r>
      <w:r w:rsidR="00554A53">
        <w:rPr>
          <w:rFonts w:hint="eastAsia"/>
          <w:color w:val="0000FF"/>
          <w:lang w:val="en-GB"/>
        </w:rPr>
        <w:t>6</w:t>
      </w:r>
      <w:r w:rsidR="00811E9D" w:rsidRPr="00811E9D">
        <w:rPr>
          <w:rFonts w:hint="eastAsia"/>
          <w:color w:val="0000FF"/>
          <w:lang w:val="en-GB"/>
        </w:rPr>
        <w:t>]</w:t>
      </w:r>
      <w:r w:rsidR="00750840">
        <w:rPr>
          <w:rFonts w:hint="eastAsia"/>
          <w:lang w:val="en-GB"/>
        </w:rPr>
        <w:t xml:space="preserve">, which </w:t>
      </w:r>
      <w:r w:rsidR="00392A2C">
        <w:rPr>
          <w:rFonts w:hint="eastAsia"/>
          <w:lang w:val="en-GB"/>
        </w:rPr>
        <w:t xml:space="preserve">suggest </w:t>
      </w:r>
      <w:r w:rsidR="008C7A62">
        <w:rPr>
          <w:rFonts w:hint="eastAsia"/>
          <w:lang w:val="en-GB"/>
        </w:rPr>
        <w:t xml:space="preserve">that </w:t>
      </w:r>
      <w:r w:rsidR="00750840" w:rsidRPr="00750840">
        <w:rPr>
          <w:rFonts w:hint="eastAsia"/>
          <w:i/>
          <w:lang w:val="en-GB"/>
        </w:rPr>
        <w:t>t</w:t>
      </w:r>
      <w:r w:rsidR="00750840" w:rsidRPr="00750840">
        <w:rPr>
          <w:rFonts w:hint="eastAsia"/>
          <w:i/>
          <w:vertAlign w:val="subscript"/>
          <w:lang w:val="en-GB"/>
        </w:rPr>
        <w:t>m</w:t>
      </w:r>
      <w:r w:rsidR="003D29AD">
        <w:rPr>
          <w:rFonts w:hint="eastAsia"/>
          <w:i/>
          <w:vertAlign w:val="subscript"/>
          <w:lang w:val="en-GB"/>
        </w:rPr>
        <w:t>w</w:t>
      </w:r>
      <w:r w:rsidR="00750840">
        <w:rPr>
          <w:rFonts w:hint="eastAsia"/>
          <w:lang w:val="en-GB"/>
        </w:rPr>
        <w:t xml:space="preserve"> </w:t>
      </w:r>
      <w:r w:rsidR="00392A2C">
        <w:rPr>
          <w:rFonts w:hint="eastAsia"/>
          <w:lang w:val="en-GB"/>
        </w:rPr>
        <w:t xml:space="preserve">is </w:t>
      </w:r>
      <w:r w:rsidR="008C7A62">
        <w:rPr>
          <w:rFonts w:hint="eastAsia"/>
          <w:lang w:val="en-GB"/>
        </w:rPr>
        <w:t xml:space="preserve">better </w:t>
      </w:r>
      <w:r w:rsidR="00392A2C">
        <w:rPr>
          <w:rFonts w:hint="eastAsia"/>
          <w:lang w:val="en-GB"/>
        </w:rPr>
        <w:t xml:space="preserve">to </w:t>
      </w:r>
      <w:r w:rsidR="008C7A62">
        <w:rPr>
          <w:rFonts w:hint="eastAsia"/>
          <w:lang w:val="en-GB"/>
        </w:rPr>
        <w:t xml:space="preserve">be no less than 100 mm. </w:t>
      </w:r>
      <w:r w:rsidR="00B716C2">
        <w:rPr>
          <w:rFonts w:hint="eastAsia"/>
          <w:lang w:val="en-GB"/>
        </w:rPr>
        <w:t xml:space="preserve">For the case building, </w:t>
      </w:r>
      <w:r w:rsidR="001F07CE">
        <w:rPr>
          <w:rFonts w:hint="eastAsia"/>
          <w:lang w:val="en-GB"/>
        </w:rPr>
        <w:t>the module types M-5</w:t>
      </w:r>
      <w:r w:rsidR="00750840">
        <w:rPr>
          <w:rFonts w:hint="eastAsia"/>
          <w:lang w:val="en-GB"/>
        </w:rPr>
        <w:t xml:space="preserve"> </w:t>
      </w:r>
      <w:r w:rsidR="001F07CE">
        <w:rPr>
          <w:rFonts w:hint="eastAsia"/>
          <w:lang w:val="en-GB"/>
        </w:rPr>
        <w:t xml:space="preserve">and M-7 have </w:t>
      </w:r>
      <w:r w:rsidR="00B716C2">
        <w:rPr>
          <w:rFonts w:hint="eastAsia"/>
          <w:lang w:val="en-GB"/>
        </w:rPr>
        <w:t xml:space="preserve">the maximum </w:t>
      </w:r>
      <w:r w:rsidR="00392A2C">
        <w:rPr>
          <w:rFonts w:hint="eastAsia"/>
          <w:lang w:val="en-GB"/>
        </w:rPr>
        <w:t xml:space="preserve">external </w:t>
      </w:r>
      <w:r w:rsidR="00B716C2">
        <w:rPr>
          <w:rFonts w:hint="eastAsia"/>
          <w:lang w:val="en-GB"/>
        </w:rPr>
        <w:t xml:space="preserve">plan dimensions of </w:t>
      </w:r>
      <w:r w:rsidR="00B716C2" w:rsidRPr="00E25ABA">
        <w:t>2.3 m × 6 m</w:t>
      </w:r>
      <w:r w:rsidR="007E46DB">
        <w:rPr>
          <w:rFonts w:hint="eastAsia"/>
        </w:rPr>
        <w:t xml:space="preserve">. When </w:t>
      </w:r>
      <w:r w:rsidR="001F07CE">
        <w:rPr>
          <w:rFonts w:hint="eastAsia"/>
        </w:rPr>
        <w:t>a M-5 concrete module</w:t>
      </w:r>
      <w:r w:rsidR="007E46DB">
        <w:rPr>
          <w:rFonts w:hint="eastAsia"/>
        </w:rPr>
        <w:t xml:space="preserve"> has </w:t>
      </w:r>
      <w:r w:rsidR="00162F77">
        <w:t>a</w:t>
      </w:r>
      <w:r w:rsidR="007E46DB">
        <w:rPr>
          <w:rFonts w:hint="eastAsia"/>
        </w:rPr>
        <w:t xml:space="preserve"> thickness of 80 mm for precast ceiling and floor slabs, its lifting weight is respectively presented in</w:t>
      </w:r>
      <w:r w:rsidR="007E46DB" w:rsidRPr="007E46DB">
        <w:rPr>
          <w:rFonts w:hint="eastAsia"/>
          <w:color w:val="0000FF"/>
        </w:rPr>
        <w:t xml:space="preserve"> Fig. 12</w:t>
      </w:r>
      <w:r w:rsidR="007E46DB">
        <w:rPr>
          <w:rFonts w:hint="eastAsia"/>
        </w:rPr>
        <w:t xml:space="preserve"> </w:t>
      </w:r>
      <w:r w:rsidR="00512181">
        <w:rPr>
          <w:rFonts w:hint="eastAsia"/>
        </w:rPr>
        <w:t>with</w:t>
      </w:r>
      <w:r w:rsidR="00750840">
        <w:rPr>
          <w:rFonts w:hint="eastAsia"/>
        </w:rPr>
        <w:t xml:space="preserve"> varied</w:t>
      </w:r>
      <w:r w:rsidR="00512181">
        <w:rPr>
          <w:rFonts w:hint="eastAsia"/>
        </w:rPr>
        <w:t xml:space="preserve"> </w:t>
      </w:r>
      <w:r w:rsidR="00750840" w:rsidRPr="00750840">
        <w:rPr>
          <w:rFonts w:hint="eastAsia"/>
          <w:i/>
          <w:lang w:val="en-GB"/>
        </w:rPr>
        <w:t>t</w:t>
      </w:r>
      <w:r w:rsidR="00750840" w:rsidRPr="00750840">
        <w:rPr>
          <w:rFonts w:hint="eastAsia"/>
          <w:i/>
          <w:vertAlign w:val="subscript"/>
          <w:lang w:val="en-GB"/>
        </w:rPr>
        <w:t>m</w:t>
      </w:r>
      <w:r w:rsidR="003D29AD">
        <w:rPr>
          <w:rFonts w:hint="eastAsia"/>
          <w:i/>
          <w:vertAlign w:val="subscript"/>
          <w:lang w:val="en-GB"/>
        </w:rPr>
        <w:t>w</w:t>
      </w:r>
      <w:r w:rsidR="007E46DB">
        <w:rPr>
          <w:rFonts w:hint="eastAsia"/>
        </w:rPr>
        <w:t>.</w:t>
      </w:r>
      <w:r w:rsidR="001F07CE">
        <w:rPr>
          <w:rFonts w:hint="eastAsia"/>
        </w:rPr>
        <w:t xml:space="preserve"> When </w:t>
      </w:r>
      <w:r w:rsidR="00750840" w:rsidRPr="00750840">
        <w:rPr>
          <w:rFonts w:hint="eastAsia"/>
          <w:i/>
          <w:lang w:val="en-GB"/>
        </w:rPr>
        <w:t>t</w:t>
      </w:r>
      <w:r w:rsidR="00750840" w:rsidRPr="00750840">
        <w:rPr>
          <w:rFonts w:hint="eastAsia"/>
          <w:i/>
          <w:vertAlign w:val="subscript"/>
          <w:lang w:val="en-GB"/>
        </w:rPr>
        <w:t>m</w:t>
      </w:r>
      <w:r w:rsidR="003D29AD">
        <w:rPr>
          <w:rFonts w:hint="eastAsia"/>
          <w:i/>
          <w:vertAlign w:val="subscript"/>
          <w:lang w:val="en-GB"/>
        </w:rPr>
        <w:t>w</w:t>
      </w:r>
      <w:r w:rsidR="001F07CE">
        <w:rPr>
          <w:rFonts w:hint="eastAsia"/>
        </w:rPr>
        <w:t xml:space="preserve"> </w:t>
      </w:r>
      <w:r w:rsidR="00392A2C">
        <w:rPr>
          <w:rFonts w:hint="eastAsia"/>
        </w:rPr>
        <w:t>varies</w:t>
      </w:r>
      <w:r w:rsidR="001F07CE">
        <w:rPr>
          <w:rFonts w:hint="eastAsia"/>
        </w:rPr>
        <w:t xml:space="preserve"> from 100 mm to 200 mm, the lifting weight of a M-5 concrete module is increased by 63.4% and up to 25 t. </w:t>
      </w:r>
      <w:r w:rsidR="006D557B">
        <w:rPr>
          <w:rFonts w:hint="eastAsia"/>
        </w:rPr>
        <w:t>In HK engineering practices, when the lifting weight of a precast element is more than 20 t</w:t>
      </w:r>
      <w:r w:rsidR="00781CAA">
        <w:rPr>
          <w:rFonts w:hint="eastAsia"/>
        </w:rPr>
        <w:t xml:space="preserve"> </w:t>
      </w:r>
      <w:r w:rsidR="00781CAA" w:rsidRPr="005E0CB7">
        <w:rPr>
          <w:color w:val="0000FF"/>
        </w:rPr>
        <w:t>[</w:t>
      </w:r>
      <w:r w:rsidR="00A315A7" w:rsidRPr="005E0CB7">
        <w:rPr>
          <w:color w:val="0000FF"/>
        </w:rPr>
        <w:t>1</w:t>
      </w:r>
      <w:r w:rsidR="00554A53">
        <w:rPr>
          <w:rFonts w:hint="eastAsia"/>
          <w:color w:val="0000FF"/>
        </w:rPr>
        <w:t>3</w:t>
      </w:r>
      <w:r w:rsidR="00781CAA" w:rsidRPr="005E0CB7">
        <w:rPr>
          <w:color w:val="0000FF"/>
        </w:rPr>
        <w:t>]</w:t>
      </w:r>
      <w:r w:rsidR="006D557B">
        <w:rPr>
          <w:rFonts w:hint="eastAsia"/>
        </w:rPr>
        <w:t xml:space="preserve">, the rental cost of </w:t>
      </w:r>
      <w:r w:rsidR="00231370">
        <w:rPr>
          <w:rFonts w:hint="eastAsia"/>
        </w:rPr>
        <w:t xml:space="preserve">required </w:t>
      </w:r>
      <w:r w:rsidR="00781CAA">
        <w:rPr>
          <w:rFonts w:hint="eastAsia"/>
        </w:rPr>
        <w:t xml:space="preserve">tower </w:t>
      </w:r>
      <w:r w:rsidR="006D557B">
        <w:rPr>
          <w:rFonts w:hint="eastAsia"/>
        </w:rPr>
        <w:t>cranes is signif</w:t>
      </w:r>
      <w:r w:rsidR="00162F77">
        <w:t>i</w:t>
      </w:r>
      <w:r w:rsidR="006D557B">
        <w:rPr>
          <w:rFonts w:hint="eastAsia"/>
        </w:rPr>
        <w:t xml:space="preserve">cantly increased. </w:t>
      </w:r>
      <w:r w:rsidR="00D47258">
        <w:rPr>
          <w:rFonts w:hint="eastAsia"/>
        </w:rPr>
        <w:t xml:space="preserve">Therefore, </w:t>
      </w:r>
      <w:r w:rsidR="00266C40">
        <w:rPr>
          <w:rFonts w:hint="eastAsia"/>
        </w:rPr>
        <w:t xml:space="preserve">in this section, </w:t>
      </w:r>
      <w:r w:rsidR="00266C40" w:rsidRPr="00750840">
        <w:rPr>
          <w:rFonts w:hint="eastAsia"/>
          <w:i/>
          <w:lang w:val="en-GB"/>
        </w:rPr>
        <w:t>t</w:t>
      </w:r>
      <w:r w:rsidR="00266C40" w:rsidRPr="00750840">
        <w:rPr>
          <w:rFonts w:hint="eastAsia"/>
          <w:i/>
          <w:vertAlign w:val="subscript"/>
          <w:lang w:val="en-GB"/>
        </w:rPr>
        <w:t>m</w:t>
      </w:r>
      <w:r w:rsidR="003D29AD">
        <w:rPr>
          <w:rFonts w:hint="eastAsia"/>
          <w:i/>
          <w:vertAlign w:val="subscript"/>
          <w:lang w:val="en-GB"/>
        </w:rPr>
        <w:t>w</w:t>
      </w:r>
      <w:r w:rsidR="00266C40">
        <w:rPr>
          <w:rFonts w:hint="eastAsia"/>
        </w:rPr>
        <w:t xml:space="preserve"> is selected to be </w:t>
      </w:r>
      <w:r w:rsidR="00D47258">
        <w:rPr>
          <w:rFonts w:hint="eastAsia"/>
        </w:rPr>
        <w:t>100 mm, 120 mm</w:t>
      </w:r>
      <w:r w:rsidR="00162F77">
        <w:t>,</w:t>
      </w:r>
      <w:r w:rsidR="00D47258">
        <w:rPr>
          <w:rFonts w:hint="eastAsia"/>
        </w:rPr>
        <w:t xml:space="preserve"> and 140 mm</w:t>
      </w:r>
      <w:r w:rsidR="00266C40">
        <w:rPr>
          <w:rFonts w:hint="eastAsia"/>
        </w:rPr>
        <w:t>,</w:t>
      </w:r>
      <w:r w:rsidR="00D47258">
        <w:rPr>
          <w:rFonts w:hint="eastAsia"/>
        </w:rPr>
        <w:t xml:space="preserve"> for investigating its </w:t>
      </w:r>
      <w:r w:rsidR="00781CAA">
        <w:rPr>
          <w:rFonts w:hint="eastAsia"/>
        </w:rPr>
        <w:t xml:space="preserve">influence </w:t>
      </w:r>
      <w:r w:rsidR="00D47258">
        <w:rPr>
          <w:rFonts w:hint="eastAsia"/>
        </w:rPr>
        <w:t xml:space="preserve">on </w:t>
      </w:r>
      <w:r w:rsidR="00231370">
        <w:rPr>
          <w:rFonts w:hint="eastAsia"/>
        </w:rPr>
        <w:t xml:space="preserve">structural responses </w:t>
      </w:r>
      <w:r w:rsidR="00D47258">
        <w:rPr>
          <w:rFonts w:hint="eastAsia"/>
        </w:rPr>
        <w:t>of the case building</w:t>
      </w:r>
      <w:r w:rsidR="00231370">
        <w:rPr>
          <w:rFonts w:hint="eastAsia"/>
        </w:rPr>
        <w:t xml:space="preserve"> under </w:t>
      </w:r>
      <w:r w:rsidR="00AD27CC">
        <w:rPr>
          <w:rFonts w:hint="eastAsia"/>
        </w:rPr>
        <w:t xml:space="preserve">the </w:t>
      </w:r>
      <w:r w:rsidR="00266C40">
        <w:rPr>
          <w:rFonts w:hint="eastAsia"/>
        </w:rPr>
        <w:t xml:space="preserve">HK </w:t>
      </w:r>
      <w:r w:rsidR="00AD27CC">
        <w:rPr>
          <w:rFonts w:hint="eastAsia"/>
        </w:rPr>
        <w:t>code-spec</w:t>
      </w:r>
      <w:r w:rsidR="00162F77">
        <w:t>i</w:t>
      </w:r>
      <w:r w:rsidR="00AD27CC">
        <w:rPr>
          <w:rFonts w:hint="eastAsia"/>
        </w:rPr>
        <w:t xml:space="preserve">fied </w:t>
      </w:r>
      <w:r w:rsidR="00231370">
        <w:rPr>
          <w:rFonts w:hint="eastAsia"/>
        </w:rPr>
        <w:t>wind loads</w:t>
      </w:r>
      <w:r w:rsidR="00D47258">
        <w:rPr>
          <w:rFonts w:hint="eastAsia"/>
        </w:rPr>
        <w:t>.</w:t>
      </w:r>
    </w:p>
    <w:p w14:paraId="5F7025B7" w14:textId="7489C168" w:rsidR="009A376C" w:rsidRDefault="009A376C" w:rsidP="009A376C">
      <w:pPr>
        <w:spacing w:line="360" w:lineRule="auto"/>
        <w:ind w:firstLineChars="200" w:firstLine="480"/>
        <w:jc w:val="center"/>
        <w:rPr>
          <w:lang w:val="en-GB"/>
        </w:rPr>
      </w:pPr>
      <w:r>
        <w:rPr>
          <w:noProof/>
        </w:rPr>
        <w:drawing>
          <wp:inline distT="0" distB="0" distL="0" distR="0" wp14:anchorId="63CDA472" wp14:editId="632A9862">
            <wp:extent cx="2700000" cy="1980000"/>
            <wp:effectExtent l="0" t="0" r="5715" b="127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53546C" w14:textId="14557CCC" w:rsidR="009A376C" w:rsidRDefault="009A376C" w:rsidP="00BD6581">
      <w:pPr>
        <w:spacing w:afterLines="50" w:after="163"/>
        <w:jc w:val="center"/>
        <w:rPr>
          <w:lang w:val="en-GB"/>
        </w:rPr>
      </w:pPr>
      <w:r w:rsidRPr="0038113E">
        <w:rPr>
          <w:rFonts w:hint="eastAsia"/>
          <w:b/>
          <w:lang w:val="en-GB"/>
        </w:rPr>
        <w:t>Fig. 12.</w:t>
      </w:r>
      <w:r>
        <w:rPr>
          <w:rFonts w:hint="eastAsia"/>
          <w:lang w:val="en-GB"/>
        </w:rPr>
        <w:t xml:space="preserve"> Lifting weight of </w:t>
      </w:r>
      <w:r>
        <w:rPr>
          <w:lang w:val="en-GB"/>
        </w:rPr>
        <w:t xml:space="preserve">a </w:t>
      </w:r>
      <w:r w:rsidR="001F07CE">
        <w:rPr>
          <w:rFonts w:hint="eastAsia"/>
          <w:lang w:val="en-GB"/>
        </w:rPr>
        <w:t xml:space="preserve">M-5 concrete </w:t>
      </w:r>
      <w:r>
        <w:rPr>
          <w:rFonts w:hint="eastAsia"/>
          <w:lang w:val="en-GB"/>
        </w:rPr>
        <w:t xml:space="preserve">module with different </w:t>
      </w:r>
      <w:r w:rsidR="00750840">
        <w:rPr>
          <w:rFonts w:hint="eastAsia"/>
          <w:lang w:val="en-GB"/>
        </w:rPr>
        <w:t xml:space="preserve">wall </w:t>
      </w:r>
      <w:r>
        <w:rPr>
          <w:rFonts w:hint="eastAsia"/>
          <w:lang w:val="en-GB"/>
        </w:rPr>
        <w:t>thicknesses</w:t>
      </w:r>
    </w:p>
    <w:p w14:paraId="5FCE03B2" w14:textId="30697F44" w:rsidR="00E32B8F" w:rsidRDefault="00E32B8F" w:rsidP="00777E2D">
      <w:pPr>
        <w:spacing w:line="360" w:lineRule="auto"/>
        <w:ind w:firstLineChars="200" w:firstLine="480"/>
        <w:rPr>
          <w:lang w:val="en-GB"/>
        </w:rPr>
      </w:pPr>
      <w:r>
        <w:rPr>
          <w:rFonts w:hint="eastAsia"/>
          <w:lang w:val="en-GB"/>
        </w:rPr>
        <w:lastRenderedPageBreak/>
        <w:t>For the FE model of the case building, all the structura</w:t>
      </w:r>
      <w:r w:rsidR="00162F77">
        <w:rPr>
          <w:rFonts w:hint="eastAsia"/>
          <w:lang w:val="en-GB"/>
        </w:rPr>
        <w:t>l elements adopt C40</w:t>
      </w:r>
      <w:r w:rsidR="00781CAA">
        <w:rPr>
          <w:rFonts w:hint="eastAsia"/>
          <w:lang w:val="en-GB"/>
        </w:rPr>
        <w:t xml:space="preserve"> concrete</w:t>
      </w:r>
      <w:r w:rsidR="00162F77">
        <w:rPr>
          <w:rFonts w:hint="eastAsia"/>
          <w:lang w:val="en-GB"/>
        </w:rPr>
        <w:t xml:space="preserve"> except for</w:t>
      </w:r>
      <w:r w:rsidR="00162F77">
        <w:rPr>
          <w:lang w:val="en-GB"/>
        </w:rPr>
        <w:t xml:space="preserve"> </w:t>
      </w:r>
      <w:r>
        <w:rPr>
          <w:rFonts w:hint="eastAsia"/>
          <w:lang w:val="en-GB"/>
        </w:rPr>
        <w:t>core wall</w:t>
      </w:r>
      <w:r w:rsidR="00162F77">
        <w:rPr>
          <w:rFonts w:hint="eastAsia"/>
          <w:lang w:val="en-GB"/>
        </w:rPr>
        <w:t>s</w:t>
      </w:r>
      <w:r>
        <w:rPr>
          <w:rFonts w:hint="eastAsia"/>
          <w:lang w:val="en-GB"/>
        </w:rPr>
        <w:t xml:space="preserve"> adopting C60</w:t>
      </w:r>
      <w:r w:rsidR="00781CAA">
        <w:rPr>
          <w:rFonts w:hint="eastAsia"/>
          <w:lang w:val="en-GB"/>
        </w:rPr>
        <w:t xml:space="preserve"> concrete</w:t>
      </w:r>
      <w:r>
        <w:rPr>
          <w:rFonts w:hint="eastAsia"/>
          <w:lang w:val="en-GB"/>
        </w:rPr>
        <w:t>. All the steel bar</w:t>
      </w:r>
      <w:r w:rsidR="00B43F38">
        <w:rPr>
          <w:rFonts w:hint="eastAsia"/>
          <w:lang w:val="en-GB"/>
        </w:rPr>
        <w:t>s</w:t>
      </w:r>
      <w:r>
        <w:rPr>
          <w:rFonts w:hint="eastAsia"/>
          <w:lang w:val="en-GB"/>
        </w:rPr>
        <w:t xml:space="preserve"> have yield strength of </w:t>
      </w:r>
      <w:r w:rsidR="00290143">
        <w:rPr>
          <w:rFonts w:hint="eastAsia"/>
          <w:lang w:val="en-GB"/>
        </w:rPr>
        <w:t xml:space="preserve">500 </w:t>
      </w:r>
      <w:r>
        <w:rPr>
          <w:rFonts w:hint="eastAsia"/>
          <w:lang w:val="en-GB"/>
        </w:rPr>
        <w:t>MPa</w:t>
      </w:r>
      <w:r w:rsidR="00E87098">
        <w:rPr>
          <w:rFonts w:hint="eastAsia"/>
          <w:lang w:val="en-GB"/>
        </w:rPr>
        <w:t>.</w:t>
      </w:r>
      <w:r>
        <w:rPr>
          <w:rFonts w:hint="eastAsia"/>
          <w:lang w:val="en-GB"/>
        </w:rPr>
        <w:t xml:space="preserve"> </w:t>
      </w:r>
      <w:r w:rsidR="001419DB" w:rsidRPr="00E87098">
        <w:rPr>
          <w:rFonts w:hint="eastAsia"/>
          <w:color w:val="0000FF"/>
          <w:lang w:val="en-GB"/>
        </w:rPr>
        <w:t>Fig. 13</w:t>
      </w:r>
      <w:r w:rsidR="001419DB">
        <w:rPr>
          <w:rFonts w:hint="eastAsia"/>
          <w:lang w:val="en-GB"/>
        </w:rPr>
        <w:t xml:space="preserve"> </w:t>
      </w:r>
      <w:r w:rsidR="001419DB" w:rsidRPr="001419DB">
        <w:rPr>
          <w:rFonts w:hint="eastAsia"/>
          <w:color w:val="000000" w:themeColor="text1"/>
          <w:lang w:val="en-GB"/>
        </w:rPr>
        <w:t>present</w:t>
      </w:r>
      <w:r w:rsidR="001419DB">
        <w:rPr>
          <w:rFonts w:hint="eastAsia"/>
          <w:color w:val="000000" w:themeColor="text1"/>
          <w:lang w:val="en-GB"/>
        </w:rPr>
        <w:t>s</w:t>
      </w:r>
      <w:r w:rsidR="001419DB" w:rsidRPr="001419DB">
        <w:rPr>
          <w:rFonts w:hint="eastAsia"/>
          <w:color w:val="000000" w:themeColor="text1"/>
          <w:lang w:val="en-GB"/>
        </w:rPr>
        <w:t xml:space="preserve"> the detaile</w:t>
      </w:r>
      <w:r w:rsidR="001419DB">
        <w:rPr>
          <w:rFonts w:hint="eastAsia"/>
          <w:lang w:val="en-GB"/>
        </w:rPr>
        <w:t>d reinforcement layout of the lo</w:t>
      </w:r>
      <w:r w:rsidR="00777E2D">
        <w:rPr>
          <w:rFonts w:hint="eastAsia"/>
          <w:lang w:val="en-GB"/>
        </w:rPr>
        <w:t>ngest module wall at each story, while o</w:t>
      </w:r>
      <w:r w:rsidR="001419DB">
        <w:rPr>
          <w:rFonts w:hint="eastAsia"/>
          <w:lang w:val="en-GB"/>
        </w:rPr>
        <w:t xml:space="preserve">ther module walls have </w:t>
      </w:r>
      <w:r w:rsidR="00BB67A4">
        <w:rPr>
          <w:rFonts w:hint="eastAsia"/>
          <w:lang w:val="en-GB"/>
        </w:rPr>
        <w:t xml:space="preserve">the </w:t>
      </w:r>
      <w:r w:rsidR="001419DB">
        <w:rPr>
          <w:rFonts w:hint="eastAsia"/>
          <w:lang w:val="en-GB"/>
        </w:rPr>
        <w:t>iden</w:t>
      </w:r>
      <w:r w:rsidR="00BB67A4">
        <w:rPr>
          <w:rFonts w:hint="eastAsia"/>
          <w:lang w:val="en-GB"/>
        </w:rPr>
        <w:t xml:space="preserve">tical reinforcement layout </w:t>
      </w:r>
      <w:r w:rsidR="001419DB">
        <w:rPr>
          <w:rFonts w:hint="eastAsia"/>
          <w:lang w:val="en-GB"/>
        </w:rPr>
        <w:t xml:space="preserve">except for </w:t>
      </w:r>
      <w:r w:rsidR="00B43F38">
        <w:rPr>
          <w:rFonts w:hint="eastAsia"/>
          <w:lang w:val="en-GB"/>
        </w:rPr>
        <w:t>a</w:t>
      </w:r>
      <w:r w:rsidR="001419DB">
        <w:rPr>
          <w:rFonts w:hint="eastAsia"/>
          <w:lang w:val="en-GB"/>
        </w:rPr>
        <w:t xml:space="preserve"> shorter web in the middle.</w:t>
      </w:r>
      <w:r w:rsidR="00777E2D">
        <w:rPr>
          <w:rFonts w:hint="eastAsia"/>
          <w:lang w:val="en-GB"/>
        </w:rPr>
        <w:t xml:space="preserve"> </w:t>
      </w:r>
      <w:r w:rsidR="00B43F38">
        <w:rPr>
          <w:rFonts w:hint="eastAsia"/>
          <w:lang w:val="en-GB"/>
        </w:rPr>
        <w:t>T</w:t>
      </w:r>
      <w:r w:rsidR="00777E2D" w:rsidRPr="00777E2D">
        <w:rPr>
          <w:lang w:val="en-GB"/>
        </w:rPr>
        <w:t xml:space="preserve">he same situation applies to </w:t>
      </w:r>
      <w:r w:rsidR="00777E2D">
        <w:rPr>
          <w:rFonts w:hint="eastAsia"/>
          <w:lang w:val="en-GB"/>
        </w:rPr>
        <w:t>the longest core</w:t>
      </w:r>
      <w:r w:rsidR="00777E2D">
        <w:rPr>
          <w:lang w:val="en-GB"/>
        </w:rPr>
        <w:t xml:space="preserve"> wall</w:t>
      </w:r>
      <w:r w:rsidR="00777E2D">
        <w:rPr>
          <w:rFonts w:hint="eastAsia"/>
          <w:lang w:val="en-GB"/>
        </w:rPr>
        <w:t xml:space="preserve"> </w:t>
      </w:r>
      <w:r w:rsidR="00BB67A4">
        <w:rPr>
          <w:rFonts w:hint="eastAsia"/>
          <w:lang w:val="en-GB"/>
        </w:rPr>
        <w:t>(</w:t>
      </w:r>
      <w:r w:rsidR="00BB67A4" w:rsidRPr="00B43F38">
        <w:rPr>
          <w:rFonts w:hint="eastAsia"/>
          <w:color w:val="0000FF"/>
          <w:lang w:val="en-GB"/>
        </w:rPr>
        <w:t>Fig. 14</w:t>
      </w:r>
      <w:r w:rsidR="00BB67A4">
        <w:rPr>
          <w:rFonts w:hint="eastAsia"/>
          <w:lang w:val="en-GB"/>
        </w:rPr>
        <w:t xml:space="preserve">) </w:t>
      </w:r>
      <w:r w:rsidR="00777E2D">
        <w:rPr>
          <w:rFonts w:hint="eastAsia"/>
          <w:lang w:val="en-GB"/>
        </w:rPr>
        <w:t xml:space="preserve">and others. </w:t>
      </w:r>
      <w:r w:rsidR="00331B5F">
        <w:rPr>
          <w:rFonts w:hint="eastAsia"/>
          <w:lang w:val="en-GB"/>
        </w:rPr>
        <w:t xml:space="preserve">When </w:t>
      </w:r>
      <w:r w:rsidR="00331B5F" w:rsidRPr="00750840">
        <w:rPr>
          <w:rFonts w:hint="eastAsia"/>
          <w:i/>
          <w:lang w:val="en-GB"/>
        </w:rPr>
        <w:t>t</w:t>
      </w:r>
      <w:r w:rsidR="00331B5F" w:rsidRPr="00750840">
        <w:rPr>
          <w:rFonts w:hint="eastAsia"/>
          <w:i/>
          <w:vertAlign w:val="subscript"/>
          <w:lang w:val="en-GB"/>
        </w:rPr>
        <w:t>m</w:t>
      </w:r>
      <w:r w:rsidR="00331B5F">
        <w:rPr>
          <w:rFonts w:hint="eastAsia"/>
          <w:i/>
          <w:vertAlign w:val="subscript"/>
          <w:lang w:val="en-GB"/>
        </w:rPr>
        <w:t>w</w:t>
      </w:r>
      <w:r w:rsidR="00331B5F">
        <w:rPr>
          <w:rFonts w:hint="eastAsia"/>
          <w:lang w:val="en-GB"/>
        </w:rPr>
        <w:t xml:space="preserve"> is known, a trial-and-error method is adopted to get the thickness </w:t>
      </w:r>
      <w:r w:rsidR="00331B5F" w:rsidRPr="00A5153A">
        <w:rPr>
          <w:rFonts w:hint="eastAsia"/>
          <w:i/>
          <w:lang w:val="en-GB"/>
        </w:rPr>
        <w:t>t</w:t>
      </w:r>
      <w:r w:rsidR="00331B5F" w:rsidRPr="00A5153A">
        <w:rPr>
          <w:rFonts w:hint="eastAsia"/>
          <w:i/>
          <w:vertAlign w:val="subscript"/>
          <w:lang w:val="en-GB"/>
        </w:rPr>
        <w:t>cw</w:t>
      </w:r>
      <w:r w:rsidR="00331B5F">
        <w:rPr>
          <w:rFonts w:hint="eastAsia"/>
          <w:lang w:val="en-GB"/>
        </w:rPr>
        <w:t xml:space="preserve"> of core walls, which is gradually increased from 100 mm with the increment of 50 mm and eventually determined once the drift ratio of the case building at the top is no more than 0.2% under each wind load combination</w:t>
      </w:r>
      <w:r w:rsidR="00F947EB">
        <w:rPr>
          <w:rFonts w:hint="eastAsia"/>
          <w:lang w:val="en-GB"/>
        </w:rPr>
        <w:t xml:space="preserve"> </w:t>
      </w:r>
      <w:r w:rsidR="00F947EB" w:rsidRPr="00F947EB">
        <w:rPr>
          <w:rFonts w:hint="eastAsia"/>
          <w:color w:val="0000FF"/>
          <w:lang w:val="en-GB"/>
        </w:rPr>
        <w:t>[</w:t>
      </w:r>
      <w:r w:rsidR="00DA2F40" w:rsidRPr="00F947EB">
        <w:rPr>
          <w:rFonts w:hint="eastAsia"/>
          <w:color w:val="0000FF"/>
          <w:lang w:val="en-GB"/>
        </w:rPr>
        <w:t>4</w:t>
      </w:r>
      <w:r w:rsidR="00554A53">
        <w:rPr>
          <w:rFonts w:hint="eastAsia"/>
          <w:color w:val="0000FF"/>
          <w:lang w:val="en-GB"/>
        </w:rPr>
        <w:t>4</w:t>
      </w:r>
      <w:r w:rsidR="00F947EB" w:rsidRPr="00F947EB">
        <w:rPr>
          <w:rFonts w:hint="eastAsia"/>
          <w:color w:val="0000FF"/>
          <w:lang w:val="en-GB"/>
        </w:rPr>
        <w:t>]</w:t>
      </w:r>
      <w:r w:rsidR="00331B5F">
        <w:rPr>
          <w:rFonts w:hint="eastAsia"/>
          <w:lang w:val="en-GB"/>
        </w:rPr>
        <w:t>. W</w:t>
      </w:r>
      <w:r w:rsidR="00441199">
        <w:rPr>
          <w:rFonts w:hint="eastAsia"/>
          <w:lang w:val="en-GB"/>
        </w:rPr>
        <w:t xml:space="preserve">hen the </w:t>
      </w:r>
      <w:r w:rsidR="00331B5F" w:rsidRPr="00750840">
        <w:rPr>
          <w:rFonts w:hint="eastAsia"/>
          <w:i/>
          <w:lang w:val="en-GB"/>
        </w:rPr>
        <w:t>t</w:t>
      </w:r>
      <w:r w:rsidR="00331B5F" w:rsidRPr="00750840">
        <w:rPr>
          <w:rFonts w:hint="eastAsia"/>
          <w:i/>
          <w:vertAlign w:val="subscript"/>
          <w:lang w:val="en-GB"/>
        </w:rPr>
        <w:t>m</w:t>
      </w:r>
      <w:r w:rsidR="00331B5F">
        <w:rPr>
          <w:rFonts w:hint="eastAsia"/>
          <w:i/>
          <w:vertAlign w:val="subscript"/>
          <w:lang w:val="en-GB"/>
        </w:rPr>
        <w:t>w</w:t>
      </w:r>
      <w:r w:rsidR="00441199">
        <w:rPr>
          <w:rFonts w:hint="eastAsia"/>
          <w:lang w:val="en-GB"/>
        </w:rPr>
        <w:t xml:space="preserve"> is 100 mm, 120 mm, and 140 mm, the corresponding </w:t>
      </w:r>
      <w:r w:rsidR="00331B5F" w:rsidRPr="00A5153A">
        <w:rPr>
          <w:rFonts w:hint="eastAsia"/>
          <w:i/>
          <w:lang w:val="en-GB"/>
        </w:rPr>
        <w:t>t</w:t>
      </w:r>
      <w:r w:rsidR="00331B5F" w:rsidRPr="00A5153A">
        <w:rPr>
          <w:rFonts w:hint="eastAsia"/>
          <w:i/>
          <w:vertAlign w:val="subscript"/>
          <w:lang w:val="en-GB"/>
        </w:rPr>
        <w:t>cw</w:t>
      </w:r>
      <w:r w:rsidR="00441199">
        <w:rPr>
          <w:rFonts w:hint="eastAsia"/>
          <w:lang w:val="en-GB"/>
        </w:rPr>
        <w:t xml:space="preserve"> is </w:t>
      </w:r>
      <w:r w:rsidR="00305081">
        <w:rPr>
          <w:rFonts w:hint="eastAsia"/>
          <w:lang w:val="en-GB"/>
        </w:rPr>
        <w:t xml:space="preserve">respectively </w:t>
      </w:r>
      <w:r w:rsidR="00441199">
        <w:rPr>
          <w:rFonts w:hint="eastAsia"/>
          <w:lang w:val="en-GB"/>
        </w:rPr>
        <w:t>200 mm, 150 mm, an</w:t>
      </w:r>
      <w:r w:rsidR="00305081">
        <w:rPr>
          <w:rFonts w:hint="eastAsia"/>
          <w:lang w:val="en-GB"/>
        </w:rPr>
        <w:t>d 100 mm</w:t>
      </w:r>
      <w:r w:rsidR="00CF5242">
        <w:rPr>
          <w:rFonts w:hint="eastAsia"/>
          <w:lang w:val="en-GB"/>
        </w:rPr>
        <w:t>, and the corresponding</w:t>
      </w:r>
      <w:r w:rsidR="00441199">
        <w:rPr>
          <w:rFonts w:hint="eastAsia"/>
          <w:lang w:val="en-GB"/>
        </w:rPr>
        <w:t xml:space="preserve"> cases are </w:t>
      </w:r>
      <w:r w:rsidR="00CF5242">
        <w:rPr>
          <w:rFonts w:hint="eastAsia"/>
          <w:lang w:val="en-GB"/>
        </w:rPr>
        <w:t xml:space="preserve">respectively </w:t>
      </w:r>
      <w:r w:rsidR="00441199">
        <w:rPr>
          <w:rFonts w:hint="eastAsia"/>
          <w:lang w:val="en-GB"/>
        </w:rPr>
        <w:t>marked b</w:t>
      </w:r>
      <w:r w:rsidR="00777E2D">
        <w:rPr>
          <w:rFonts w:hint="eastAsia"/>
          <w:lang w:val="en-GB"/>
        </w:rPr>
        <w:t xml:space="preserve">y M100C200, M120C150, </w:t>
      </w:r>
      <w:r w:rsidR="00CF5242">
        <w:rPr>
          <w:rFonts w:hint="eastAsia"/>
          <w:lang w:val="en-GB"/>
        </w:rPr>
        <w:t xml:space="preserve">and </w:t>
      </w:r>
      <w:r w:rsidR="00777E2D">
        <w:rPr>
          <w:rFonts w:hint="eastAsia"/>
          <w:lang w:val="en-GB"/>
        </w:rPr>
        <w:t>M140C100</w:t>
      </w:r>
      <w:r w:rsidR="00CF5242">
        <w:rPr>
          <w:rFonts w:hint="eastAsia"/>
          <w:lang w:val="en-GB"/>
        </w:rPr>
        <w:t>.</w:t>
      </w:r>
      <w:r w:rsidR="00777E2D">
        <w:rPr>
          <w:rFonts w:hint="eastAsia"/>
          <w:lang w:val="en-GB"/>
        </w:rPr>
        <w:t xml:space="preserve"> </w:t>
      </w:r>
      <w:r w:rsidR="00CF5242">
        <w:rPr>
          <w:rFonts w:hint="eastAsia"/>
          <w:lang w:val="en-GB"/>
        </w:rPr>
        <w:t>The</w:t>
      </w:r>
      <w:r w:rsidR="00777E2D">
        <w:rPr>
          <w:rFonts w:hint="eastAsia"/>
          <w:lang w:val="en-GB"/>
        </w:rPr>
        <w:t xml:space="preserve"> adopted steel bar types</w:t>
      </w:r>
      <w:r w:rsidR="00CF5242">
        <w:rPr>
          <w:rFonts w:hint="eastAsia"/>
          <w:lang w:val="en-GB"/>
        </w:rPr>
        <w:t xml:space="preserve"> of the three cases</w:t>
      </w:r>
      <w:r w:rsidR="00777E2D">
        <w:rPr>
          <w:rFonts w:hint="eastAsia"/>
          <w:lang w:val="en-GB"/>
        </w:rPr>
        <w:t xml:space="preserve"> are listed in</w:t>
      </w:r>
      <w:r w:rsidR="00777E2D" w:rsidRPr="00FA4F87">
        <w:rPr>
          <w:rFonts w:hint="eastAsia"/>
          <w:color w:val="0000FF"/>
          <w:lang w:val="en-GB"/>
        </w:rPr>
        <w:t xml:space="preserve"> Table 3</w:t>
      </w:r>
      <w:r w:rsidR="00CF5242">
        <w:rPr>
          <w:rFonts w:hint="eastAsia"/>
          <w:lang w:val="en-GB"/>
        </w:rPr>
        <w:t xml:space="preserve">. </w:t>
      </w:r>
      <w:r w:rsidR="00D40FB8">
        <w:rPr>
          <w:rFonts w:hint="eastAsia"/>
          <w:lang w:val="en-GB"/>
        </w:rPr>
        <w:t xml:space="preserve">Meanwhile, the </w:t>
      </w:r>
      <w:r w:rsidR="00D40FB8" w:rsidRPr="00D40FB8">
        <w:rPr>
          <w:lang w:val="en-GB"/>
        </w:rPr>
        <w:t>cast-in-situ part of ceiling slab, entire corridor slab, and core slab ha</w:t>
      </w:r>
      <w:r w:rsidR="00B97AE7">
        <w:rPr>
          <w:lang w:val="en-GB"/>
        </w:rPr>
        <w:t>s</w:t>
      </w:r>
      <w:r w:rsidR="00D40FB8" w:rsidRPr="00D40FB8">
        <w:rPr>
          <w:lang w:val="en-GB"/>
        </w:rPr>
        <w:t xml:space="preserve"> the thicknesses of 80 mm, 350 mm, 160 mm, respectively.</w:t>
      </w:r>
    </w:p>
    <w:p w14:paraId="220996EE" w14:textId="632E2B44" w:rsidR="00752FAD" w:rsidRDefault="009F6016" w:rsidP="00752FAD">
      <w:pPr>
        <w:jc w:val="center"/>
        <w:rPr>
          <w:lang w:val="en-GB"/>
        </w:rPr>
      </w:pPr>
      <w:r>
        <w:rPr>
          <w:noProof/>
        </w:rPr>
        <mc:AlternateContent>
          <mc:Choice Requires="wps">
            <w:drawing>
              <wp:anchor distT="0" distB="0" distL="114300" distR="114300" simplePos="0" relativeHeight="251840512" behindDoc="0" locked="0" layoutInCell="1" allowOverlap="1" wp14:anchorId="594492ED" wp14:editId="69681ABE">
                <wp:simplePos x="0" y="0"/>
                <wp:positionH relativeFrom="column">
                  <wp:posOffset>2971165</wp:posOffset>
                </wp:positionH>
                <wp:positionV relativeFrom="paragraph">
                  <wp:posOffset>362585</wp:posOffset>
                </wp:positionV>
                <wp:extent cx="116205" cy="154305"/>
                <wp:effectExtent l="38100" t="0" r="17145" b="55245"/>
                <wp:wrapNone/>
                <wp:docPr id="312" name="直接箭头连接符 312"/>
                <wp:cNvGraphicFramePr/>
                <a:graphic xmlns:a="http://schemas.openxmlformats.org/drawingml/2006/main">
                  <a:graphicData uri="http://schemas.microsoft.com/office/word/2010/wordprocessingShape">
                    <wps:wsp>
                      <wps:cNvCnPr/>
                      <wps:spPr>
                        <a:xfrm flipH="1">
                          <a:off x="0" y="0"/>
                          <a:ext cx="116205" cy="154305"/>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A90B47" id="直接箭头连接符 312" o:spid="_x0000_s1026" type="#_x0000_t32" style="position:absolute;margin-left:233.95pt;margin-top:28.55pt;width:9.15pt;height:12.1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" strokecolor="black [3213]" strokeweight=".5pt">
                <v:stroke endarrow="block" endarrowwidth="narrow" endarrowlength="short" joinstyle="miter"/>
              </v:shape>
            </w:pict>
          </mc:Fallback>
        </mc:AlternateContent>
      </w:r>
      <w:r>
        <w:rPr>
          <w:noProof/>
        </w:rPr>
        <mc:AlternateContent>
          <mc:Choice Requires="wps">
            <w:drawing>
              <wp:anchor distT="0" distB="0" distL="114300" distR="114300" simplePos="0" relativeHeight="251832320" behindDoc="0" locked="0" layoutInCell="1" allowOverlap="1" wp14:anchorId="43FA8439" wp14:editId="7BB8D7E3">
                <wp:simplePos x="0" y="0"/>
                <wp:positionH relativeFrom="column">
                  <wp:posOffset>390525</wp:posOffset>
                </wp:positionH>
                <wp:positionV relativeFrom="paragraph">
                  <wp:posOffset>334645</wp:posOffset>
                </wp:positionV>
                <wp:extent cx="90170" cy="128270"/>
                <wp:effectExtent l="38100" t="0" r="24130" b="62230"/>
                <wp:wrapNone/>
                <wp:docPr id="310" name="直接箭头连接符 310"/>
                <wp:cNvGraphicFramePr/>
                <a:graphic xmlns:a="http://schemas.openxmlformats.org/drawingml/2006/main">
                  <a:graphicData uri="http://schemas.microsoft.com/office/word/2010/wordprocessingShape">
                    <wps:wsp>
                      <wps:cNvCnPr/>
                      <wps:spPr>
                        <a:xfrm flipH="1">
                          <a:off x="0" y="0"/>
                          <a:ext cx="90170" cy="12827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FA6E67" id="直接箭头连接符 310" o:spid="_x0000_s1026" type="#_x0000_t32" style="position:absolute;margin-left:30.75pt;margin-top:26.35pt;width:7.1pt;height:10.1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" strokecolor="black [3213]" strokeweight=".5pt">
                <v:stroke endarrow="block" endarrowwidth="narrow" endarrowlength="short" joinstyle="miter"/>
              </v:shape>
            </w:pict>
          </mc:Fallback>
        </mc:AlternateContent>
      </w:r>
      <w:r w:rsidR="001D4E29">
        <w:rPr>
          <w:noProof/>
        </w:rPr>
        <mc:AlternateContent>
          <mc:Choice Requires="wps">
            <w:drawing>
              <wp:anchor distT="0" distB="0" distL="114300" distR="114300" simplePos="0" relativeHeight="251914240" behindDoc="0" locked="0" layoutInCell="1" allowOverlap="1" wp14:anchorId="36ECCC33" wp14:editId="03FDE37D">
                <wp:simplePos x="0" y="0"/>
                <wp:positionH relativeFrom="column">
                  <wp:posOffset>5277485</wp:posOffset>
                </wp:positionH>
                <wp:positionV relativeFrom="paragraph">
                  <wp:posOffset>586740</wp:posOffset>
                </wp:positionV>
                <wp:extent cx="435610" cy="254000"/>
                <wp:effectExtent l="0" t="0" r="0" b="0"/>
                <wp:wrapNone/>
                <wp:docPr id="524" name="文本框 524"/>
                <wp:cNvGraphicFramePr/>
                <a:graphic xmlns:a="http://schemas.openxmlformats.org/drawingml/2006/main">
                  <a:graphicData uri="http://schemas.microsoft.com/office/word/2010/wordprocessingShape">
                    <wps:wsp>
                      <wps:cNvSpPr txBox="1"/>
                      <wps:spPr>
                        <a:xfrm>
                          <a:off x="0" y="0"/>
                          <a:ext cx="43561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696C2" w14:textId="77777777" w:rsidR="001E775E" w:rsidRPr="00321A88" w:rsidRDefault="001E775E" w:rsidP="00752FAD">
                            <w:pPr>
                              <w:rPr>
                                <w:sz w:val="18"/>
                              </w:rPr>
                            </w:pPr>
                            <w:r>
                              <w:rPr>
                                <w:rFonts w:hint="eastAsia"/>
                                <w:sz w:val="18"/>
                              </w:rPr>
                              <w:t>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24" o:spid="_x0000_s1170" type="#_x0000_t202" style="position:absolute;left:0;text-align:left;margin-left:415.55pt;margin-top:46.2pt;width:34.3pt;height:20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" filled="f" stroked="f" strokeweight=".5pt">
                <v:textbox>
                  <w:txbxContent>
                    <w:p w14:paraId="0D4696C2" w14:textId="77777777" w:rsidR="001E775E" w:rsidRPr="00321A88" w:rsidRDefault="001E775E" w:rsidP="00752FAD">
                      <w:pPr>
                        <w:rPr>
                          <w:sz w:val="18"/>
                        </w:rPr>
                      </w:pPr>
                      <w:r>
                        <w:rPr>
                          <w:rFonts w:hint="eastAsia"/>
                          <w:sz w:val="18"/>
                        </w:rPr>
                        <w:t>625</w:t>
                      </w:r>
                    </w:p>
                  </w:txbxContent>
                </v:textbox>
              </v:shape>
            </w:pict>
          </mc:Fallback>
        </mc:AlternateContent>
      </w:r>
      <w:r w:rsidR="00752FAD">
        <w:rPr>
          <w:noProof/>
        </w:rPr>
        <mc:AlternateContent>
          <mc:Choice Requires="wps">
            <w:drawing>
              <wp:anchor distT="0" distB="0" distL="114300" distR="114300" simplePos="0" relativeHeight="252266496" behindDoc="0" locked="0" layoutInCell="1" allowOverlap="1" wp14:anchorId="42D31A0F" wp14:editId="379B96E7">
                <wp:simplePos x="0" y="0"/>
                <wp:positionH relativeFrom="column">
                  <wp:posOffset>2767965</wp:posOffset>
                </wp:positionH>
                <wp:positionV relativeFrom="paragraph">
                  <wp:posOffset>587375</wp:posOffset>
                </wp:positionV>
                <wp:extent cx="612775" cy="254000"/>
                <wp:effectExtent l="0" t="0" r="0" b="0"/>
                <wp:wrapNone/>
                <wp:docPr id="657" name="文本框 657"/>
                <wp:cNvGraphicFramePr/>
                <a:graphic xmlns:a="http://schemas.openxmlformats.org/drawingml/2006/main">
                  <a:graphicData uri="http://schemas.microsoft.com/office/word/2010/wordprocessingShape">
                    <wps:wsp>
                      <wps:cNvSpPr txBox="1"/>
                      <wps:spPr>
                        <a:xfrm>
                          <a:off x="0" y="0"/>
                          <a:ext cx="61277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B73C8" w14:textId="77777777" w:rsidR="001E775E" w:rsidRPr="009C5AA7" w:rsidRDefault="001E775E" w:rsidP="00752FAD">
                            <w:pPr>
                              <w:rPr>
                                <w:rFonts w:cs="Times New Roman"/>
                                <w:sz w:val="18"/>
                              </w:rPr>
                            </w:pPr>
                            <w:r w:rsidRPr="009C5AA7">
                              <w:rPr>
                                <w:rFonts w:cs="Times New Roman"/>
                                <w:sz w:val="18"/>
                              </w:rPr>
                              <w:t>250×1</w:t>
                            </w:r>
                            <w:r>
                              <w:rPr>
                                <w:rFonts w:cs="Times New Roman" w:hint="eastAsia"/>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57" o:spid="_x0000_s1171" type="#_x0000_t202" style="position:absolute;left:0;text-align:left;margin-left:217.95pt;margin-top:46.25pt;width:48.25pt;height:20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" filled="f" stroked="f" strokeweight=".5pt">
                <v:textbox>
                  <w:txbxContent>
                    <w:p w14:paraId="4C5B73C8" w14:textId="77777777" w:rsidR="001E775E" w:rsidRPr="009C5AA7" w:rsidRDefault="001E775E" w:rsidP="00752FAD">
                      <w:pPr>
                        <w:rPr>
                          <w:rFonts w:cs="Times New Roman"/>
                          <w:sz w:val="18"/>
                        </w:rPr>
                      </w:pPr>
                      <w:r w:rsidRPr="009C5AA7">
                        <w:rPr>
                          <w:rFonts w:cs="Times New Roman"/>
                          <w:sz w:val="18"/>
                        </w:rPr>
                        <w:t>250×1</w:t>
                      </w:r>
                      <w:r>
                        <w:rPr>
                          <w:rFonts w:cs="Times New Roman" w:hint="eastAsia"/>
                          <w:sz w:val="18"/>
                        </w:rPr>
                        <w:t>9</w:t>
                      </w:r>
                    </w:p>
                  </w:txbxContent>
                </v:textbox>
              </v:shape>
            </w:pict>
          </mc:Fallback>
        </mc:AlternateContent>
      </w:r>
      <w:r w:rsidR="00752FAD">
        <w:rPr>
          <w:noProof/>
        </w:rPr>
        <mc:AlternateContent>
          <mc:Choice Requires="wps">
            <w:drawing>
              <wp:anchor distT="0" distB="0" distL="114300" distR="114300" simplePos="0" relativeHeight="252291072" behindDoc="0" locked="0" layoutInCell="1" allowOverlap="1" wp14:anchorId="66F8F382" wp14:editId="77A2A906">
                <wp:simplePos x="0" y="0"/>
                <wp:positionH relativeFrom="column">
                  <wp:posOffset>5745480</wp:posOffset>
                </wp:positionH>
                <wp:positionV relativeFrom="paragraph">
                  <wp:posOffset>535123</wp:posOffset>
                </wp:positionV>
                <wp:extent cx="324485" cy="254000"/>
                <wp:effectExtent l="0" t="0" r="0" b="0"/>
                <wp:wrapNone/>
                <wp:docPr id="663" name="文本框 663"/>
                <wp:cNvGraphicFramePr/>
                <a:graphic xmlns:a="http://schemas.openxmlformats.org/drawingml/2006/main">
                  <a:graphicData uri="http://schemas.microsoft.com/office/word/2010/wordprocessingShape">
                    <wps:wsp>
                      <wps:cNvSpPr txBox="1"/>
                      <wps:spPr>
                        <a:xfrm>
                          <a:off x="0" y="0"/>
                          <a:ext cx="32448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5ADB9" w14:textId="77777777" w:rsidR="001E775E" w:rsidRPr="009C5AA7" w:rsidRDefault="001E775E" w:rsidP="00752FAD">
                            <w:pPr>
                              <w:rPr>
                                <w:rFonts w:cs="Times New Roman"/>
                                <w:sz w:val="18"/>
                              </w:rPr>
                            </w:pPr>
                            <w:r w:rsidRPr="009C5AA7">
                              <w:rPr>
                                <w:rFonts w:cs="Times New Roman"/>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63" o:spid="_x0000_s1172" type="#_x0000_t202" style="position:absolute;left:0;text-align:left;margin-left:452.4pt;margin-top:42.15pt;width:25.55pt;height:20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" filled="f" stroked="f" strokeweight=".5pt">
                <v:textbox>
                  <w:txbxContent>
                    <w:p w14:paraId="6B75ADB9" w14:textId="77777777" w:rsidR="001E775E" w:rsidRPr="009C5AA7" w:rsidRDefault="001E775E" w:rsidP="00752FAD">
                      <w:pPr>
                        <w:rPr>
                          <w:rFonts w:cs="Times New Roman"/>
                          <w:sz w:val="18"/>
                        </w:rPr>
                      </w:pPr>
                      <w:r w:rsidRPr="009C5AA7">
                        <w:rPr>
                          <w:rFonts w:cs="Times New Roman"/>
                          <w:sz w:val="18"/>
                        </w:rPr>
                        <w:t>25</w:t>
                      </w:r>
                    </w:p>
                  </w:txbxContent>
                </v:textbox>
              </v:shape>
            </w:pict>
          </mc:Fallback>
        </mc:AlternateContent>
      </w:r>
      <w:r w:rsidR="00752FAD" w:rsidRPr="00185F53">
        <w:rPr>
          <w:noProof/>
        </w:rPr>
        <mc:AlternateContent>
          <mc:Choice Requires="wps">
            <w:drawing>
              <wp:anchor distT="0" distB="0" distL="114300" distR="114300" simplePos="0" relativeHeight="252274688" behindDoc="0" locked="0" layoutInCell="1" allowOverlap="1" wp14:anchorId="363B537A" wp14:editId="1CFE3262">
                <wp:simplePos x="0" y="0"/>
                <wp:positionH relativeFrom="column">
                  <wp:posOffset>5800725</wp:posOffset>
                </wp:positionH>
                <wp:positionV relativeFrom="paragraph">
                  <wp:posOffset>607060</wp:posOffset>
                </wp:positionV>
                <wp:extent cx="0" cy="106680"/>
                <wp:effectExtent l="38100" t="38100" r="57150" b="26670"/>
                <wp:wrapNone/>
                <wp:docPr id="659" name="直接连接符 659"/>
                <wp:cNvGraphicFramePr/>
                <a:graphic xmlns:a="http://schemas.openxmlformats.org/drawingml/2006/main">
                  <a:graphicData uri="http://schemas.microsoft.com/office/word/2010/wordprocessingShape">
                    <wps:wsp>
                      <wps:cNvCnPr/>
                      <wps:spPr>
                        <a:xfrm flipV="1">
                          <a:off x="0" y="0"/>
                          <a:ext cx="0" cy="106680"/>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873DCC" id="直接连接符 659" o:spid="_x0000_s1026" style="position:absolute;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75pt,47.8pt" to="456.7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057600" behindDoc="0" locked="0" layoutInCell="1" allowOverlap="1" wp14:anchorId="5EDFA2E1" wp14:editId="4478844E">
                <wp:simplePos x="0" y="0"/>
                <wp:positionH relativeFrom="column">
                  <wp:posOffset>5715635</wp:posOffset>
                </wp:positionH>
                <wp:positionV relativeFrom="paragraph">
                  <wp:posOffset>1902460</wp:posOffset>
                </wp:positionV>
                <wp:extent cx="426720" cy="240030"/>
                <wp:effectExtent l="0" t="0" r="0" b="7620"/>
                <wp:wrapNone/>
                <wp:docPr id="588" name="文本框 588"/>
                <wp:cNvGraphicFramePr/>
                <a:graphic xmlns:a="http://schemas.openxmlformats.org/drawingml/2006/main">
                  <a:graphicData uri="http://schemas.microsoft.com/office/word/2010/wordprocessingShape">
                    <wps:wsp>
                      <wps:cNvSpPr txBox="1"/>
                      <wps:spPr>
                        <a:xfrm>
                          <a:off x="0" y="0"/>
                          <a:ext cx="426720"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68BE5" w14:textId="77777777" w:rsidR="001E775E" w:rsidRPr="00A5615E" w:rsidRDefault="001E775E" w:rsidP="00752FAD">
                            <w:pPr>
                              <w:rPr>
                                <w:sz w:val="18"/>
                              </w:rPr>
                            </w:pPr>
                            <w:r w:rsidRPr="00A5615E">
                              <w:rPr>
                                <w:rFonts w:hint="eastAsia"/>
                                <w:sz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88" o:spid="_x0000_s1173" type="#_x0000_t202" style="position:absolute;left:0;text-align:left;margin-left:450.05pt;margin-top:149.8pt;width:33.6pt;height:18.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" filled="f" stroked="f" strokeweight=".5pt">
                <v:textbox>
                  <w:txbxContent>
                    <w:p w14:paraId="1C968BE5" w14:textId="77777777" w:rsidR="001E775E" w:rsidRPr="00A5615E" w:rsidRDefault="001E775E" w:rsidP="00752FAD">
                      <w:pPr>
                        <w:rPr>
                          <w:sz w:val="18"/>
                        </w:rPr>
                      </w:pPr>
                      <w:r w:rsidRPr="00A5615E">
                        <w:rPr>
                          <w:rFonts w:hint="eastAsia"/>
                          <w:sz w:val="18"/>
                        </w:rPr>
                        <w:t>100</w:t>
                      </w:r>
                    </w:p>
                  </w:txbxContent>
                </v:textbox>
              </v:shape>
            </w:pict>
          </mc:Fallback>
        </mc:AlternateContent>
      </w:r>
      <w:r w:rsidR="00752FAD">
        <w:rPr>
          <w:noProof/>
        </w:rPr>
        <mc:AlternateContent>
          <mc:Choice Requires="wps">
            <w:drawing>
              <wp:anchor distT="0" distB="0" distL="114300" distR="114300" simplePos="0" relativeHeight="252286976" behindDoc="0" locked="0" layoutInCell="1" allowOverlap="1" wp14:anchorId="5E7873C2" wp14:editId="4DFDC7FF">
                <wp:simplePos x="0" y="0"/>
                <wp:positionH relativeFrom="column">
                  <wp:posOffset>5805170</wp:posOffset>
                </wp:positionH>
                <wp:positionV relativeFrom="paragraph">
                  <wp:posOffset>535940</wp:posOffset>
                </wp:positionV>
                <wp:extent cx="0" cy="152400"/>
                <wp:effectExtent l="0" t="0" r="19050" b="19050"/>
                <wp:wrapNone/>
                <wp:docPr id="662" name="直接连接符 662"/>
                <wp:cNvGraphicFramePr/>
                <a:graphic xmlns:a="http://schemas.openxmlformats.org/drawingml/2006/main">
                  <a:graphicData uri="http://schemas.microsoft.com/office/word/2010/wordprocessingShape">
                    <wps:wsp>
                      <wps:cNvCnPr/>
                      <wps:spPr>
                        <a:xfrm flipV="1">
                          <a:off x="0" y="0"/>
                          <a:ext cx="0" cy="15240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2BF91E" id="直接连接符 662" o:spid="_x0000_s1026" style="position:absolute;flip:y;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7.1pt,42.2pt" to="457.1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" strokecolor="black [3213]" strokeweight=".5pt">
                <v:stroke joinstyle="miter"/>
              </v:line>
            </w:pict>
          </mc:Fallback>
        </mc:AlternateContent>
      </w:r>
      <w:r w:rsidR="00752FAD" w:rsidRPr="00185F53">
        <w:rPr>
          <w:noProof/>
        </w:rPr>
        <mc:AlternateContent>
          <mc:Choice Requires="wps">
            <w:drawing>
              <wp:anchor distT="0" distB="0" distL="114300" distR="114300" simplePos="0" relativeHeight="252270592" behindDoc="0" locked="0" layoutInCell="1" allowOverlap="1" wp14:anchorId="1BEE5868" wp14:editId="21C24E4C">
                <wp:simplePos x="0" y="0"/>
                <wp:positionH relativeFrom="column">
                  <wp:posOffset>5803900</wp:posOffset>
                </wp:positionH>
                <wp:positionV relativeFrom="paragraph">
                  <wp:posOffset>489585</wp:posOffset>
                </wp:positionV>
                <wp:extent cx="0" cy="93345"/>
                <wp:effectExtent l="38100" t="0" r="57150" b="59055"/>
                <wp:wrapNone/>
                <wp:docPr id="658" name="直接连接符 658"/>
                <wp:cNvGraphicFramePr/>
                <a:graphic xmlns:a="http://schemas.openxmlformats.org/drawingml/2006/main">
                  <a:graphicData uri="http://schemas.microsoft.com/office/word/2010/wordprocessingShape">
                    <wps:wsp>
                      <wps:cNvCnPr/>
                      <wps:spPr>
                        <a:xfrm>
                          <a:off x="0" y="0"/>
                          <a:ext cx="0" cy="93345"/>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9F3B90C" id="直接连接符 658"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38.55pt" to="45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" strokecolor="black [3213]" strokeweight=".5pt">
                <v:stroke startarrowwidth="narrow" startarrowlength="short" endarrow="block" endarrowwidth="narrow" endarrowlength="short" joinstyle="miter"/>
              </v:line>
            </w:pict>
          </mc:Fallback>
        </mc:AlternateContent>
      </w:r>
      <w:r w:rsidR="00752FAD" w:rsidRPr="00185F53">
        <w:rPr>
          <w:noProof/>
        </w:rPr>
        <mc:AlternateContent>
          <mc:Choice Requires="wps">
            <w:drawing>
              <wp:anchor distT="0" distB="0" distL="114300" distR="114300" simplePos="0" relativeHeight="252278784" behindDoc="0" locked="0" layoutInCell="1" allowOverlap="1" wp14:anchorId="36427C26" wp14:editId="2FA17CAC">
                <wp:simplePos x="0" y="0"/>
                <wp:positionH relativeFrom="column">
                  <wp:posOffset>5758180</wp:posOffset>
                </wp:positionH>
                <wp:positionV relativeFrom="paragraph">
                  <wp:posOffset>571923</wp:posOffset>
                </wp:positionV>
                <wp:extent cx="107950" cy="0"/>
                <wp:effectExtent l="0" t="0" r="25400" b="19050"/>
                <wp:wrapNone/>
                <wp:docPr id="660" name="直接连接符 660"/>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9A6B85" id="直接连接符 660" o:spid="_x0000_s1026" style="position:absolute;flip:x;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3.4pt,45.05pt" to="461.9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" strokecolor="black [3213]" strokeweight=".5pt">
                <v:stroke joinstyle="miter"/>
              </v:line>
            </w:pict>
          </mc:Fallback>
        </mc:AlternateContent>
      </w:r>
      <w:r w:rsidR="00752FAD" w:rsidRPr="00185F53">
        <w:rPr>
          <w:noProof/>
        </w:rPr>
        <mc:AlternateContent>
          <mc:Choice Requires="wps">
            <w:drawing>
              <wp:anchor distT="0" distB="0" distL="114300" distR="114300" simplePos="0" relativeHeight="252282880" behindDoc="0" locked="0" layoutInCell="1" allowOverlap="1" wp14:anchorId="6138952B" wp14:editId="52BF85C9">
                <wp:simplePos x="0" y="0"/>
                <wp:positionH relativeFrom="column">
                  <wp:posOffset>5755005</wp:posOffset>
                </wp:positionH>
                <wp:positionV relativeFrom="paragraph">
                  <wp:posOffset>607060</wp:posOffset>
                </wp:positionV>
                <wp:extent cx="107950" cy="0"/>
                <wp:effectExtent l="0" t="0" r="25400" b="19050"/>
                <wp:wrapNone/>
                <wp:docPr id="661" name="直接连接符 661"/>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E73429C" id="直接连接符 661" o:spid="_x0000_s1026" style="position:absolute;flip:x;z-index:25228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3.15pt,47.8pt" to="461.6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" strokecolor="black [3213]" strokeweight=".5pt">
                <v:stroke joinstyle="miter"/>
              </v:line>
            </w:pict>
          </mc:Fallback>
        </mc:AlternateContent>
      </w:r>
      <w:r w:rsidR="00752FAD">
        <w:rPr>
          <w:noProof/>
        </w:rPr>
        <mc:AlternateContent>
          <mc:Choice Requires="wps">
            <w:drawing>
              <wp:anchor distT="0" distB="0" distL="114300" distR="114300" simplePos="0" relativeHeight="251893760" behindDoc="0" locked="0" layoutInCell="1" allowOverlap="1" wp14:anchorId="187C50D4" wp14:editId="7435A290">
                <wp:simplePos x="0" y="0"/>
                <wp:positionH relativeFrom="column">
                  <wp:posOffset>926465</wp:posOffset>
                </wp:positionH>
                <wp:positionV relativeFrom="paragraph">
                  <wp:posOffset>669713</wp:posOffset>
                </wp:positionV>
                <wp:extent cx="4254500" cy="0"/>
                <wp:effectExtent l="19050" t="57150" r="31750" b="76200"/>
                <wp:wrapNone/>
                <wp:docPr id="519" name="直接连接符 519"/>
                <wp:cNvGraphicFramePr/>
                <a:graphic xmlns:a="http://schemas.openxmlformats.org/drawingml/2006/main">
                  <a:graphicData uri="http://schemas.microsoft.com/office/word/2010/wordprocessingShape">
                    <wps:wsp>
                      <wps:cNvCnPr/>
                      <wps:spPr>
                        <a:xfrm>
                          <a:off x="0" y="0"/>
                          <a:ext cx="4254500"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3876E4" id="直接连接符 519" o:spid="_x0000_s1026" style="position:absolute;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52.75pt" to="407.9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049408" behindDoc="0" locked="0" layoutInCell="1" allowOverlap="1" wp14:anchorId="48AA6E71" wp14:editId="4D5BAFC1">
                <wp:simplePos x="0" y="0"/>
                <wp:positionH relativeFrom="column">
                  <wp:posOffset>5791200</wp:posOffset>
                </wp:positionH>
                <wp:positionV relativeFrom="paragraph">
                  <wp:posOffset>1807845</wp:posOffset>
                </wp:positionV>
                <wp:extent cx="0" cy="93345"/>
                <wp:effectExtent l="38100" t="0" r="57150" b="59055"/>
                <wp:wrapNone/>
                <wp:docPr id="586" name="直接连接符 586"/>
                <wp:cNvGraphicFramePr/>
                <a:graphic xmlns:a="http://schemas.openxmlformats.org/drawingml/2006/main">
                  <a:graphicData uri="http://schemas.microsoft.com/office/word/2010/wordprocessingShape">
                    <wps:wsp>
                      <wps:cNvCnPr/>
                      <wps:spPr>
                        <a:xfrm>
                          <a:off x="0" y="0"/>
                          <a:ext cx="0" cy="93345"/>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3D1B68" id="直接连接符 586"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42.35pt" to="456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061696" behindDoc="0" locked="0" layoutInCell="1" allowOverlap="1" wp14:anchorId="51725CA0" wp14:editId="2B5833FA">
                <wp:simplePos x="0" y="0"/>
                <wp:positionH relativeFrom="column">
                  <wp:posOffset>5745480</wp:posOffset>
                </wp:positionH>
                <wp:positionV relativeFrom="paragraph">
                  <wp:posOffset>1890077</wp:posOffset>
                </wp:positionV>
                <wp:extent cx="107950" cy="0"/>
                <wp:effectExtent l="0" t="0" r="25400" b="19050"/>
                <wp:wrapNone/>
                <wp:docPr id="591" name="直接连接符 591"/>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5753891" id="直接连接符 591" o:spid="_x0000_s1026" style="position:absolute;flip:x;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4pt,148.8pt" to="460.9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" strokecolor="black [3213]" strokeweight=".5pt">
                <v:stroke joinstyle="miter"/>
              </v:line>
            </w:pict>
          </mc:Fallback>
        </mc:AlternateContent>
      </w:r>
      <w:r w:rsidR="00752FAD">
        <w:rPr>
          <w:noProof/>
        </w:rPr>
        <mc:AlternateContent>
          <mc:Choice Requires="wps">
            <w:drawing>
              <wp:anchor distT="0" distB="0" distL="114300" distR="114300" simplePos="0" relativeHeight="252045312" behindDoc="0" locked="0" layoutInCell="1" allowOverlap="1" wp14:anchorId="71CECD17" wp14:editId="259EF24E">
                <wp:simplePos x="0" y="0"/>
                <wp:positionH relativeFrom="column">
                  <wp:posOffset>5792470</wp:posOffset>
                </wp:positionH>
                <wp:positionV relativeFrom="paragraph">
                  <wp:posOffset>1869440</wp:posOffset>
                </wp:positionV>
                <wp:extent cx="0" cy="152400"/>
                <wp:effectExtent l="0" t="0" r="19050" b="19050"/>
                <wp:wrapNone/>
                <wp:docPr id="585" name="直接连接符 585"/>
                <wp:cNvGraphicFramePr/>
                <a:graphic xmlns:a="http://schemas.openxmlformats.org/drawingml/2006/main">
                  <a:graphicData uri="http://schemas.microsoft.com/office/word/2010/wordprocessingShape">
                    <wps:wsp>
                      <wps:cNvCnPr/>
                      <wps:spPr>
                        <a:xfrm flipV="1">
                          <a:off x="0" y="0"/>
                          <a:ext cx="0" cy="15240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7AC5BA" id="直接连接符 585" o:spid="_x0000_s1026" style="position:absolute;flip:y;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6.1pt,147.2pt" to="456.1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" strokecolor="black [3213]" strokeweight=".5pt">
                <v:stroke joinstyle="miter"/>
              </v:line>
            </w:pict>
          </mc:Fallback>
        </mc:AlternateContent>
      </w:r>
      <w:r w:rsidR="00752FAD">
        <w:rPr>
          <w:noProof/>
        </w:rPr>
        <mc:AlternateContent>
          <mc:Choice Requires="wps">
            <w:drawing>
              <wp:anchor distT="0" distB="0" distL="114300" distR="114300" simplePos="0" relativeHeight="252053504" behindDoc="0" locked="0" layoutInCell="1" allowOverlap="1" wp14:anchorId="5DC2530E" wp14:editId="02F92D30">
                <wp:simplePos x="0" y="0"/>
                <wp:positionH relativeFrom="column">
                  <wp:posOffset>5791835</wp:posOffset>
                </wp:positionH>
                <wp:positionV relativeFrom="paragraph">
                  <wp:posOffset>1982470</wp:posOffset>
                </wp:positionV>
                <wp:extent cx="0" cy="106680"/>
                <wp:effectExtent l="38100" t="38100" r="57150" b="26670"/>
                <wp:wrapNone/>
                <wp:docPr id="587" name="直接连接符 587"/>
                <wp:cNvGraphicFramePr/>
                <a:graphic xmlns:a="http://schemas.openxmlformats.org/drawingml/2006/main">
                  <a:graphicData uri="http://schemas.microsoft.com/office/word/2010/wordprocessingShape">
                    <wps:wsp>
                      <wps:cNvCnPr/>
                      <wps:spPr>
                        <a:xfrm flipV="1">
                          <a:off x="0" y="0"/>
                          <a:ext cx="0" cy="106680"/>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F671419" id="直接连接符 587" o:spid="_x0000_s1026" style="position:absolute;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05pt,156.1pt" to="456.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065792" behindDoc="0" locked="0" layoutInCell="1" allowOverlap="1" wp14:anchorId="2C472989" wp14:editId="41112EDC">
                <wp:simplePos x="0" y="0"/>
                <wp:positionH relativeFrom="column">
                  <wp:posOffset>5742305</wp:posOffset>
                </wp:positionH>
                <wp:positionV relativeFrom="paragraph">
                  <wp:posOffset>1982470</wp:posOffset>
                </wp:positionV>
                <wp:extent cx="107950" cy="0"/>
                <wp:effectExtent l="0" t="0" r="25400" b="19050"/>
                <wp:wrapNone/>
                <wp:docPr id="592" name="直接连接符 592"/>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572787" id="直接连接符 592" o:spid="_x0000_s1026" style="position:absolute;flip:x;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15pt,156.1pt" to="460.6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" strokecolor="black [3213]" strokeweight=".5pt">
                <v:stroke joinstyle="miter"/>
              </v:line>
            </w:pict>
          </mc:Fallback>
        </mc:AlternateContent>
      </w:r>
      <w:r w:rsidR="00752FAD">
        <w:rPr>
          <w:noProof/>
        </w:rPr>
        <mc:AlternateContent>
          <mc:Choice Requires="wps">
            <w:drawing>
              <wp:anchor distT="0" distB="0" distL="114300" distR="114300" simplePos="0" relativeHeight="252041216" behindDoc="0" locked="0" layoutInCell="1" allowOverlap="1" wp14:anchorId="4B3F8058" wp14:editId="5E2B8250">
                <wp:simplePos x="0" y="0"/>
                <wp:positionH relativeFrom="column">
                  <wp:posOffset>-60692</wp:posOffset>
                </wp:positionH>
                <wp:positionV relativeFrom="paragraph">
                  <wp:posOffset>2664226</wp:posOffset>
                </wp:positionV>
                <wp:extent cx="475181" cy="254000"/>
                <wp:effectExtent l="0" t="0" r="0" b="0"/>
                <wp:wrapNone/>
                <wp:docPr id="584" name="文本框 584"/>
                <wp:cNvGraphicFramePr/>
                <a:graphic xmlns:a="http://schemas.openxmlformats.org/drawingml/2006/main">
                  <a:graphicData uri="http://schemas.microsoft.com/office/word/2010/wordprocessingShape">
                    <wps:wsp>
                      <wps:cNvSpPr txBox="1"/>
                      <wps:spPr>
                        <a:xfrm>
                          <a:off x="0" y="0"/>
                          <a:ext cx="475181"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18311" w14:textId="77777777" w:rsidR="001E775E" w:rsidRPr="009C5AA7" w:rsidRDefault="001E775E" w:rsidP="00752FAD">
                            <w:pPr>
                              <w:rPr>
                                <w:rFonts w:cs="Times New Roman"/>
                                <w:sz w:val="18"/>
                              </w:rPr>
                            </w:pPr>
                            <w:r>
                              <w:rPr>
                                <w:rFonts w:cs="Times New Roman"/>
                                <w:sz w:val="18"/>
                              </w:rPr>
                              <w:t>2</w:t>
                            </w:r>
                            <w:r>
                              <w:rPr>
                                <w:rFonts w:cs="Times New Roman" w:hint="eastAsia"/>
                                <w:sz w:val="18"/>
                              </w:rP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84" o:spid="_x0000_s1174" type="#_x0000_t202" style="position:absolute;left:0;text-align:left;margin-left:-4.8pt;margin-top:209.8pt;width:37.4pt;height:2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" filled="f" stroked="f" strokeweight=".5pt">
                <v:textbox>
                  <w:txbxContent>
                    <w:p w14:paraId="56818311" w14:textId="77777777" w:rsidR="001E775E" w:rsidRPr="009C5AA7" w:rsidRDefault="001E775E" w:rsidP="00752FAD">
                      <w:pPr>
                        <w:rPr>
                          <w:rFonts w:cs="Times New Roman"/>
                          <w:sz w:val="18"/>
                        </w:rPr>
                      </w:pPr>
                      <w:r>
                        <w:rPr>
                          <w:rFonts w:cs="Times New Roman"/>
                          <w:sz w:val="18"/>
                        </w:rPr>
                        <w:t>2</w:t>
                      </w:r>
                      <w:r>
                        <w:rPr>
                          <w:rFonts w:cs="Times New Roman" w:hint="eastAsia"/>
                          <w:sz w:val="18"/>
                        </w:rPr>
                        <w:t>700</w:t>
                      </w:r>
                    </w:p>
                  </w:txbxContent>
                </v:textbox>
              </v:shape>
            </w:pict>
          </mc:Fallback>
        </mc:AlternateContent>
      </w:r>
      <w:r w:rsidR="00752FAD">
        <w:rPr>
          <w:noProof/>
        </w:rPr>
        <mc:AlternateContent>
          <mc:Choice Requires="wps">
            <w:drawing>
              <wp:anchor distT="0" distB="0" distL="114300" distR="114300" simplePos="0" relativeHeight="252037120" behindDoc="0" locked="0" layoutInCell="1" allowOverlap="1" wp14:anchorId="463328CE" wp14:editId="33B13656">
                <wp:simplePos x="0" y="0"/>
                <wp:positionH relativeFrom="column">
                  <wp:posOffset>69649</wp:posOffset>
                </wp:positionH>
                <wp:positionV relativeFrom="paragraph">
                  <wp:posOffset>4072890</wp:posOffset>
                </wp:positionV>
                <wp:extent cx="320040" cy="254000"/>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32004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E09D4" w14:textId="77777777" w:rsidR="001E775E" w:rsidRPr="009C5AA7" w:rsidRDefault="001E775E" w:rsidP="00752FAD">
                            <w:pPr>
                              <w:rPr>
                                <w:rFonts w:cs="Times New Roman"/>
                                <w:sz w:val="18"/>
                              </w:rPr>
                            </w:pPr>
                            <w:r w:rsidRPr="009C5AA7">
                              <w:rPr>
                                <w:rFonts w:cs="Times New Roman"/>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83" o:spid="_x0000_s1175" type="#_x0000_t202" style="position:absolute;left:0;text-align:left;margin-left:5.5pt;margin-top:320.7pt;width:25.2pt;height:20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" filled="f" stroked="f" strokeweight=".5pt">
                <v:textbox>
                  <w:txbxContent>
                    <w:p w14:paraId="418E09D4" w14:textId="77777777" w:rsidR="001E775E" w:rsidRPr="009C5AA7" w:rsidRDefault="001E775E" w:rsidP="00752FAD">
                      <w:pPr>
                        <w:rPr>
                          <w:rFonts w:cs="Times New Roman"/>
                          <w:sz w:val="18"/>
                        </w:rPr>
                      </w:pPr>
                      <w:r w:rsidRPr="009C5AA7">
                        <w:rPr>
                          <w:rFonts w:cs="Times New Roman"/>
                          <w:sz w:val="18"/>
                        </w:rPr>
                        <w:t>25</w:t>
                      </w:r>
                    </w:p>
                  </w:txbxContent>
                </v:textbox>
              </v:shape>
            </w:pict>
          </mc:Fallback>
        </mc:AlternateContent>
      </w:r>
      <w:r w:rsidR="00752FAD">
        <w:rPr>
          <w:noProof/>
        </w:rPr>
        <mc:AlternateContent>
          <mc:Choice Requires="wps">
            <w:drawing>
              <wp:anchor distT="0" distB="0" distL="114300" distR="114300" simplePos="0" relativeHeight="252033024" behindDoc="0" locked="0" layoutInCell="1" allowOverlap="1" wp14:anchorId="307E505E" wp14:editId="78DDF8CB">
                <wp:simplePos x="0" y="0"/>
                <wp:positionH relativeFrom="column">
                  <wp:posOffset>74729</wp:posOffset>
                </wp:positionH>
                <wp:positionV relativeFrom="paragraph">
                  <wp:posOffset>1421130</wp:posOffset>
                </wp:positionV>
                <wp:extent cx="320508" cy="254000"/>
                <wp:effectExtent l="0" t="0" r="0" b="0"/>
                <wp:wrapNone/>
                <wp:docPr id="582" name="文本框 582"/>
                <wp:cNvGraphicFramePr/>
                <a:graphic xmlns:a="http://schemas.openxmlformats.org/drawingml/2006/main">
                  <a:graphicData uri="http://schemas.microsoft.com/office/word/2010/wordprocessingShape">
                    <wps:wsp>
                      <wps:cNvSpPr txBox="1"/>
                      <wps:spPr>
                        <a:xfrm>
                          <a:off x="0" y="0"/>
                          <a:ext cx="320508"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BDE04" w14:textId="77777777" w:rsidR="001E775E" w:rsidRPr="009C5AA7" w:rsidRDefault="001E775E" w:rsidP="00752FAD">
                            <w:pPr>
                              <w:rPr>
                                <w:rFonts w:cs="Times New Roman"/>
                                <w:sz w:val="18"/>
                              </w:rPr>
                            </w:pPr>
                            <w:r w:rsidRPr="009C5AA7">
                              <w:rPr>
                                <w:rFonts w:cs="Times New Roman"/>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82" o:spid="_x0000_s1176" type="#_x0000_t202" style="position:absolute;left:0;text-align:left;margin-left:5.9pt;margin-top:111.9pt;width:25.25pt;height:2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" filled="f" stroked="f" strokeweight=".5pt">
                <v:textbox>
                  <w:txbxContent>
                    <w:p w14:paraId="011BDE04" w14:textId="77777777" w:rsidR="001E775E" w:rsidRPr="009C5AA7" w:rsidRDefault="001E775E" w:rsidP="00752FAD">
                      <w:pPr>
                        <w:rPr>
                          <w:rFonts w:cs="Times New Roman"/>
                          <w:sz w:val="18"/>
                        </w:rPr>
                      </w:pPr>
                      <w:r w:rsidRPr="009C5AA7">
                        <w:rPr>
                          <w:rFonts w:cs="Times New Roman"/>
                          <w:sz w:val="18"/>
                        </w:rPr>
                        <w:t>25</w:t>
                      </w:r>
                    </w:p>
                  </w:txbxContent>
                </v:textbox>
              </v:shape>
            </w:pict>
          </mc:Fallback>
        </mc:AlternateContent>
      </w:r>
      <w:r w:rsidR="00752FAD" w:rsidRPr="00932FA5">
        <w:rPr>
          <w:noProof/>
        </w:rPr>
        <mc:AlternateContent>
          <mc:Choice Requires="wps">
            <w:drawing>
              <wp:anchor distT="0" distB="0" distL="114300" distR="114300" simplePos="0" relativeHeight="252028928" behindDoc="0" locked="0" layoutInCell="1" allowOverlap="1" wp14:anchorId="769E6AFF" wp14:editId="367B9E04">
                <wp:simplePos x="0" y="0"/>
                <wp:positionH relativeFrom="column">
                  <wp:posOffset>229235</wp:posOffset>
                </wp:positionH>
                <wp:positionV relativeFrom="paragraph">
                  <wp:posOffset>4154805</wp:posOffset>
                </wp:positionV>
                <wp:extent cx="107950" cy="0"/>
                <wp:effectExtent l="0" t="0" r="25400" b="19050"/>
                <wp:wrapNone/>
                <wp:docPr id="581" name="直接连接符 581"/>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641A891" id="直接连接符 581" o:spid="_x0000_s1026" style="position:absolute;flip:x;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5pt,327.15pt" to="26.55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" strokecolor="black [3213]" strokeweight=".5pt">
                <v:stroke joinstyle="miter"/>
              </v:line>
            </w:pict>
          </mc:Fallback>
        </mc:AlternateContent>
      </w:r>
      <w:r w:rsidR="00752FAD" w:rsidRPr="00932FA5">
        <w:rPr>
          <w:noProof/>
        </w:rPr>
        <mc:AlternateContent>
          <mc:Choice Requires="wps">
            <w:drawing>
              <wp:anchor distT="0" distB="0" distL="114300" distR="114300" simplePos="0" relativeHeight="252024832" behindDoc="0" locked="0" layoutInCell="1" allowOverlap="1" wp14:anchorId="3F69D027" wp14:editId="596333B2">
                <wp:simplePos x="0" y="0"/>
                <wp:positionH relativeFrom="column">
                  <wp:posOffset>229903</wp:posOffset>
                </wp:positionH>
                <wp:positionV relativeFrom="paragraph">
                  <wp:posOffset>4131945</wp:posOffset>
                </wp:positionV>
                <wp:extent cx="108284" cy="0"/>
                <wp:effectExtent l="0" t="0" r="25400" b="19050"/>
                <wp:wrapNone/>
                <wp:docPr id="580" name="直接连接符 580"/>
                <wp:cNvGraphicFramePr/>
                <a:graphic xmlns:a="http://schemas.openxmlformats.org/drawingml/2006/main">
                  <a:graphicData uri="http://schemas.microsoft.com/office/word/2010/wordprocessingShape">
                    <wps:wsp>
                      <wps:cNvCnPr/>
                      <wps:spPr>
                        <a:xfrm flipH="1">
                          <a:off x="0" y="0"/>
                          <a:ext cx="1082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87AF29" id="直接连接符 580" o:spid="_x0000_s1026" style="position:absolute;flip:x;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pt,325.35pt" to="26.65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" strokecolor="black [3213]" strokeweight=".5pt">
                <v:stroke joinstyle="miter"/>
              </v:line>
            </w:pict>
          </mc:Fallback>
        </mc:AlternateContent>
      </w:r>
      <w:r w:rsidR="00752FAD">
        <w:rPr>
          <w:noProof/>
        </w:rPr>
        <mc:AlternateContent>
          <mc:Choice Requires="wps">
            <w:drawing>
              <wp:anchor distT="0" distB="0" distL="114300" distR="114300" simplePos="0" relativeHeight="252000256" behindDoc="0" locked="0" layoutInCell="1" allowOverlap="1" wp14:anchorId="4DC31119" wp14:editId="4F73D954">
                <wp:simplePos x="0" y="0"/>
                <wp:positionH relativeFrom="column">
                  <wp:posOffset>241300</wp:posOffset>
                </wp:positionH>
                <wp:positionV relativeFrom="paragraph">
                  <wp:posOffset>1716606</wp:posOffset>
                </wp:positionV>
                <wp:extent cx="107950" cy="0"/>
                <wp:effectExtent l="0" t="0" r="25400" b="19050"/>
                <wp:wrapNone/>
                <wp:docPr id="574" name="直接连接符 574"/>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674AD12" id="直接连接符 574" o:spid="_x0000_s1026" style="position:absolute;flip:x;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135.15pt" to="27.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" strokecolor="black [3213]" strokeweight=".5pt">
                <v:stroke joinstyle="miter"/>
              </v:line>
            </w:pict>
          </mc:Fallback>
        </mc:AlternateContent>
      </w:r>
      <w:r w:rsidR="00752FAD">
        <w:rPr>
          <w:noProof/>
        </w:rPr>
        <mc:AlternateContent>
          <mc:Choice Requires="wps">
            <w:drawing>
              <wp:anchor distT="0" distB="0" distL="114300" distR="114300" simplePos="0" relativeHeight="252020736" behindDoc="0" locked="0" layoutInCell="1" allowOverlap="1" wp14:anchorId="2A653EEA" wp14:editId="092B50DB">
                <wp:simplePos x="0" y="0"/>
                <wp:positionH relativeFrom="column">
                  <wp:posOffset>5697855</wp:posOffset>
                </wp:positionH>
                <wp:positionV relativeFrom="paragraph">
                  <wp:posOffset>1420061</wp:posOffset>
                </wp:positionV>
                <wp:extent cx="324485" cy="254000"/>
                <wp:effectExtent l="0" t="0" r="0" b="0"/>
                <wp:wrapNone/>
                <wp:docPr id="579" name="文本框 579"/>
                <wp:cNvGraphicFramePr/>
                <a:graphic xmlns:a="http://schemas.openxmlformats.org/drawingml/2006/main">
                  <a:graphicData uri="http://schemas.microsoft.com/office/word/2010/wordprocessingShape">
                    <wps:wsp>
                      <wps:cNvSpPr txBox="1"/>
                      <wps:spPr>
                        <a:xfrm>
                          <a:off x="0" y="0"/>
                          <a:ext cx="32448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0E452" w14:textId="77777777" w:rsidR="001E775E" w:rsidRPr="009C5AA7" w:rsidRDefault="001E775E" w:rsidP="00752FAD">
                            <w:pPr>
                              <w:rPr>
                                <w:rFonts w:cs="Times New Roman"/>
                                <w:sz w:val="18"/>
                              </w:rPr>
                            </w:pPr>
                            <w:r w:rsidRPr="009C5AA7">
                              <w:rPr>
                                <w:rFonts w:cs="Times New Roman"/>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79" o:spid="_x0000_s1177" type="#_x0000_t202" style="position:absolute;left:0;text-align:left;margin-left:448.65pt;margin-top:111.8pt;width:25.55pt;height:2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" filled="f" stroked="f" strokeweight=".5pt">
                <v:textbox>
                  <w:txbxContent>
                    <w:p w14:paraId="2520E452" w14:textId="77777777" w:rsidR="001E775E" w:rsidRPr="009C5AA7" w:rsidRDefault="001E775E" w:rsidP="00752FAD">
                      <w:pPr>
                        <w:rPr>
                          <w:rFonts w:cs="Times New Roman"/>
                          <w:sz w:val="18"/>
                        </w:rPr>
                      </w:pPr>
                      <w:r w:rsidRPr="009C5AA7">
                        <w:rPr>
                          <w:rFonts w:cs="Times New Roman"/>
                          <w:sz w:val="18"/>
                        </w:rPr>
                        <w:t>25</w:t>
                      </w:r>
                    </w:p>
                  </w:txbxContent>
                </v:textbox>
              </v:shape>
            </w:pict>
          </mc:Fallback>
        </mc:AlternateContent>
      </w:r>
      <w:r w:rsidR="00752FAD">
        <w:rPr>
          <w:noProof/>
        </w:rPr>
        <mc:AlternateContent>
          <mc:Choice Requires="wps">
            <w:drawing>
              <wp:anchor distT="0" distB="0" distL="114300" distR="114300" simplePos="0" relativeHeight="252016640" behindDoc="0" locked="0" layoutInCell="1" allowOverlap="1" wp14:anchorId="5DC99DB9" wp14:editId="1AB4BCF1">
                <wp:simplePos x="0" y="0"/>
                <wp:positionH relativeFrom="column">
                  <wp:posOffset>5591810</wp:posOffset>
                </wp:positionH>
                <wp:positionV relativeFrom="paragraph">
                  <wp:posOffset>1644216</wp:posOffset>
                </wp:positionV>
                <wp:extent cx="124460" cy="0"/>
                <wp:effectExtent l="0" t="57150" r="46990" b="76200"/>
                <wp:wrapNone/>
                <wp:docPr id="578" name="直接连接符 578"/>
                <wp:cNvGraphicFramePr/>
                <a:graphic xmlns:a="http://schemas.openxmlformats.org/drawingml/2006/main">
                  <a:graphicData uri="http://schemas.microsoft.com/office/word/2010/wordprocessingShape">
                    <wps:wsp>
                      <wps:cNvCnPr/>
                      <wps:spPr>
                        <a:xfrm>
                          <a:off x="0" y="0"/>
                          <a:ext cx="124460" cy="0"/>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5622B7" id="直接连接符 578" o:spid="_x0000_s1026" style="position:absolute;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0.3pt,129.45pt" to="450.1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012544" behindDoc="0" locked="0" layoutInCell="1" allowOverlap="1" wp14:anchorId="22C13142" wp14:editId="688B844B">
                <wp:simplePos x="0" y="0"/>
                <wp:positionH relativeFrom="column">
                  <wp:posOffset>5741035</wp:posOffset>
                </wp:positionH>
                <wp:positionV relativeFrom="paragraph">
                  <wp:posOffset>1643814</wp:posOffset>
                </wp:positionV>
                <wp:extent cx="107950" cy="0"/>
                <wp:effectExtent l="19050" t="57150" r="6350" b="76200"/>
                <wp:wrapNone/>
                <wp:docPr id="577" name="直接连接符 577"/>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615486" id="直接连接符 577" o:spid="_x0000_s1026" style="position:absolute;flip:x;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05pt,129.45pt" to="460.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008448" behindDoc="0" locked="0" layoutInCell="1" allowOverlap="1" wp14:anchorId="4B5F30D9" wp14:editId="1DE1DB7C">
                <wp:simplePos x="0" y="0"/>
                <wp:positionH relativeFrom="column">
                  <wp:posOffset>5661025</wp:posOffset>
                </wp:positionH>
                <wp:positionV relativeFrom="paragraph">
                  <wp:posOffset>1644015</wp:posOffset>
                </wp:positionV>
                <wp:extent cx="107950" cy="0"/>
                <wp:effectExtent l="0" t="0" r="25400" b="19050"/>
                <wp:wrapNone/>
                <wp:docPr id="576" name="直接连接符 576"/>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18C5D84" id="直接连接符 576" o:spid="_x0000_s1026" style="position:absolute;flip:x;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75pt,129.45pt" to="454.2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" strokecolor="black [3213]" strokeweight=".5pt">
                <v:stroke joinstyle="miter"/>
              </v:line>
            </w:pict>
          </mc:Fallback>
        </mc:AlternateContent>
      </w:r>
      <w:r w:rsidR="00752FAD">
        <w:rPr>
          <w:noProof/>
        </w:rPr>
        <mc:AlternateContent>
          <mc:Choice Requires="wps">
            <w:drawing>
              <wp:anchor distT="0" distB="0" distL="114300" distR="114300" simplePos="0" relativeHeight="252004352" behindDoc="0" locked="0" layoutInCell="1" allowOverlap="1" wp14:anchorId="7CADF80A" wp14:editId="3911893A">
                <wp:simplePos x="0" y="0"/>
                <wp:positionH relativeFrom="column">
                  <wp:posOffset>5742506</wp:posOffset>
                </wp:positionH>
                <wp:positionV relativeFrom="paragraph">
                  <wp:posOffset>1602105</wp:posOffset>
                </wp:positionV>
                <wp:extent cx="0" cy="92710"/>
                <wp:effectExtent l="0" t="0" r="19050" b="21590"/>
                <wp:wrapNone/>
                <wp:docPr id="575" name="直接连接符 575"/>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151CD0" id="直接连接符 575"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452.15pt,126.15pt" to="452.1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" strokecolor="black [3213]" strokeweight=".5pt">
                <v:stroke joinstyle="miter"/>
              </v:line>
            </w:pict>
          </mc:Fallback>
        </mc:AlternateContent>
      </w:r>
      <w:r w:rsidR="00752FAD">
        <w:rPr>
          <w:noProof/>
        </w:rPr>
        <mc:AlternateContent>
          <mc:Choice Requires="wps">
            <w:drawing>
              <wp:anchor distT="0" distB="0" distL="114300" distR="114300" simplePos="0" relativeHeight="251967488" behindDoc="0" locked="0" layoutInCell="1" allowOverlap="1" wp14:anchorId="70CA37A1" wp14:editId="18C51938">
                <wp:simplePos x="0" y="0"/>
                <wp:positionH relativeFrom="column">
                  <wp:posOffset>5275647</wp:posOffset>
                </wp:positionH>
                <wp:positionV relativeFrom="paragraph">
                  <wp:posOffset>815841</wp:posOffset>
                </wp:positionV>
                <wp:extent cx="517358" cy="254000"/>
                <wp:effectExtent l="0" t="0" r="0" b="0"/>
                <wp:wrapNone/>
                <wp:docPr id="552" name="文本框 552"/>
                <wp:cNvGraphicFramePr/>
                <a:graphic xmlns:a="http://schemas.openxmlformats.org/drawingml/2006/main">
                  <a:graphicData uri="http://schemas.microsoft.com/office/word/2010/wordprocessingShape">
                    <wps:wsp>
                      <wps:cNvSpPr txBox="1"/>
                      <wps:spPr>
                        <a:xfrm>
                          <a:off x="0" y="0"/>
                          <a:ext cx="517358"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3DF59" w14:textId="77777777" w:rsidR="001E775E" w:rsidRPr="009C5AA7" w:rsidRDefault="001E775E" w:rsidP="00752FAD">
                            <w:pPr>
                              <w:rPr>
                                <w:rFonts w:cs="Times New Roman"/>
                                <w:sz w:val="18"/>
                              </w:rPr>
                            </w:pPr>
                            <w:r w:rsidRPr="009C5AA7">
                              <w:rPr>
                                <w:rFonts w:cs="Times New Roman"/>
                                <w:sz w:val="18"/>
                              </w:rPr>
                              <w:t>2</w:t>
                            </w:r>
                            <w:r>
                              <w:rPr>
                                <w:rFonts w:cs="Times New Roman" w:hint="eastAsia"/>
                                <w:sz w:val="18"/>
                              </w:rPr>
                              <w:t>0</w:t>
                            </w:r>
                            <w:r w:rsidRPr="009C5AA7">
                              <w:rPr>
                                <w:rFonts w:cs="Times New Roman"/>
                                <w:sz w:val="18"/>
                              </w:rPr>
                              <w:t>0×</w:t>
                            </w:r>
                            <w:r>
                              <w:rPr>
                                <w:rFonts w:cs="Times New Roman" w:hint="eastAsia"/>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52" o:spid="_x0000_s1178" type="#_x0000_t202" style="position:absolute;left:0;text-align:left;margin-left:415.4pt;margin-top:64.25pt;width:40.75pt;height:2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" filled="f" stroked="f" strokeweight=".5pt">
                <v:textbox>
                  <w:txbxContent>
                    <w:p w14:paraId="79E3DF59" w14:textId="77777777" w:rsidR="001E775E" w:rsidRPr="009C5AA7" w:rsidRDefault="001E775E" w:rsidP="00752FAD">
                      <w:pPr>
                        <w:rPr>
                          <w:rFonts w:cs="Times New Roman"/>
                          <w:sz w:val="18"/>
                        </w:rPr>
                      </w:pPr>
                      <w:r w:rsidRPr="009C5AA7">
                        <w:rPr>
                          <w:rFonts w:cs="Times New Roman"/>
                          <w:sz w:val="18"/>
                        </w:rPr>
                        <w:t>2</w:t>
                      </w:r>
                      <w:r>
                        <w:rPr>
                          <w:rFonts w:cs="Times New Roman" w:hint="eastAsia"/>
                          <w:sz w:val="18"/>
                        </w:rPr>
                        <w:t>0</w:t>
                      </w:r>
                      <w:r w:rsidRPr="009C5AA7">
                        <w:rPr>
                          <w:rFonts w:cs="Times New Roman"/>
                          <w:sz w:val="18"/>
                        </w:rPr>
                        <w:t>0×</w:t>
                      </w:r>
                      <w:r>
                        <w:rPr>
                          <w:rFonts w:cs="Times New Roman" w:hint="eastAsia"/>
                          <w:sz w:val="18"/>
                        </w:rPr>
                        <w:t>2</w:t>
                      </w:r>
                    </w:p>
                  </w:txbxContent>
                </v:textbox>
              </v:shape>
            </w:pict>
          </mc:Fallback>
        </mc:AlternateContent>
      </w:r>
      <w:r w:rsidR="00752FAD">
        <w:rPr>
          <w:noProof/>
        </w:rPr>
        <mc:AlternateContent>
          <mc:Choice Requires="wps">
            <w:drawing>
              <wp:anchor distT="0" distB="0" distL="114300" distR="114300" simplePos="0" relativeHeight="251971584" behindDoc="0" locked="0" layoutInCell="1" allowOverlap="1" wp14:anchorId="5C654B3D" wp14:editId="35045175">
                <wp:simplePos x="0" y="0"/>
                <wp:positionH relativeFrom="column">
                  <wp:posOffset>341831</wp:posOffset>
                </wp:positionH>
                <wp:positionV relativeFrom="paragraph">
                  <wp:posOffset>819785</wp:posOffset>
                </wp:positionV>
                <wp:extent cx="562276" cy="254000"/>
                <wp:effectExtent l="0" t="0" r="0" b="0"/>
                <wp:wrapNone/>
                <wp:docPr id="553" name="文本框 553"/>
                <wp:cNvGraphicFramePr/>
                <a:graphic xmlns:a="http://schemas.openxmlformats.org/drawingml/2006/main">
                  <a:graphicData uri="http://schemas.microsoft.com/office/word/2010/wordprocessingShape">
                    <wps:wsp>
                      <wps:cNvSpPr txBox="1"/>
                      <wps:spPr>
                        <a:xfrm>
                          <a:off x="0" y="0"/>
                          <a:ext cx="562276"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C6290" w14:textId="77777777" w:rsidR="001E775E" w:rsidRPr="009C5AA7" w:rsidRDefault="001E775E" w:rsidP="00752FAD">
                            <w:pPr>
                              <w:rPr>
                                <w:rFonts w:cs="Times New Roman"/>
                                <w:sz w:val="18"/>
                              </w:rPr>
                            </w:pPr>
                            <w:r w:rsidRPr="009C5AA7">
                              <w:rPr>
                                <w:rFonts w:cs="Times New Roman"/>
                                <w:sz w:val="18"/>
                              </w:rPr>
                              <w:t>2</w:t>
                            </w:r>
                            <w:r>
                              <w:rPr>
                                <w:rFonts w:cs="Times New Roman" w:hint="eastAsia"/>
                                <w:sz w:val="18"/>
                              </w:rPr>
                              <w:t>0</w:t>
                            </w:r>
                            <w:r w:rsidRPr="009C5AA7">
                              <w:rPr>
                                <w:rFonts w:cs="Times New Roman"/>
                                <w:sz w:val="18"/>
                              </w:rPr>
                              <w:t>0×</w:t>
                            </w:r>
                            <w:r>
                              <w:rPr>
                                <w:rFonts w:cs="Times New Roman" w:hint="eastAsia"/>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53" o:spid="_x0000_s1179" type="#_x0000_t202" style="position:absolute;left:0;text-align:left;margin-left:26.9pt;margin-top:64.55pt;width:44.25pt;height:2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" filled="f" stroked="f" strokeweight=".5pt">
                <v:textbox>
                  <w:txbxContent>
                    <w:p w14:paraId="35FC6290" w14:textId="77777777" w:rsidR="001E775E" w:rsidRPr="009C5AA7" w:rsidRDefault="001E775E" w:rsidP="00752FAD">
                      <w:pPr>
                        <w:rPr>
                          <w:rFonts w:cs="Times New Roman"/>
                          <w:sz w:val="18"/>
                        </w:rPr>
                      </w:pPr>
                      <w:r w:rsidRPr="009C5AA7">
                        <w:rPr>
                          <w:rFonts w:cs="Times New Roman"/>
                          <w:sz w:val="18"/>
                        </w:rPr>
                        <w:t>2</w:t>
                      </w:r>
                      <w:r>
                        <w:rPr>
                          <w:rFonts w:cs="Times New Roman" w:hint="eastAsia"/>
                          <w:sz w:val="18"/>
                        </w:rPr>
                        <w:t>0</w:t>
                      </w:r>
                      <w:r w:rsidRPr="009C5AA7">
                        <w:rPr>
                          <w:rFonts w:cs="Times New Roman"/>
                          <w:sz w:val="18"/>
                        </w:rPr>
                        <w:t>0×</w:t>
                      </w:r>
                      <w:r>
                        <w:rPr>
                          <w:rFonts w:cs="Times New Roman" w:hint="eastAsia"/>
                          <w:sz w:val="18"/>
                        </w:rPr>
                        <w:t>2</w:t>
                      </w:r>
                    </w:p>
                  </w:txbxContent>
                </v:textbox>
              </v:shape>
            </w:pict>
          </mc:Fallback>
        </mc:AlternateContent>
      </w:r>
      <w:r w:rsidR="00752FAD">
        <w:rPr>
          <w:noProof/>
        </w:rPr>
        <mc:AlternateContent>
          <mc:Choice Requires="wps">
            <w:drawing>
              <wp:anchor distT="0" distB="0" distL="114300" distR="114300" simplePos="0" relativeHeight="251996160" behindDoc="0" locked="0" layoutInCell="1" allowOverlap="1" wp14:anchorId="01B5B75F" wp14:editId="33485E07">
                <wp:simplePos x="0" y="0"/>
                <wp:positionH relativeFrom="column">
                  <wp:posOffset>294005</wp:posOffset>
                </wp:positionH>
                <wp:positionV relativeFrom="paragraph">
                  <wp:posOffset>4158883</wp:posOffset>
                </wp:positionV>
                <wp:extent cx="0" cy="116205"/>
                <wp:effectExtent l="38100" t="38100" r="57150" b="17145"/>
                <wp:wrapNone/>
                <wp:docPr id="573" name="直接连接符 573"/>
                <wp:cNvGraphicFramePr/>
                <a:graphic xmlns:a="http://schemas.openxmlformats.org/drawingml/2006/main">
                  <a:graphicData uri="http://schemas.microsoft.com/office/word/2010/wordprocessingShape">
                    <wps:wsp>
                      <wps:cNvCnPr/>
                      <wps:spPr>
                        <a:xfrm flipV="1">
                          <a:off x="0" y="0"/>
                          <a:ext cx="0" cy="116205"/>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9BAC4EF" id="直接连接符 573" o:spid="_x0000_s1026" style="position:absolute;flip:y;z-index:251996160;visibility:visible;mso-wrap-style:square;mso-wrap-distance-left:9pt;mso-wrap-distance-top:0;mso-wrap-distance-right:9pt;mso-wrap-distance-bottom:0;mso-position-horizontal:absolute;mso-position-horizontal-relative:text;mso-position-vertical:absolute;mso-position-vertical-relative:text" from="23.15pt,327.45pt" to="23.15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1992064" behindDoc="0" locked="0" layoutInCell="1" allowOverlap="1" wp14:anchorId="7A4BF3F4" wp14:editId="4EDADE70">
                <wp:simplePos x="0" y="0"/>
                <wp:positionH relativeFrom="column">
                  <wp:posOffset>294005</wp:posOffset>
                </wp:positionH>
                <wp:positionV relativeFrom="paragraph">
                  <wp:posOffset>4066707</wp:posOffset>
                </wp:positionV>
                <wp:extent cx="0" cy="116205"/>
                <wp:effectExtent l="0" t="0" r="19050" b="17145"/>
                <wp:wrapNone/>
                <wp:docPr id="572" name="直接连接符 572"/>
                <wp:cNvGraphicFramePr/>
                <a:graphic xmlns:a="http://schemas.openxmlformats.org/drawingml/2006/main">
                  <a:graphicData uri="http://schemas.microsoft.com/office/word/2010/wordprocessingShape">
                    <wps:wsp>
                      <wps:cNvCnPr/>
                      <wps:spPr>
                        <a:xfrm flipV="1">
                          <a:off x="0" y="0"/>
                          <a:ext cx="0" cy="116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37A981" id="直接连接符 572" o:spid="_x0000_s1026" style="position:absolute;flip:y;z-index:251992064;visibility:visible;mso-wrap-style:square;mso-wrap-distance-left:9pt;mso-wrap-distance-top:0;mso-wrap-distance-right:9pt;mso-wrap-distance-bottom:0;mso-position-horizontal:absolute;mso-position-horizontal-relative:text;mso-position-vertical:absolute;mso-position-vertical-relative:text" from="23.15pt,320.2pt" to="23.1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" strokecolor="black [3213]" strokeweight=".5pt">
                <v:stroke joinstyle="miter"/>
              </v:line>
            </w:pict>
          </mc:Fallback>
        </mc:AlternateContent>
      </w:r>
      <w:r w:rsidR="00752FAD">
        <w:rPr>
          <w:noProof/>
        </w:rPr>
        <mc:AlternateContent>
          <mc:Choice Requires="wps">
            <w:drawing>
              <wp:anchor distT="0" distB="0" distL="114300" distR="114300" simplePos="0" relativeHeight="251987968" behindDoc="0" locked="0" layoutInCell="1" allowOverlap="1" wp14:anchorId="3D943FD6" wp14:editId="7B61C3B7">
                <wp:simplePos x="0" y="0"/>
                <wp:positionH relativeFrom="column">
                  <wp:posOffset>294573</wp:posOffset>
                </wp:positionH>
                <wp:positionV relativeFrom="paragraph">
                  <wp:posOffset>1706179</wp:posOffset>
                </wp:positionV>
                <wp:extent cx="0" cy="2422357"/>
                <wp:effectExtent l="38100" t="38100" r="57150" b="54610"/>
                <wp:wrapNone/>
                <wp:docPr id="571" name="直接连接符 571"/>
                <wp:cNvGraphicFramePr/>
                <a:graphic xmlns:a="http://schemas.openxmlformats.org/drawingml/2006/main">
                  <a:graphicData uri="http://schemas.microsoft.com/office/word/2010/wordprocessingShape">
                    <wps:wsp>
                      <wps:cNvCnPr/>
                      <wps:spPr>
                        <a:xfrm flipV="1">
                          <a:off x="0" y="0"/>
                          <a:ext cx="0" cy="2422357"/>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E9C6E2A" id="直接连接符 571" o:spid="_x0000_s1026" style="position:absolute;flip:y;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pt,134.35pt" to="23.2pt,3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1983872" behindDoc="0" locked="0" layoutInCell="1" allowOverlap="1" wp14:anchorId="709E2E8D" wp14:editId="7F6CC6CA">
                <wp:simplePos x="0" y="0"/>
                <wp:positionH relativeFrom="column">
                  <wp:posOffset>294005</wp:posOffset>
                </wp:positionH>
                <wp:positionV relativeFrom="paragraph">
                  <wp:posOffset>1644650</wp:posOffset>
                </wp:positionV>
                <wp:extent cx="0" cy="116205"/>
                <wp:effectExtent l="0" t="0" r="19050" b="17145"/>
                <wp:wrapNone/>
                <wp:docPr id="570" name="直接连接符 570"/>
                <wp:cNvGraphicFramePr/>
                <a:graphic xmlns:a="http://schemas.openxmlformats.org/drawingml/2006/main">
                  <a:graphicData uri="http://schemas.microsoft.com/office/word/2010/wordprocessingShape">
                    <wps:wsp>
                      <wps:cNvCnPr/>
                      <wps:spPr>
                        <a:xfrm flipV="1">
                          <a:off x="0" y="0"/>
                          <a:ext cx="0" cy="116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0220AE" id="直接连接符 570" o:spid="_x0000_s1026" style="position:absolute;flip:y;z-index:251983872;visibility:visible;mso-wrap-style:square;mso-wrap-distance-left:9pt;mso-wrap-distance-top:0;mso-wrap-distance-right:9pt;mso-wrap-distance-bottom:0;mso-position-horizontal:absolute;mso-position-horizontal-relative:text;mso-position-vertical:absolute;mso-position-vertical-relative:text" from="23.15pt,129.5pt" to="23.1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" strokecolor="black [3213]" strokeweight=".5pt">
                <v:stroke joinstyle="miter"/>
              </v:line>
            </w:pict>
          </mc:Fallback>
        </mc:AlternateContent>
      </w:r>
      <w:r w:rsidR="00752FAD">
        <w:rPr>
          <w:noProof/>
        </w:rPr>
        <mc:AlternateContent>
          <mc:Choice Requires="wps">
            <w:drawing>
              <wp:anchor distT="0" distB="0" distL="114300" distR="114300" simplePos="0" relativeHeight="251979776" behindDoc="0" locked="0" layoutInCell="1" allowOverlap="1" wp14:anchorId="0B131F0F" wp14:editId="779B36AC">
                <wp:simplePos x="0" y="0"/>
                <wp:positionH relativeFrom="column">
                  <wp:posOffset>294005</wp:posOffset>
                </wp:positionH>
                <wp:positionV relativeFrom="paragraph">
                  <wp:posOffset>1577273</wp:posOffset>
                </wp:positionV>
                <wp:extent cx="0" cy="116773"/>
                <wp:effectExtent l="38100" t="0" r="57150" b="55245"/>
                <wp:wrapNone/>
                <wp:docPr id="569" name="直接连接符 569"/>
                <wp:cNvGraphicFramePr/>
                <a:graphic xmlns:a="http://schemas.openxmlformats.org/drawingml/2006/main">
                  <a:graphicData uri="http://schemas.microsoft.com/office/word/2010/wordprocessingShape">
                    <wps:wsp>
                      <wps:cNvCnPr/>
                      <wps:spPr>
                        <a:xfrm flipV="1">
                          <a:off x="0" y="0"/>
                          <a:ext cx="0" cy="116773"/>
                        </a:xfrm>
                        <a:prstGeom prst="line">
                          <a:avLst/>
                        </a:prstGeom>
                        <a:ln>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3AA2CE" id="直接连接符 569" o:spid="_x0000_s1026" style="position:absolute;flip:y;z-index:251979776;visibility:visible;mso-wrap-style:square;mso-wrap-distance-left:9pt;mso-wrap-distance-top:0;mso-wrap-distance-right:9pt;mso-wrap-distance-bottom:0;mso-position-horizontal:absolute;mso-position-horizontal-relative:text;mso-position-vertical:absolute;mso-position-vertical-relative:text" from="23.15pt,124.2pt" to="23.1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" strokecolor="black [3213]" strokeweight=".5pt">
                <v:stroke startarrow="block" startarrowwidth="narrow" startarrowlength="short" endarrowwidth="narrow" endarrowlength="short" joinstyle="miter"/>
              </v:line>
            </w:pict>
          </mc:Fallback>
        </mc:AlternateContent>
      </w:r>
      <w:r w:rsidR="00752FAD">
        <w:rPr>
          <w:noProof/>
        </w:rPr>
        <mc:AlternateContent>
          <mc:Choice Requires="wps">
            <w:drawing>
              <wp:anchor distT="0" distB="0" distL="114300" distR="114300" simplePos="0" relativeHeight="251975680" behindDoc="0" locked="0" layoutInCell="1" allowOverlap="1" wp14:anchorId="188D557B" wp14:editId="0114FFDE">
                <wp:simplePos x="0" y="0"/>
                <wp:positionH relativeFrom="column">
                  <wp:posOffset>242369</wp:posOffset>
                </wp:positionH>
                <wp:positionV relativeFrom="paragraph">
                  <wp:posOffset>1693545</wp:posOffset>
                </wp:positionV>
                <wp:extent cx="108284" cy="0"/>
                <wp:effectExtent l="0" t="0" r="25400" b="19050"/>
                <wp:wrapNone/>
                <wp:docPr id="568" name="直接连接符 568"/>
                <wp:cNvGraphicFramePr/>
                <a:graphic xmlns:a="http://schemas.openxmlformats.org/drawingml/2006/main">
                  <a:graphicData uri="http://schemas.microsoft.com/office/word/2010/wordprocessingShape">
                    <wps:wsp>
                      <wps:cNvCnPr/>
                      <wps:spPr>
                        <a:xfrm flipH="1">
                          <a:off x="0" y="0"/>
                          <a:ext cx="1082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4F8057" id="直接连接符 568" o:spid="_x0000_s1026" style="position:absolute;flip:x;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pt,133.35pt" to="27.6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" strokecolor="black [3213]" strokeweight=".5pt">
                <v:stroke joinstyle="miter"/>
              </v:line>
            </w:pict>
          </mc:Fallback>
        </mc:AlternateContent>
      </w:r>
      <w:r w:rsidR="00752FAD">
        <w:rPr>
          <w:noProof/>
        </w:rPr>
        <mc:AlternateContent>
          <mc:Choice Requires="wps">
            <w:drawing>
              <wp:anchor distT="0" distB="0" distL="114300" distR="114300" simplePos="0" relativeHeight="251865088" behindDoc="0" locked="0" layoutInCell="1" allowOverlap="1" wp14:anchorId="1DA89342" wp14:editId="672619E0">
                <wp:simplePos x="0" y="0"/>
                <wp:positionH relativeFrom="column">
                  <wp:posOffset>5143500</wp:posOffset>
                </wp:positionH>
                <wp:positionV relativeFrom="paragraph">
                  <wp:posOffset>332740</wp:posOffset>
                </wp:positionV>
                <wp:extent cx="101600" cy="124460"/>
                <wp:effectExtent l="0" t="0" r="69850" b="66040"/>
                <wp:wrapNone/>
                <wp:docPr id="318" name="直接箭头连接符 318"/>
                <wp:cNvGraphicFramePr/>
                <a:graphic xmlns:a="http://schemas.openxmlformats.org/drawingml/2006/main">
                  <a:graphicData uri="http://schemas.microsoft.com/office/word/2010/wordprocessingShape">
                    <wps:wsp>
                      <wps:cNvCnPr/>
                      <wps:spPr>
                        <a:xfrm>
                          <a:off x="0" y="0"/>
                          <a:ext cx="101600" cy="12446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73D73B" id="直接箭头连接符 318" o:spid="_x0000_s1026" type="#_x0000_t32" style="position:absolute;margin-left:405pt;margin-top:26.2pt;width:8pt;height:9.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1963392" behindDoc="0" locked="0" layoutInCell="1" allowOverlap="1" wp14:anchorId="3BBB95FB" wp14:editId="26759A1F">
                <wp:simplePos x="0" y="0"/>
                <wp:positionH relativeFrom="column">
                  <wp:posOffset>2767330</wp:posOffset>
                </wp:positionH>
                <wp:positionV relativeFrom="paragraph">
                  <wp:posOffset>830869</wp:posOffset>
                </wp:positionV>
                <wp:extent cx="613063" cy="254000"/>
                <wp:effectExtent l="0" t="0" r="0" b="0"/>
                <wp:wrapNone/>
                <wp:docPr id="550" name="文本框 550"/>
                <wp:cNvGraphicFramePr/>
                <a:graphic xmlns:a="http://schemas.openxmlformats.org/drawingml/2006/main">
                  <a:graphicData uri="http://schemas.microsoft.com/office/word/2010/wordprocessingShape">
                    <wps:wsp>
                      <wps:cNvSpPr txBox="1"/>
                      <wps:spPr>
                        <a:xfrm>
                          <a:off x="0" y="0"/>
                          <a:ext cx="613063"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E0EE5" w14:textId="77777777" w:rsidR="001E775E" w:rsidRPr="009C5AA7" w:rsidRDefault="001E775E" w:rsidP="00752FAD">
                            <w:pPr>
                              <w:rPr>
                                <w:rFonts w:cs="Times New Roman"/>
                                <w:sz w:val="18"/>
                              </w:rPr>
                            </w:pPr>
                            <w:r w:rsidRPr="009C5AA7">
                              <w:rPr>
                                <w:rFonts w:cs="Times New Roman"/>
                                <w:sz w:val="18"/>
                              </w:rPr>
                              <w:t>250×18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50" o:spid="_x0000_s1180" type="#_x0000_t202" style="position:absolute;left:0;text-align:left;margin-left:217.9pt;margin-top:65.4pt;width:48.25pt;height:20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" filled="f" stroked="f" strokeweight=".5pt">
                <v:textbox>
                  <w:txbxContent>
                    <w:p w14:paraId="2E5E0EE5" w14:textId="77777777" w:rsidR="001E775E" w:rsidRPr="009C5AA7" w:rsidRDefault="001E775E" w:rsidP="00752FAD">
                      <w:pPr>
                        <w:rPr>
                          <w:rFonts w:cs="Times New Roman"/>
                          <w:sz w:val="18"/>
                        </w:rPr>
                      </w:pPr>
                      <w:r w:rsidRPr="009C5AA7">
                        <w:rPr>
                          <w:rFonts w:cs="Times New Roman"/>
                          <w:sz w:val="18"/>
                        </w:rPr>
                        <w:t>250×18</w:t>
                      </w:r>
                    </w:p>
                  </w:txbxContent>
                </v:textbox>
              </v:shape>
            </w:pict>
          </mc:Fallback>
        </mc:AlternateContent>
      </w:r>
      <w:r w:rsidR="00752FAD">
        <w:rPr>
          <w:noProof/>
        </w:rPr>
        <mc:AlternateContent>
          <mc:Choice Requires="wps">
            <w:drawing>
              <wp:anchor distT="0" distB="0" distL="114300" distR="114300" simplePos="0" relativeHeight="251959296" behindDoc="0" locked="0" layoutInCell="1" allowOverlap="1" wp14:anchorId="08A66C3C" wp14:editId="7392EC85">
                <wp:simplePos x="0" y="0"/>
                <wp:positionH relativeFrom="column">
                  <wp:posOffset>5072091</wp:posOffset>
                </wp:positionH>
                <wp:positionV relativeFrom="paragraph">
                  <wp:posOffset>1004570</wp:posOffset>
                </wp:positionV>
                <wp:extent cx="0" cy="92710"/>
                <wp:effectExtent l="0" t="0" r="19050" b="21590"/>
                <wp:wrapNone/>
                <wp:docPr id="547" name="直接连接符 547"/>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BE1431C" id="直接连接符 547"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399.4pt,79.1pt" to="399.4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" strokecolor="black [3213]" strokeweight=".5pt">
                <v:stroke joinstyle="miter"/>
              </v:line>
            </w:pict>
          </mc:Fallback>
        </mc:AlternateContent>
      </w:r>
      <w:r w:rsidR="00752FAD">
        <w:rPr>
          <w:noProof/>
        </w:rPr>
        <mc:AlternateContent>
          <mc:Choice Requires="wps">
            <w:drawing>
              <wp:anchor distT="0" distB="0" distL="114300" distR="114300" simplePos="0" relativeHeight="251955200" behindDoc="0" locked="0" layoutInCell="1" allowOverlap="1" wp14:anchorId="6688A965" wp14:editId="23D763EE">
                <wp:simplePos x="0" y="0"/>
                <wp:positionH relativeFrom="column">
                  <wp:posOffset>5349240</wp:posOffset>
                </wp:positionH>
                <wp:positionV relativeFrom="paragraph">
                  <wp:posOffset>1004570</wp:posOffset>
                </wp:positionV>
                <wp:extent cx="0" cy="92710"/>
                <wp:effectExtent l="0" t="0" r="19050" b="21590"/>
                <wp:wrapNone/>
                <wp:docPr id="546" name="直接连接符 546"/>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214588" id="直接连接符 546"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421.2pt,79.1pt" to="421.2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" strokecolor="black [3213]" strokeweight=".5pt">
                <v:stroke joinstyle="miter"/>
              </v:line>
            </w:pict>
          </mc:Fallback>
        </mc:AlternateContent>
      </w:r>
      <w:r w:rsidR="00752FAD">
        <w:rPr>
          <w:noProof/>
        </w:rPr>
        <mc:AlternateContent>
          <mc:Choice Requires="wps">
            <w:drawing>
              <wp:anchor distT="0" distB="0" distL="114300" distR="114300" simplePos="0" relativeHeight="251951104" behindDoc="0" locked="0" layoutInCell="1" allowOverlap="1" wp14:anchorId="19216BF1" wp14:editId="3236C528">
                <wp:simplePos x="0" y="0"/>
                <wp:positionH relativeFrom="column">
                  <wp:posOffset>5702935</wp:posOffset>
                </wp:positionH>
                <wp:positionV relativeFrom="paragraph">
                  <wp:posOffset>1004570</wp:posOffset>
                </wp:positionV>
                <wp:extent cx="0" cy="92710"/>
                <wp:effectExtent l="0" t="0" r="19050" b="21590"/>
                <wp:wrapNone/>
                <wp:docPr id="544" name="直接连接符 544"/>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930A7F" id="直接连接符 544"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449.05pt,79.1pt" to="449.0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" strokecolor="black [3213]" strokeweight=".5pt">
                <v:stroke joinstyle="miter"/>
              </v:line>
            </w:pict>
          </mc:Fallback>
        </mc:AlternateContent>
      </w:r>
      <w:r w:rsidR="00752FAD" w:rsidRPr="009C5AA7">
        <w:rPr>
          <w:noProof/>
        </w:rPr>
        <mc:AlternateContent>
          <mc:Choice Requires="wps">
            <w:drawing>
              <wp:anchor distT="0" distB="0" distL="114300" distR="114300" simplePos="0" relativeHeight="251947008" behindDoc="0" locked="0" layoutInCell="1" allowOverlap="1" wp14:anchorId="7A3669BE" wp14:editId="1483928A">
                <wp:simplePos x="0" y="0"/>
                <wp:positionH relativeFrom="column">
                  <wp:posOffset>5346411</wp:posOffset>
                </wp:positionH>
                <wp:positionV relativeFrom="paragraph">
                  <wp:posOffset>1046480</wp:posOffset>
                </wp:positionV>
                <wp:extent cx="356235" cy="0"/>
                <wp:effectExtent l="19050" t="57150" r="43815" b="76200"/>
                <wp:wrapNone/>
                <wp:docPr id="539" name="直接连接符 539"/>
                <wp:cNvGraphicFramePr/>
                <a:graphic xmlns:a="http://schemas.openxmlformats.org/drawingml/2006/main">
                  <a:graphicData uri="http://schemas.microsoft.com/office/word/2010/wordprocessingShape">
                    <wps:wsp>
                      <wps:cNvCnPr/>
                      <wps:spPr>
                        <a:xfrm flipH="1">
                          <a:off x="0" y="0"/>
                          <a:ext cx="356235"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05B6636" id="直接连接符 539"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pt,82.4pt" to="449.0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1942912" behindDoc="0" locked="0" layoutInCell="1" allowOverlap="1" wp14:anchorId="16997CFF" wp14:editId="195CF358">
                <wp:simplePos x="0" y="0"/>
                <wp:positionH relativeFrom="column">
                  <wp:posOffset>1042901</wp:posOffset>
                </wp:positionH>
                <wp:positionV relativeFrom="paragraph">
                  <wp:posOffset>1048270</wp:posOffset>
                </wp:positionV>
                <wp:extent cx="4031673" cy="0"/>
                <wp:effectExtent l="19050" t="57150" r="45085" b="76200"/>
                <wp:wrapNone/>
                <wp:docPr id="537" name="直接连接符 537"/>
                <wp:cNvGraphicFramePr/>
                <a:graphic xmlns:a="http://schemas.openxmlformats.org/drawingml/2006/main">
                  <a:graphicData uri="http://schemas.microsoft.com/office/word/2010/wordprocessingShape">
                    <wps:wsp>
                      <wps:cNvCnPr/>
                      <wps:spPr>
                        <a:xfrm flipH="1">
                          <a:off x="0" y="0"/>
                          <a:ext cx="4031673"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6C53B7" id="直接连接符 537" o:spid="_x0000_s1026" style="position:absolute;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82.55pt" to="399.5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1930624" behindDoc="0" locked="0" layoutInCell="1" allowOverlap="1" wp14:anchorId="1DF02CFF" wp14:editId="21FAE4B1">
                <wp:simplePos x="0" y="0"/>
                <wp:positionH relativeFrom="column">
                  <wp:posOffset>403860</wp:posOffset>
                </wp:positionH>
                <wp:positionV relativeFrom="paragraph">
                  <wp:posOffset>1047750</wp:posOffset>
                </wp:positionV>
                <wp:extent cx="356235" cy="0"/>
                <wp:effectExtent l="19050" t="57150" r="43815" b="76200"/>
                <wp:wrapNone/>
                <wp:docPr id="533" name="直接连接符 533"/>
                <wp:cNvGraphicFramePr/>
                <a:graphic xmlns:a="http://schemas.openxmlformats.org/drawingml/2006/main">
                  <a:graphicData uri="http://schemas.microsoft.com/office/word/2010/wordprocessingShape">
                    <wps:wsp>
                      <wps:cNvCnPr/>
                      <wps:spPr>
                        <a:xfrm flipH="1">
                          <a:off x="0" y="0"/>
                          <a:ext cx="356235"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7C7D0A" id="直接连接符 533"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82.5pt" to="59.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1938816" behindDoc="0" locked="0" layoutInCell="1" allowOverlap="1" wp14:anchorId="31241AAA" wp14:editId="511FC6B8">
                <wp:simplePos x="0" y="0"/>
                <wp:positionH relativeFrom="column">
                  <wp:posOffset>1043305</wp:posOffset>
                </wp:positionH>
                <wp:positionV relativeFrom="paragraph">
                  <wp:posOffset>997585</wp:posOffset>
                </wp:positionV>
                <wp:extent cx="0" cy="92710"/>
                <wp:effectExtent l="0" t="0" r="19050" b="21590"/>
                <wp:wrapNone/>
                <wp:docPr id="536" name="直接连接符 536"/>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340158" id="直接连接符 536"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82.15pt,78.55pt" to="82.1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" strokecolor="black [3213]" strokeweight=".5pt">
                <v:stroke joinstyle="miter"/>
              </v:line>
            </w:pict>
          </mc:Fallback>
        </mc:AlternateContent>
      </w:r>
      <w:r w:rsidR="00752FAD">
        <w:rPr>
          <w:noProof/>
        </w:rPr>
        <mc:AlternateContent>
          <mc:Choice Requires="wps">
            <w:drawing>
              <wp:anchor distT="0" distB="0" distL="114300" distR="114300" simplePos="0" relativeHeight="251934720" behindDoc="0" locked="0" layoutInCell="1" allowOverlap="1" wp14:anchorId="4B176E50" wp14:editId="5CEFDB5C">
                <wp:simplePos x="0" y="0"/>
                <wp:positionH relativeFrom="column">
                  <wp:posOffset>761365</wp:posOffset>
                </wp:positionH>
                <wp:positionV relativeFrom="paragraph">
                  <wp:posOffset>995045</wp:posOffset>
                </wp:positionV>
                <wp:extent cx="0" cy="92710"/>
                <wp:effectExtent l="0" t="0" r="19050" b="21590"/>
                <wp:wrapNone/>
                <wp:docPr id="534" name="直接连接符 534"/>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DFFD594" id="直接连接符 534"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59.95pt,78.35pt" to="59.9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" strokecolor="black [3213]" strokeweight=".5pt">
                <v:stroke joinstyle="miter"/>
              </v:line>
            </w:pict>
          </mc:Fallback>
        </mc:AlternateContent>
      </w:r>
      <w:r w:rsidR="00752FAD">
        <w:rPr>
          <w:noProof/>
        </w:rPr>
        <mc:AlternateContent>
          <mc:Choice Requires="wps">
            <w:drawing>
              <wp:anchor distT="0" distB="0" distL="114300" distR="114300" simplePos="0" relativeHeight="251926528" behindDoc="0" locked="0" layoutInCell="1" allowOverlap="1" wp14:anchorId="78BF52A0" wp14:editId="5ED1CE24">
                <wp:simplePos x="0" y="0"/>
                <wp:positionH relativeFrom="column">
                  <wp:posOffset>405765</wp:posOffset>
                </wp:positionH>
                <wp:positionV relativeFrom="paragraph">
                  <wp:posOffset>998019</wp:posOffset>
                </wp:positionV>
                <wp:extent cx="0" cy="92710"/>
                <wp:effectExtent l="0" t="0" r="19050" b="21590"/>
                <wp:wrapNone/>
                <wp:docPr id="531" name="直接连接符 531"/>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E5D6DA1" id="直接连接符 531"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31.95pt,78.6pt" to="31.9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" strokecolor="black [3213]" strokeweight=".5pt">
                <v:stroke joinstyle="miter"/>
              </v:line>
            </w:pict>
          </mc:Fallback>
        </mc:AlternateContent>
      </w:r>
      <w:r w:rsidR="00752FAD">
        <w:rPr>
          <w:noProof/>
        </w:rPr>
        <mc:AlternateContent>
          <mc:Choice Requires="wps">
            <w:drawing>
              <wp:anchor distT="0" distB="0" distL="114300" distR="114300" simplePos="0" relativeHeight="251873280" behindDoc="0" locked="0" layoutInCell="1" allowOverlap="1" wp14:anchorId="31DE2B3F" wp14:editId="332DE681">
                <wp:simplePos x="0" y="0"/>
                <wp:positionH relativeFrom="column">
                  <wp:posOffset>5190490</wp:posOffset>
                </wp:positionH>
                <wp:positionV relativeFrom="paragraph">
                  <wp:posOffset>137160</wp:posOffset>
                </wp:positionV>
                <wp:extent cx="1012190" cy="290195"/>
                <wp:effectExtent l="0" t="0" r="0" b="0"/>
                <wp:wrapNone/>
                <wp:docPr id="512" name="文本框 512"/>
                <wp:cNvGraphicFramePr/>
                <a:graphic xmlns:a="http://schemas.openxmlformats.org/drawingml/2006/main">
                  <a:graphicData uri="http://schemas.microsoft.com/office/word/2010/wordprocessingShape">
                    <wps:wsp>
                      <wps:cNvSpPr txBox="1"/>
                      <wps:spPr>
                        <a:xfrm>
                          <a:off x="0" y="0"/>
                          <a:ext cx="101219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E4633" w14:textId="77777777" w:rsidR="001E775E" w:rsidRPr="008B4275" w:rsidRDefault="001E775E" w:rsidP="00752FAD">
                            <w:pPr>
                              <w:rPr>
                                <w:sz w:val="18"/>
                              </w:rPr>
                            </w:pPr>
                            <w:r>
                              <w:rPr>
                                <w:rFonts w:hint="eastAsia"/>
                                <w:sz w:val="18"/>
                              </w:rPr>
                              <w:t>Boundary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12" o:spid="_x0000_s1181" type="#_x0000_t202" style="position:absolute;left:0;text-align:left;margin-left:408.7pt;margin-top:10.8pt;width:79.7pt;height:22.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" filled="f" stroked="f" strokeweight=".5pt">
                <v:textbox>
                  <w:txbxContent>
                    <w:p w14:paraId="696E4633" w14:textId="77777777" w:rsidR="001E775E" w:rsidRPr="008B4275" w:rsidRDefault="001E775E" w:rsidP="00752FAD">
                      <w:pPr>
                        <w:rPr>
                          <w:sz w:val="18"/>
                        </w:rPr>
                      </w:pPr>
                      <w:r>
                        <w:rPr>
                          <w:rFonts w:hint="eastAsia"/>
                          <w:sz w:val="18"/>
                        </w:rPr>
                        <w:t>Boundary zone</w:t>
                      </w:r>
                    </w:p>
                  </w:txbxContent>
                </v:textbox>
              </v:shape>
            </w:pict>
          </mc:Fallback>
        </mc:AlternateContent>
      </w:r>
      <w:r w:rsidR="00752FAD">
        <w:rPr>
          <w:noProof/>
        </w:rPr>
        <mc:AlternateContent>
          <mc:Choice Requires="wps">
            <w:drawing>
              <wp:anchor distT="0" distB="0" distL="114300" distR="114300" simplePos="0" relativeHeight="251877376" behindDoc="0" locked="0" layoutInCell="1" allowOverlap="1" wp14:anchorId="02F0BBCF" wp14:editId="6861989D">
                <wp:simplePos x="0" y="0"/>
                <wp:positionH relativeFrom="column">
                  <wp:posOffset>5382260</wp:posOffset>
                </wp:positionH>
                <wp:positionV relativeFrom="paragraph">
                  <wp:posOffset>359410</wp:posOffset>
                </wp:positionV>
                <wp:extent cx="116205" cy="154305"/>
                <wp:effectExtent l="38100" t="0" r="17145" b="55245"/>
                <wp:wrapNone/>
                <wp:docPr id="513" name="直接箭头连接符 513"/>
                <wp:cNvGraphicFramePr/>
                <a:graphic xmlns:a="http://schemas.openxmlformats.org/drawingml/2006/main">
                  <a:graphicData uri="http://schemas.microsoft.com/office/word/2010/wordprocessingShape">
                    <wps:wsp>
                      <wps:cNvCnPr/>
                      <wps:spPr>
                        <a:xfrm flipH="1">
                          <a:off x="0" y="0"/>
                          <a:ext cx="116205" cy="154305"/>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EDADE4" id="直接箭头连接符 513" o:spid="_x0000_s1026" type="#_x0000_t32" style="position:absolute;margin-left:423.8pt;margin-top:28.3pt;width:9.15pt;height:12.15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1856896" behindDoc="0" locked="0" layoutInCell="1" allowOverlap="1" wp14:anchorId="0328A385" wp14:editId="4915DFAF">
                <wp:simplePos x="0" y="0"/>
                <wp:positionH relativeFrom="column">
                  <wp:posOffset>4730750</wp:posOffset>
                </wp:positionH>
                <wp:positionV relativeFrom="paragraph">
                  <wp:posOffset>141806</wp:posOffset>
                </wp:positionV>
                <wp:extent cx="519430" cy="290195"/>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51943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7F8A8" w14:textId="77777777" w:rsidR="001E775E" w:rsidRPr="008B4275" w:rsidRDefault="001E775E" w:rsidP="00752FAD">
                            <w:pPr>
                              <w:rPr>
                                <w:sz w:val="18"/>
                              </w:rPr>
                            </w:pPr>
                            <w:r>
                              <w:rPr>
                                <w:rFonts w:hint="eastAsia"/>
                                <w:sz w:val="18"/>
                              </w:rPr>
                              <w:t>Hoops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6" o:spid="_x0000_s1182" type="#_x0000_t202" style="position:absolute;left:0;text-align:left;margin-left:372.5pt;margin-top:11.15pt;width:40.9pt;height:22.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" filled="f" stroked="f" strokeweight=".5pt">
                <v:textbox>
                  <w:txbxContent>
                    <w:p w14:paraId="4687F8A8" w14:textId="77777777" w:rsidR="001E775E" w:rsidRPr="008B4275" w:rsidRDefault="001E775E" w:rsidP="00752FAD">
                      <w:pPr>
                        <w:rPr>
                          <w:sz w:val="18"/>
                        </w:rPr>
                      </w:pPr>
                      <w:r>
                        <w:rPr>
                          <w:rFonts w:hint="eastAsia"/>
                          <w:sz w:val="18"/>
                        </w:rPr>
                        <w:t>Hoops</w:t>
                      </w:r>
                    </w:p>
                  </w:txbxContent>
                </v:textbox>
              </v:shape>
            </w:pict>
          </mc:Fallback>
        </mc:AlternateContent>
      </w:r>
      <w:r w:rsidR="00752FAD">
        <w:rPr>
          <w:noProof/>
        </w:rPr>
        <mc:AlternateContent>
          <mc:Choice Requires="wps">
            <w:drawing>
              <wp:anchor distT="0" distB="0" distL="114300" distR="114300" simplePos="0" relativeHeight="251860992" behindDoc="0" locked="0" layoutInCell="1" allowOverlap="1" wp14:anchorId="67332985" wp14:editId="30CCC835">
                <wp:simplePos x="0" y="0"/>
                <wp:positionH relativeFrom="column">
                  <wp:posOffset>4766945</wp:posOffset>
                </wp:positionH>
                <wp:positionV relativeFrom="paragraph">
                  <wp:posOffset>334010</wp:posOffset>
                </wp:positionV>
                <wp:extent cx="80010" cy="118110"/>
                <wp:effectExtent l="38100" t="0" r="34290" b="53340"/>
                <wp:wrapNone/>
                <wp:docPr id="317" name="直接箭头连接符 317"/>
                <wp:cNvGraphicFramePr/>
                <a:graphic xmlns:a="http://schemas.openxmlformats.org/drawingml/2006/main">
                  <a:graphicData uri="http://schemas.microsoft.com/office/word/2010/wordprocessingShape">
                    <wps:wsp>
                      <wps:cNvCnPr/>
                      <wps:spPr>
                        <a:xfrm flipH="1">
                          <a:off x="0" y="0"/>
                          <a:ext cx="80010" cy="11811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18D9E7" id="直接箭头连接符 317" o:spid="_x0000_s1026" type="#_x0000_t32" style="position:absolute;margin-left:375.35pt;margin-top:26.3pt;width:6.3pt;height:9.3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1848704" behindDoc="0" locked="0" layoutInCell="1" allowOverlap="1" wp14:anchorId="3B295A84" wp14:editId="3C825BCF">
                <wp:simplePos x="0" y="0"/>
                <wp:positionH relativeFrom="column">
                  <wp:posOffset>3494405</wp:posOffset>
                </wp:positionH>
                <wp:positionV relativeFrom="paragraph">
                  <wp:posOffset>362585</wp:posOffset>
                </wp:positionV>
                <wp:extent cx="91440" cy="128270"/>
                <wp:effectExtent l="38100" t="0" r="22860" b="62230"/>
                <wp:wrapNone/>
                <wp:docPr id="314" name="直接箭头连接符 314"/>
                <wp:cNvGraphicFramePr/>
                <a:graphic xmlns:a="http://schemas.openxmlformats.org/drawingml/2006/main">
                  <a:graphicData uri="http://schemas.microsoft.com/office/word/2010/wordprocessingShape">
                    <wps:wsp>
                      <wps:cNvCnPr/>
                      <wps:spPr>
                        <a:xfrm flipH="1">
                          <a:off x="0" y="0"/>
                          <a:ext cx="91440" cy="12827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D5F77A" id="直接箭头连接符 314" o:spid="_x0000_s1026" type="#_x0000_t32" style="position:absolute;margin-left:275.15pt;margin-top:28.55pt;width:7.2pt;height:10.1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1852800" behindDoc="0" locked="0" layoutInCell="1" allowOverlap="1" wp14:anchorId="7008F694" wp14:editId="22E87890">
                <wp:simplePos x="0" y="0"/>
                <wp:positionH relativeFrom="column">
                  <wp:posOffset>3420745</wp:posOffset>
                </wp:positionH>
                <wp:positionV relativeFrom="paragraph">
                  <wp:posOffset>144981</wp:posOffset>
                </wp:positionV>
                <wp:extent cx="1348740" cy="290195"/>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134874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B0E9C" w14:textId="77777777" w:rsidR="001E775E" w:rsidRPr="008B4275" w:rsidRDefault="001E775E" w:rsidP="00752FAD">
                            <w:pPr>
                              <w:rPr>
                                <w:sz w:val="18"/>
                              </w:rPr>
                            </w:pPr>
                            <w:r>
                              <w:rPr>
                                <w:rFonts w:hint="eastAsia"/>
                                <w:sz w:val="18"/>
                              </w:rPr>
                              <w:t>Grouted corrugated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5" o:spid="_x0000_s1183" type="#_x0000_t202" style="position:absolute;left:0;text-align:left;margin-left:269.35pt;margin-top:11.4pt;width:106.2pt;height:22.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" filled="f" stroked="f" strokeweight=".5pt">
                <v:textbox>
                  <w:txbxContent>
                    <w:p w14:paraId="695B0E9C" w14:textId="77777777" w:rsidR="001E775E" w:rsidRPr="008B4275" w:rsidRDefault="001E775E" w:rsidP="00752FAD">
                      <w:pPr>
                        <w:rPr>
                          <w:sz w:val="18"/>
                        </w:rPr>
                      </w:pPr>
                      <w:r>
                        <w:rPr>
                          <w:rFonts w:hint="eastAsia"/>
                          <w:sz w:val="18"/>
                        </w:rPr>
                        <w:t>Grouted corrugated duct</w:t>
                      </w:r>
                    </w:p>
                  </w:txbxContent>
                </v:textbox>
              </v:shape>
            </w:pict>
          </mc:Fallback>
        </mc:AlternateContent>
      </w:r>
      <w:r w:rsidR="00752FAD">
        <w:rPr>
          <w:noProof/>
        </w:rPr>
        <mc:AlternateContent>
          <mc:Choice Requires="wps">
            <w:drawing>
              <wp:anchor distT="0" distB="0" distL="114300" distR="114300" simplePos="0" relativeHeight="251844608" behindDoc="0" locked="0" layoutInCell="1" allowOverlap="1" wp14:anchorId="4B65FC43" wp14:editId="7D3EB30E">
                <wp:simplePos x="0" y="0"/>
                <wp:positionH relativeFrom="column">
                  <wp:posOffset>2994660</wp:posOffset>
                </wp:positionH>
                <wp:positionV relativeFrom="paragraph">
                  <wp:posOffset>155776</wp:posOffset>
                </wp:positionV>
                <wp:extent cx="489585" cy="290195"/>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489585"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C5EBF" w14:textId="77777777" w:rsidR="001E775E" w:rsidRPr="008B4275" w:rsidRDefault="001E775E" w:rsidP="00752FAD">
                            <w:pPr>
                              <w:rPr>
                                <w:sz w:val="18"/>
                              </w:rPr>
                            </w:pPr>
                            <w:r>
                              <w:rPr>
                                <w:rFonts w:hint="eastAsia"/>
                                <w:sz w:val="18"/>
                              </w:rPr>
                              <w:t>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3" o:spid="_x0000_s1184" type="#_x0000_t202" style="position:absolute;left:0;text-align:left;margin-left:235.8pt;margin-top:12.25pt;width:38.55pt;height:2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" filled="f" stroked="f" strokeweight=".5pt">
                <v:textbox>
                  <w:txbxContent>
                    <w:p w14:paraId="654C5EBF" w14:textId="77777777" w:rsidR="001E775E" w:rsidRPr="008B4275" w:rsidRDefault="001E775E" w:rsidP="00752FAD">
                      <w:pPr>
                        <w:rPr>
                          <w:sz w:val="18"/>
                        </w:rPr>
                      </w:pPr>
                      <w:r>
                        <w:rPr>
                          <w:rFonts w:hint="eastAsia"/>
                          <w:sz w:val="18"/>
                        </w:rPr>
                        <w:t>Web</w:t>
                      </w:r>
                    </w:p>
                  </w:txbxContent>
                </v:textbox>
              </v:shape>
            </w:pict>
          </mc:Fallback>
        </mc:AlternateContent>
      </w:r>
      <w:r w:rsidR="00752FAD">
        <w:rPr>
          <w:noProof/>
        </w:rPr>
        <mc:AlternateContent>
          <mc:Choice Requires="wps">
            <w:drawing>
              <wp:anchor distT="0" distB="0" distL="114300" distR="114300" simplePos="0" relativeHeight="251836416" behindDoc="0" locked="0" layoutInCell="1" allowOverlap="1" wp14:anchorId="5089F8D4" wp14:editId="581BCB75">
                <wp:simplePos x="0" y="0"/>
                <wp:positionH relativeFrom="column">
                  <wp:posOffset>364490</wp:posOffset>
                </wp:positionH>
                <wp:positionV relativeFrom="paragraph">
                  <wp:posOffset>129741</wp:posOffset>
                </wp:positionV>
                <wp:extent cx="1061085" cy="290195"/>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061085"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BAAB1" w14:textId="77777777" w:rsidR="001E775E" w:rsidRPr="008B4275" w:rsidRDefault="001E775E" w:rsidP="00752FAD">
                            <w:pPr>
                              <w:rPr>
                                <w:sz w:val="18"/>
                              </w:rPr>
                            </w:pPr>
                            <w:r w:rsidRPr="008B4275">
                              <w:rPr>
                                <w:rFonts w:hint="eastAsia"/>
                                <w:sz w:val="18"/>
                              </w:rPr>
                              <w:t>Lo</w:t>
                            </w:r>
                            <w:r>
                              <w:rPr>
                                <w:rFonts w:hint="eastAsia"/>
                                <w:sz w:val="18"/>
                              </w:rPr>
                              <w:t>ngitudinal 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1" o:spid="_x0000_s1185" type="#_x0000_t202" style="position:absolute;left:0;text-align:left;margin-left:28.7pt;margin-top:10.2pt;width:83.55pt;height:2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" filled="f" stroked="f" strokeweight=".5pt">
                <v:textbox>
                  <w:txbxContent>
                    <w:p w14:paraId="3DDBAAB1" w14:textId="77777777" w:rsidR="001E775E" w:rsidRPr="008B4275" w:rsidRDefault="001E775E" w:rsidP="00752FAD">
                      <w:pPr>
                        <w:rPr>
                          <w:sz w:val="18"/>
                        </w:rPr>
                      </w:pPr>
                      <w:r w:rsidRPr="008B4275">
                        <w:rPr>
                          <w:rFonts w:hint="eastAsia"/>
                          <w:sz w:val="18"/>
                        </w:rPr>
                        <w:t>Lo</w:t>
                      </w:r>
                      <w:r>
                        <w:rPr>
                          <w:rFonts w:hint="eastAsia"/>
                          <w:sz w:val="18"/>
                        </w:rPr>
                        <w:t>ngitudinal bars</w:t>
                      </w:r>
                    </w:p>
                  </w:txbxContent>
                </v:textbox>
              </v:shape>
            </w:pict>
          </mc:Fallback>
        </mc:AlternateContent>
      </w:r>
      <w:r w:rsidR="00752FAD">
        <w:rPr>
          <w:noProof/>
        </w:rPr>
        <mc:AlternateContent>
          <mc:Choice Requires="wps">
            <w:drawing>
              <wp:anchor distT="0" distB="0" distL="114300" distR="114300" simplePos="0" relativeHeight="251918336" behindDoc="0" locked="0" layoutInCell="1" allowOverlap="1" wp14:anchorId="3D593DAB" wp14:editId="239F8DC2">
                <wp:simplePos x="0" y="0"/>
                <wp:positionH relativeFrom="column">
                  <wp:posOffset>1596390</wp:posOffset>
                </wp:positionH>
                <wp:positionV relativeFrom="paragraph">
                  <wp:posOffset>146251</wp:posOffset>
                </wp:positionV>
                <wp:extent cx="1103630" cy="290195"/>
                <wp:effectExtent l="0" t="0" r="0" b="0"/>
                <wp:wrapNone/>
                <wp:docPr id="527" name="文本框 527"/>
                <wp:cNvGraphicFramePr/>
                <a:graphic xmlns:a="http://schemas.openxmlformats.org/drawingml/2006/main">
                  <a:graphicData uri="http://schemas.microsoft.com/office/word/2010/wordprocessingShape">
                    <wps:wsp>
                      <wps:cNvSpPr txBox="1"/>
                      <wps:spPr>
                        <a:xfrm>
                          <a:off x="0" y="0"/>
                          <a:ext cx="110363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011F5" w14:textId="77777777" w:rsidR="001E775E" w:rsidRPr="008B4275" w:rsidRDefault="001E775E" w:rsidP="00752FAD">
                            <w:pPr>
                              <w:rPr>
                                <w:sz w:val="18"/>
                              </w:rPr>
                            </w:pPr>
                            <w:r>
                              <w:rPr>
                                <w:rFonts w:hint="eastAsia"/>
                                <w:sz w:val="18"/>
                              </w:rPr>
                              <w:t>Constructional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27" o:spid="_x0000_s1186" type="#_x0000_t202" style="position:absolute;left:0;text-align:left;margin-left:125.7pt;margin-top:11.5pt;width:86.9pt;height:2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" filled="f" stroked="f" strokeweight=".5pt">
                <v:textbox>
                  <w:txbxContent>
                    <w:p w14:paraId="2F3011F5" w14:textId="77777777" w:rsidR="001E775E" w:rsidRPr="008B4275" w:rsidRDefault="001E775E" w:rsidP="00752FAD">
                      <w:pPr>
                        <w:rPr>
                          <w:sz w:val="18"/>
                        </w:rPr>
                      </w:pPr>
                      <w:r>
                        <w:rPr>
                          <w:rFonts w:hint="eastAsia"/>
                          <w:sz w:val="18"/>
                        </w:rPr>
                        <w:t>Constructional bar</w:t>
                      </w:r>
                    </w:p>
                  </w:txbxContent>
                </v:textbox>
              </v:shape>
            </w:pict>
          </mc:Fallback>
        </mc:AlternateContent>
      </w:r>
      <w:r w:rsidR="00752FAD">
        <w:rPr>
          <w:noProof/>
        </w:rPr>
        <mc:AlternateContent>
          <mc:Choice Requires="wps">
            <w:drawing>
              <wp:anchor distT="0" distB="0" distL="114300" distR="114300" simplePos="0" relativeHeight="251922432" behindDoc="0" locked="0" layoutInCell="1" allowOverlap="1" wp14:anchorId="3B0E0DA4" wp14:editId="252E0EF7">
                <wp:simplePos x="0" y="0"/>
                <wp:positionH relativeFrom="column">
                  <wp:posOffset>1595755</wp:posOffset>
                </wp:positionH>
                <wp:positionV relativeFrom="paragraph">
                  <wp:posOffset>334645</wp:posOffset>
                </wp:positionV>
                <wp:extent cx="90170" cy="128270"/>
                <wp:effectExtent l="38100" t="0" r="24130" b="62230"/>
                <wp:wrapNone/>
                <wp:docPr id="528" name="直接箭头连接符 528"/>
                <wp:cNvGraphicFramePr/>
                <a:graphic xmlns:a="http://schemas.openxmlformats.org/drawingml/2006/main">
                  <a:graphicData uri="http://schemas.microsoft.com/office/word/2010/wordprocessingShape">
                    <wps:wsp>
                      <wps:cNvCnPr/>
                      <wps:spPr>
                        <a:xfrm flipH="1">
                          <a:off x="0" y="0"/>
                          <a:ext cx="90170" cy="12827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39A646" id="直接箭头连接符 528" o:spid="_x0000_s1026" type="#_x0000_t32" style="position:absolute;margin-left:125.65pt;margin-top:26.35pt;width:7.1pt;height:10.1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1869184" behindDoc="0" locked="0" layoutInCell="1" allowOverlap="1" wp14:anchorId="7300F105" wp14:editId="009A9DE8">
                <wp:simplePos x="0" y="0"/>
                <wp:positionH relativeFrom="column">
                  <wp:posOffset>1086485</wp:posOffset>
                </wp:positionH>
                <wp:positionV relativeFrom="paragraph">
                  <wp:posOffset>332740</wp:posOffset>
                </wp:positionV>
                <wp:extent cx="179070" cy="180975"/>
                <wp:effectExtent l="0" t="0" r="68580" b="47625"/>
                <wp:wrapNone/>
                <wp:docPr id="319" name="直接箭头连接符 319"/>
                <wp:cNvGraphicFramePr/>
                <a:graphic xmlns:a="http://schemas.openxmlformats.org/drawingml/2006/main">
                  <a:graphicData uri="http://schemas.microsoft.com/office/word/2010/wordprocessingShape">
                    <wps:wsp>
                      <wps:cNvCnPr/>
                      <wps:spPr>
                        <a:xfrm>
                          <a:off x="0" y="0"/>
                          <a:ext cx="179070" cy="180975"/>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0F8D52" id="直接箭头连接符 319" o:spid="_x0000_s1026" type="#_x0000_t32" style="position:absolute;margin-left:85.55pt;margin-top:26.2pt;width:14.1pt;height:14.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1910144" behindDoc="0" locked="0" layoutInCell="1" allowOverlap="1" wp14:anchorId="6FFE4C58" wp14:editId="4D253635">
                <wp:simplePos x="0" y="0"/>
                <wp:positionH relativeFrom="column">
                  <wp:posOffset>457200</wp:posOffset>
                </wp:positionH>
                <wp:positionV relativeFrom="paragraph">
                  <wp:posOffset>575310</wp:posOffset>
                </wp:positionV>
                <wp:extent cx="435610" cy="254000"/>
                <wp:effectExtent l="0" t="0" r="0" b="0"/>
                <wp:wrapNone/>
                <wp:docPr id="523" name="文本框 523"/>
                <wp:cNvGraphicFramePr/>
                <a:graphic xmlns:a="http://schemas.openxmlformats.org/drawingml/2006/main">
                  <a:graphicData uri="http://schemas.microsoft.com/office/word/2010/wordprocessingShape">
                    <wps:wsp>
                      <wps:cNvSpPr txBox="1"/>
                      <wps:spPr>
                        <a:xfrm>
                          <a:off x="0" y="0"/>
                          <a:ext cx="43561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DACAF" w14:textId="77777777" w:rsidR="001E775E" w:rsidRPr="00321A88" w:rsidRDefault="001E775E" w:rsidP="00752FAD">
                            <w:pPr>
                              <w:rPr>
                                <w:sz w:val="18"/>
                              </w:rPr>
                            </w:pPr>
                            <w:r>
                              <w:rPr>
                                <w:rFonts w:hint="eastAsia"/>
                                <w:sz w:val="18"/>
                              </w:rPr>
                              <w:t>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23" o:spid="_x0000_s1187" type="#_x0000_t202" style="position:absolute;left:0;text-align:left;margin-left:36pt;margin-top:45.3pt;width:34.3pt;height:20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" filled="f" stroked="f" strokeweight=".5pt">
                <v:textbox>
                  <w:txbxContent>
                    <w:p w14:paraId="622DACAF" w14:textId="77777777" w:rsidR="001E775E" w:rsidRPr="00321A88" w:rsidRDefault="001E775E" w:rsidP="00752FAD">
                      <w:pPr>
                        <w:rPr>
                          <w:sz w:val="18"/>
                        </w:rPr>
                      </w:pPr>
                      <w:r>
                        <w:rPr>
                          <w:rFonts w:hint="eastAsia"/>
                          <w:sz w:val="18"/>
                        </w:rPr>
                        <w:t>625</w:t>
                      </w:r>
                    </w:p>
                  </w:txbxContent>
                </v:textbox>
              </v:shape>
            </w:pict>
          </mc:Fallback>
        </mc:AlternateContent>
      </w:r>
      <w:r w:rsidR="00752FAD">
        <w:rPr>
          <w:noProof/>
        </w:rPr>
        <mc:AlternateContent>
          <mc:Choice Requires="wps">
            <w:drawing>
              <wp:anchor distT="0" distB="0" distL="114300" distR="114300" simplePos="0" relativeHeight="251901952" behindDoc="0" locked="0" layoutInCell="1" allowOverlap="1" wp14:anchorId="20255837" wp14:editId="53B5F25F">
                <wp:simplePos x="0" y="0"/>
                <wp:positionH relativeFrom="column">
                  <wp:posOffset>5736590</wp:posOffset>
                </wp:positionH>
                <wp:positionV relativeFrom="paragraph">
                  <wp:posOffset>625274</wp:posOffset>
                </wp:positionV>
                <wp:extent cx="0" cy="92710"/>
                <wp:effectExtent l="0" t="0" r="19050" b="21590"/>
                <wp:wrapNone/>
                <wp:docPr id="521" name="直接连接符 521"/>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ABC63A" id="直接连接符 521"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451.7pt,49.25pt" to="451.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" strokecolor="black [3213]" strokeweight=".5pt">
                <v:stroke joinstyle="miter"/>
              </v:line>
            </w:pict>
          </mc:Fallback>
        </mc:AlternateContent>
      </w:r>
      <w:r w:rsidR="00752FAD">
        <w:rPr>
          <w:noProof/>
        </w:rPr>
        <mc:AlternateContent>
          <mc:Choice Requires="wps">
            <w:drawing>
              <wp:anchor distT="0" distB="0" distL="114300" distR="114300" simplePos="0" relativeHeight="251906048" behindDoc="0" locked="0" layoutInCell="1" allowOverlap="1" wp14:anchorId="06200FCA" wp14:editId="170A73BB">
                <wp:simplePos x="0" y="0"/>
                <wp:positionH relativeFrom="column">
                  <wp:posOffset>5180965</wp:posOffset>
                </wp:positionH>
                <wp:positionV relativeFrom="paragraph">
                  <wp:posOffset>667586</wp:posOffset>
                </wp:positionV>
                <wp:extent cx="558800" cy="0"/>
                <wp:effectExtent l="19050" t="57150" r="31750" b="76200"/>
                <wp:wrapNone/>
                <wp:docPr id="522" name="直接连接符 522"/>
                <wp:cNvGraphicFramePr/>
                <a:graphic xmlns:a="http://schemas.openxmlformats.org/drawingml/2006/main">
                  <a:graphicData uri="http://schemas.microsoft.com/office/word/2010/wordprocessingShape">
                    <wps:wsp>
                      <wps:cNvCnPr/>
                      <wps:spPr>
                        <a:xfrm>
                          <a:off x="0" y="0"/>
                          <a:ext cx="558800"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71D92C" id="直接连接符 522"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407.95pt,52.55pt" to="451.9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1897856" behindDoc="0" locked="0" layoutInCell="1" allowOverlap="1" wp14:anchorId="07067B05" wp14:editId="1EAA1721">
                <wp:simplePos x="0" y="0"/>
                <wp:positionH relativeFrom="column">
                  <wp:posOffset>5180330</wp:posOffset>
                </wp:positionH>
                <wp:positionV relativeFrom="paragraph">
                  <wp:posOffset>617654</wp:posOffset>
                </wp:positionV>
                <wp:extent cx="0" cy="92710"/>
                <wp:effectExtent l="0" t="0" r="19050" b="21590"/>
                <wp:wrapNone/>
                <wp:docPr id="520" name="直接连接符 520"/>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B11F85" id="直接连接符 520"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407.9pt,48.65pt" to="407.9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" strokecolor="black [3213]" strokeweight=".5pt">
                <v:stroke joinstyle="miter"/>
              </v:line>
            </w:pict>
          </mc:Fallback>
        </mc:AlternateContent>
      </w:r>
      <w:r w:rsidR="00752FAD">
        <w:rPr>
          <w:noProof/>
        </w:rPr>
        <mc:AlternateContent>
          <mc:Choice Requires="wps">
            <w:drawing>
              <wp:anchor distT="0" distB="0" distL="114300" distR="114300" simplePos="0" relativeHeight="251881472" behindDoc="0" locked="0" layoutInCell="1" allowOverlap="1" wp14:anchorId="7E461C2F" wp14:editId="62B4370D">
                <wp:simplePos x="0" y="0"/>
                <wp:positionH relativeFrom="column">
                  <wp:posOffset>365760</wp:posOffset>
                </wp:positionH>
                <wp:positionV relativeFrom="paragraph">
                  <wp:posOffset>624406</wp:posOffset>
                </wp:positionV>
                <wp:extent cx="0" cy="92710"/>
                <wp:effectExtent l="0" t="0" r="19050" b="21590"/>
                <wp:wrapNone/>
                <wp:docPr id="515" name="直接连接符 515"/>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5842FF" id="直接连接符 515"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28.8pt,49.15pt" to="28.8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" strokecolor="black [3213]" strokeweight=".5pt">
                <v:stroke joinstyle="miter"/>
              </v:line>
            </w:pict>
          </mc:Fallback>
        </mc:AlternateContent>
      </w:r>
      <w:r w:rsidR="00752FAD">
        <w:rPr>
          <w:noProof/>
        </w:rPr>
        <mc:AlternateContent>
          <mc:Choice Requires="wps">
            <w:drawing>
              <wp:anchor distT="0" distB="0" distL="114300" distR="114300" simplePos="0" relativeHeight="251889664" behindDoc="0" locked="0" layoutInCell="1" allowOverlap="1" wp14:anchorId="36B0D0DB" wp14:editId="384920F3">
                <wp:simplePos x="0" y="0"/>
                <wp:positionH relativeFrom="column">
                  <wp:posOffset>367665</wp:posOffset>
                </wp:positionH>
                <wp:positionV relativeFrom="paragraph">
                  <wp:posOffset>666951</wp:posOffset>
                </wp:positionV>
                <wp:extent cx="558800" cy="0"/>
                <wp:effectExtent l="19050" t="57150" r="31750" b="76200"/>
                <wp:wrapNone/>
                <wp:docPr id="518" name="直接连接符 518"/>
                <wp:cNvGraphicFramePr/>
                <a:graphic xmlns:a="http://schemas.openxmlformats.org/drawingml/2006/main">
                  <a:graphicData uri="http://schemas.microsoft.com/office/word/2010/wordprocessingShape">
                    <wps:wsp>
                      <wps:cNvCnPr/>
                      <wps:spPr>
                        <a:xfrm>
                          <a:off x="0" y="0"/>
                          <a:ext cx="558800"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E857438" id="直接连接符 518"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28.95pt,52.5pt" to="72.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1885568" behindDoc="0" locked="0" layoutInCell="1" allowOverlap="1" wp14:anchorId="6881D760" wp14:editId="58307A8E">
                <wp:simplePos x="0" y="0"/>
                <wp:positionH relativeFrom="column">
                  <wp:posOffset>926465</wp:posOffset>
                </wp:positionH>
                <wp:positionV relativeFrom="paragraph">
                  <wp:posOffset>626311</wp:posOffset>
                </wp:positionV>
                <wp:extent cx="0" cy="92710"/>
                <wp:effectExtent l="0" t="0" r="19050" b="21590"/>
                <wp:wrapNone/>
                <wp:docPr id="517" name="直接连接符 517"/>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93E42F" id="直接连接符 517"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72.95pt,49.3pt" to="72.9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" strokecolor="black [3213]" strokeweight=".5pt">
                <v:stroke joinstyle="miter"/>
              </v:line>
            </w:pict>
          </mc:Fallback>
        </mc:AlternateContent>
      </w:r>
      <w:r w:rsidR="00752FAD">
        <w:rPr>
          <w:noProof/>
        </w:rPr>
        <w:drawing>
          <wp:inline distT="0" distB="0" distL="0" distR="0" wp14:anchorId="56DA7D04" wp14:editId="16FADDB8">
            <wp:extent cx="5403272" cy="4208318"/>
            <wp:effectExtent l="0" t="0" r="6985" b="0"/>
            <wp:docPr id="307" name="图片 307" descr="E:\香港大学博后阶段\香港博后工作\Paper Plan in HKU\新计划\P5-manuscript\模块墙配筋详图.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香港大学博后阶段\香港博后工作\Paper Plan in HKU\新计划\P5-manuscript\模块墙配筋详图.emf"/>
                    <pic:cNvPicPr>
                      <a:picLocks noChangeAspect="1" noChangeArrowheads="1"/>
                    </pic:cNvPicPr>
                  </pic:nvPicPr>
                  <pic:blipFill rotWithShape="1">
                    <a:blip r:embed="rId35">
                      <a:extLst>
                        <a:ext uri="{28A0092B-C50C-407E-A947-70E740481C1C}">
                          <a14:useLocalDpi xmlns:a14="http://schemas.microsoft.com/office/drawing/2010/main" val="0"/>
                        </a:ext>
                      </a:extLst>
                    </a:blip>
                    <a:srcRect t="-9110" b="-2692"/>
                    <a:stretch/>
                  </pic:blipFill>
                  <pic:spPr bwMode="auto">
                    <a:xfrm>
                      <a:off x="0" y="0"/>
                      <a:ext cx="5400000" cy="4205770"/>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14:paraId="64EFE3BA" w14:textId="414BE253" w:rsidR="00752FAD" w:rsidRDefault="00E87098" w:rsidP="00752FAD">
      <w:pPr>
        <w:spacing w:afterLines="50" w:after="163"/>
        <w:jc w:val="center"/>
        <w:rPr>
          <w:lang w:val="en-GB"/>
        </w:rPr>
      </w:pPr>
      <w:r>
        <w:rPr>
          <w:rFonts w:hint="eastAsia"/>
          <w:b/>
          <w:lang w:val="en-GB"/>
        </w:rPr>
        <w:t>Fig. 13</w:t>
      </w:r>
      <w:r w:rsidR="00752FAD" w:rsidRPr="00852C97">
        <w:rPr>
          <w:rFonts w:hint="eastAsia"/>
          <w:b/>
          <w:lang w:val="en-GB"/>
        </w:rPr>
        <w:t>.</w:t>
      </w:r>
      <w:r>
        <w:rPr>
          <w:rFonts w:hint="eastAsia"/>
          <w:lang w:val="en-GB"/>
        </w:rPr>
        <w:t xml:space="preserve"> </w:t>
      </w:r>
      <w:r w:rsidR="00CF586B">
        <w:rPr>
          <w:rFonts w:hint="eastAsia"/>
          <w:lang w:val="en-GB"/>
        </w:rPr>
        <w:t>Reinforcement layout</w:t>
      </w:r>
      <w:r>
        <w:rPr>
          <w:rFonts w:hint="eastAsia"/>
          <w:lang w:val="en-GB"/>
        </w:rPr>
        <w:t xml:space="preserve"> of the longest </w:t>
      </w:r>
      <w:r w:rsidR="00752FAD">
        <w:rPr>
          <w:rFonts w:hint="eastAsia"/>
          <w:lang w:val="en-GB"/>
        </w:rPr>
        <w:t>module wall at each story</w:t>
      </w:r>
    </w:p>
    <w:p w14:paraId="18CE4724" w14:textId="24D9FC96" w:rsidR="00752FAD" w:rsidRDefault="00E32B8F" w:rsidP="00E32B8F">
      <w:pPr>
        <w:tabs>
          <w:tab w:val="center" w:pos="4819"/>
          <w:tab w:val="right" w:pos="9638"/>
        </w:tabs>
        <w:jc w:val="left"/>
        <w:rPr>
          <w:lang w:val="en-GB"/>
        </w:rPr>
      </w:pPr>
      <w:r>
        <w:rPr>
          <w:lang w:val="en-GB"/>
        </w:rPr>
        <w:lastRenderedPageBreak/>
        <w:tab/>
      </w:r>
      <w:r w:rsidR="00752FAD">
        <w:rPr>
          <w:noProof/>
        </w:rPr>
        <mc:AlternateContent>
          <mc:Choice Requires="wps">
            <w:drawing>
              <wp:anchor distT="0" distB="0" distL="114300" distR="114300" simplePos="0" relativeHeight="252254208" behindDoc="0" locked="0" layoutInCell="1" allowOverlap="1" wp14:anchorId="31189876" wp14:editId="179DBEB0">
                <wp:simplePos x="0" y="0"/>
                <wp:positionH relativeFrom="column">
                  <wp:posOffset>5903595</wp:posOffset>
                </wp:positionH>
                <wp:positionV relativeFrom="paragraph">
                  <wp:posOffset>1874943</wp:posOffset>
                </wp:positionV>
                <wp:extent cx="426720" cy="240030"/>
                <wp:effectExtent l="0" t="0" r="0" b="7620"/>
                <wp:wrapNone/>
                <wp:docPr id="595" name="文本框 595"/>
                <wp:cNvGraphicFramePr/>
                <a:graphic xmlns:a="http://schemas.openxmlformats.org/drawingml/2006/main">
                  <a:graphicData uri="http://schemas.microsoft.com/office/word/2010/wordprocessingShape">
                    <wps:wsp>
                      <wps:cNvSpPr txBox="1"/>
                      <wps:spPr>
                        <a:xfrm>
                          <a:off x="0" y="0"/>
                          <a:ext cx="426720"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25A81" w14:textId="77777777" w:rsidR="001E775E" w:rsidRPr="00A5615E" w:rsidRDefault="001E775E" w:rsidP="00752FAD">
                            <w:pPr>
                              <w:rPr>
                                <w:sz w:val="18"/>
                              </w:rPr>
                            </w:pPr>
                            <w:r w:rsidRPr="00A5615E">
                              <w:rPr>
                                <w:rFonts w:hint="eastAsia"/>
                                <w:sz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95" o:spid="_x0000_s1188" type="#_x0000_t202" style="position:absolute;margin-left:464.85pt;margin-top:147.65pt;width:33.6pt;height:18.9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" filled="f" stroked="f" strokeweight=".5pt">
                <v:textbox>
                  <w:txbxContent>
                    <w:p w14:paraId="68125A81" w14:textId="77777777" w:rsidR="001E775E" w:rsidRPr="00A5615E" w:rsidRDefault="001E775E" w:rsidP="00752FAD">
                      <w:pPr>
                        <w:rPr>
                          <w:sz w:val="18"/>
                        </w:rPr>
                      </w:pPr>
                      <w:r w:rsidRPr="00A5615E">
                        <w:rPr>
                          <w:rFonts w:hint="eastAsia"/>
                          <w:sz w:val="18"/>
                        </w:rPr>
                        <w:t>100</w:t>
                      </w:r>
                    </w:p>
                  </w:txbxContent>
                </v:textbox>
              </v:shape>
            </w:pict>
          </mc:Fallback>
        </mc:AlternateContent>
      </w:r>
      <w:r w:rsidR="00752FAD">
        <w:rPr>
          <w:noProof/>
        </w:rPr>
        <mc:AlternateContent>
          <mc:Choice Requires="wps">
            <w:drawing>
              <wp:anchor distT="0" distB="0" distL="114300" distR="114300" simplePos="0" relativeHeight="252336128" behindDoc="0" locked="0" layoutInCell="1" allowOverlap="1" wp14:anchorId="19A914EC" wp14:editId="069450F1">
                <wp:simplePos x="0" y="0"/>
                <wp:positionH relativeFrom="column">
                  <wp:posOffset>5937250</wp:posOffset>
                </wp:positionH>
                <wp:positionV relativeFrom="paragraph">
                  <wp:posOffset>387350</wp:posOffset>
                </wp:positionV>
                <wp:extent cx="320040" cy="254000"/>
                <wp:effectExtent l="0" t="0" r="0" b="0"/>
                <wp:wrapNone/>
                <wp:docPr id="674" name="文本框 674"/>
                <wp:cNvGraphicFramePr/>
                <a:graphic xmlns:a="http://schemas.openxmlformats.org/drawingml/2006/main">
                  <a:graphicData uri="http://schemas.microsoft.com/office/word/2010/wordprocessingShape">
                    <wps:wsp>
                      <wps:cNvSpPr txBox="1"/>
                      <wps:spPr>
                        <a:xfrm>
                          <a:off x="0" y="0"/>
                          <a:ext cx="32004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6F263" w14:textId="77777777" w:rsidR="001E775E" w:rsidRPr="009C5AA7" w:rsidRDefault="001E775E" w:rsidP="00752FAD">
                            <w:pPr>
                              <w:rPr>
                                <w:rFonts w:cs="Times New Roman"/>
                                <w:sz w:val="18"/>
                              </w:rPr>
                            </w:pPr>
                            <w:r w:rsidRPr="009C5AA7">
                              <w:rPr>
                                <w:rFonts w:cs="Times New Roman"/>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74" o:spid="_x0000_s1189" type="#_x0000_t202" style="position:absolute;margin-left:467.5pt;margin-top:30.5pt;width:25.2pt;height:20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" filled="f" stroked="f" strokeweight=".5pt">
                <v:textbox>
                  <w:txbxContent>
                    <w:p w14:paraId="2326F263" w14:textId="77777777" w:rsidR="001E775E" w:rsidRPr="009C5AA7" w:rsidRDefault="001E775E" w:rsidP="00752FAD">
                      <w:pPr>
                        <w:rPr>
                          <w:rFonts w:cs="Times New Roman"/>
                          <w:sz w:val="18"/>
                        </w:rPr>
                      </w:pPr>
                      <w:r w:rsidRPr="009C5AA7">
                        <w:rPr>
                          <w:rFonts w:cs="Times New Roman"/>
                          <w:sz w:val="18"/>
                        </w:rPr>
                        <w:t>25</w:t>
                      </w:r>
                    </w:p>
                  </w:txbxContent>
                </v:textbox>
              </v:shape>
            </w:pict>
          </mc:Fallback>
        </mc:AlternateContent>
      </w:r>
      <w:r w:rsidR="00752FAD">
        <w:rPr>
          <w:noProof/>
        </w:rPr>
        <mc:AlternateContent>
          <mc:Choice Requires="wps">
            <w:drawing>
              <wp:anchor distT="0" distB="0" distL="114300" distR="114300" simplePos="0" relativeHeight="252352512" behindDoc="0" locked="0" layoutInCell="1" allowOverlap="1" wp14:anchorId="02F1F1AA" wp14:editId="16D0BE82">
                <wp:simplePos x="0" y="0"/>
                <wp:positionH relativeFrom="column">
                  <wp:posOffset>5984875</wp:posOffset>
                </wp:positionH>
                <wp:positionV relativeFrom="paragraph">
                  <wp:posOffset>463973</wp:posOffset>
                </wp:positionV>
                <wp:extent cx="0" cy="106680"/>
                <wp:effectExtent l="38100" t="38100" r="57150" b="26670"/>
                <wp:wrapNone/>
                <wp:docPr id="678" name="直接连接符 678"/>
                <wp:cNvGraphicFramePr/>
                <a:graphic xmlns:a="http://schemas.openxmlformats.org/drawingml/2006/main">
                  <a:graphicData uri="http://schemas.microsoft.com/office/word/2010/wordprocessingShape">
                    <wps:wsp>
                      <wps:cNvCnPr/>
                      <wps:spPr>
                        <a:xfrm flipV="1">
                          <a:off x="0" y="0"/>
                          <a:ext cx="0" cy="106680"/>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8CBBE48" id="直接连接符 678" o:spid="_x0000_s1026" style="position:absolute;flip:y;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25pt,36.55pt" to="471.2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356608" behindDoc="0" locked="0" layoutInCell="1" allowOverlap="1" wp14:anchorId="61293A19" wp14:editId="05A6BCC2">
                <wp:simplePos x="0" y="0"/>
                <wp:positionH relativeFrom="column">
                  <wp:posOffset>5985510</wp:posOffset>
                </wp:positionH>
                <wp:positionV relativeFrom="paragraph">
                  <wp:posOffset>392853</wp:posOffset>
                </wp:positionV>
                <wp:extent cx="0" cy="152400"/>
                <wp:effectExtent l="0" t="0" r="19050" b="19050"/>
                <wp:wrapNone/>
                <wp:docPr id="679" name="直接连接符 679"/>
                <wp:cNvGraphicFramePr/>
                <a:graphic xmlns:a="http://schemas.openxmlformats.org/drawingml/2006/main">
                  <a:graphicData uri="http://schemas.microsoft.com/office/word/2010/wordprocessingShape">
                    <wps:wsp>
                      <wps:cNvCnPr/>
                      <wps:spPr>
                        <a:xfrm flipV="1">
                          <a:off x="0" y="0"/>
                          <a:ext cx="0" cy="15240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B8563B" id="直接连接符 679" o:spid="_x0000_s1026" style="position:absolute;flip:y;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1.3pt,30.95pt" to="471.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" strokecolor="black [3213]" strokeweight=".5pt">
                <v:stroke joinstyle="miter"/>
              </v:line>
            </w:pict>
          </mc:Fallback>
        </mc:AlternateContent>
      </w:r>
      <w:r w:rsidR="00752FAD" w:rsidRPr="00716E41">
        <w:rPr>
          <w:noProof/>
        </w:rPr>
        <mc:AlternateContent>
          <mc:Choice Requires="wps">
            <w:drawing>
              <wp:anchor distT="0" distB="0" distL="114300" distR="114300" simplePos="0" relativeHeight="252348416" behindDoc="0" locked="0" layoutInCell="1" allowOverlap="1" wp14:anchorId="68A412A0" wp14:editId="796B6E25">
                <wp:simplePos x="0" y="0"/>
                <wp:positionH relativeFrom="column">
                  <wp:posOffset>5939155</wp:posOffset>
                </wp:positionH>
                <wp:positionV relativeFrom="paragraph">
                  <wp:posOffset>468842</wp:posOffset>
                </wp:positionV>
                <wp:extent cx="107950" cy="0"/>
                <wp:effectExtent l="0" t="0" r="25400" b="19050"/>
                <wp:wrapNone/>
                <wp:docPr id="677" name="直接连接符 677"/>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2335CE7" id="直接连接符 677" o:spid="_x0000_s1026" style="position:absolute;flip:x;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65pt,36.9pt" to="476.1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" strokecolor="black [3213]" strokeweight=".5pt">
                <v:stroke joinstyle="miter"/>
              </v:line>
            </w:pict>
          </mc:Fallback>
        </mc:AlternateContent>
      </w:r>
      <w:r w:rsidR="00752FAD" w:rsidRPr="00716E41">
        <w:rPr>
          <w:noProof/>
        </w:rPr>
        <mc:AlternateContent>
          <mc:Choice Requires="wps">
            <w:drawing>
              <wp:anchor distT="0" distB="0" distL="114300" distR="114300" simplePos="0" relativeHeight="252344320" behindDoc="0" locked="0" layoutInCell="1" allowOverlap="1" wp14:anchorId="296D8278" wp14:editId="69330730">
                <wp:simplePos x="0" y="0"/>
                <wp:positionH relativeFrom="column">
                  <wp:posOffset>5938520</wp:posOffset>
                </wp:positionH>
                <wp:positionV relativeFrom="paragraph">
                  <wp:posOffset>445135</wp:posOffset>
                </wp:positionV>
                <wp:extent cx="107950" cy="0"/>
                <wp:effectExtent l="0" t="0" r="25400" b="19050"/>
                <wp:wrapNone/>
                <wp:docPr id="676" name="直接连接符 676"/>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4008494" id="直接连接符 676" o:spid="_x0000_s1026" style="position:absolute;flip:x;z-index:2523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6pt,35.05pt" to="476.1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" strokecolor="black [3213]" strokeweight=".5pt">
                <v:stroke joinstyle="miter"/>
              </v:line>
            </w:pict>
          </mc:Fallback>
        </mc:AlternateContent>
      </w:r>
      <w:r w:rsidR="00752FAD" w:rsidRPr="00716E41">
        <w:rPr>
          <w:noProof/>
        </w:rPr>
        <mc:AlternateContent>
          <mc:Choice Requires="wps">
            <w:drawing>
              <wp:anchor distT="0" distB="0" distL="114300" distR="114300" simplePos="0" relativeHeight="252340224" behindDoc="0" locked="0" layoutInCell="1" allowOverlap="1" wp14:anchorId="65A7B538" wp14:editId="6DE01E0D">
                <wp:simplePos x="0" y="0"/>
                <wp:positionH relativeFrom="column">
                  <wp:posOffset>5984240</wp:posOffset>
                </wp:positionH>
                <wp:positionV relativeFrom="paragraph">
                  <wp:posOffset>358563</wp:posOffset>
                </wp:positionV>
                <wp:extent cx="0" cy="93345"/>
                <wp:effectExtent l="38100" t="0" r="57150" b="59055"/>
                <wp:wrapNone/>
                <wp:docPr id="675" name="直接连接符 675"/>
                <wp:cNvGraphicFramePr/>
                <a:graphic xmlns:a="http://schemas.openxmlformats.org/drawingml/2006/main">
                  <a:graphicData uri="http://schemas.microsoft.com/office/word/2010/wordprocessingShape">
                    <wps:wsp>
                      <wps:cNvCnPr/>
                      <wps:spPr>
                        <a:xfrm>
                          <a:off x="0" y="0"/>
                          <a:ext cx="0" cy="93345"/>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8E900D" id="直接连接符 675" o:spid="_x0000_s1026" style="position:absolute;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2pt,28.25pt" to="471.2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229632" behindDoc="0" locked="0" layoutInCell="1" allowOverlap="1" wp14:anchorId="49EDCA77" wp14:editId="427D06BB">
                <wp:simplePos x="0" y="0"/>
                <wp:positionH relativeFrom="column">
                  <wp:posOffset>-93345</wp:posOffset>
                </wp:positionH>
                <wp:positionV relativeFrom="paragraph">
                  <wp:posOffset>1129030</wp:posOffset>
                </wp:positionV>
                <wp:extent cx="320040" cy="254000"/>
                <wp:effectExtent l="0" t="0" r="0" b="0"/>
                <wp:wrapNone/>
                <wp:docPr id="601" name="文本框 601"/>
                <wp:cNvGraphicFramePr/>
                <a:graphic xmlns:a="http://schemas.openxmlformats.org/drawingml/2006/main">
                  <a:graphicData uri="http://schemas.microsoft.com/office/word/2010/wordprocessingShape">
                    <wps:wsp>
                      <wps:cNvSpPr txBox="1"/>
                      <wps:spPr>
                        <a:xfrm>
                          <a:off x="0" y="0"/>
                          <a:ext cx="32004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D8C8B" w14:textId="77777777" w:rsidR="001E775E" w:rsidRPr="009C5AA7" w:rsidRDefault="001E775E" w:rsidP="00752FAD">
                            <w:pPr>
                              <w:rPr>
                                <w:rFonts w:cs="Times New Roman"/>
                                <w:sz w:val="18"/>
                              </w:rPr>
                            </w:pPr>
                            <w:r w:rsidRPr="009C5AA7">
                              <w:rPr>
                                <w:rFonts w:cs="Times New Roman"/>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01" o:spid="_x0000_s1190" type="#_x0000_t202" style="position:absolute;margin-left:-7.35pt;margin-top:88.9pt;width:25.2pt;height:20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" filled="f" stroked="f" strokeweight=".5pt">
                <v:textbox>
                  <w:txbxContent>
                    <w:p w14:paraId="282D8C8B" w14:textId="77777777" w:rsidR="001E775E" w:rsidRPr="009C5AA7" w:rsidRDefault="001E775E" w:rsidP="00752FAD">
                      <w:pPr>
                        <w:rPr>
                          <w:rFonts w:cs="Times New Roman"/>
                          <w:sz w:val="18"/>
                        </w:rPr>
                      </w:pPr>
                      <w:r w:rsidRPr="009C5AA7">
                        <w:rPr>
                          <w:rFonts w:cs="Times New Roman"/>
                          <w:sz w:val="18"/>
                        </w:rPr>
                        <w:t>25</w:t>
                      </w:r>
                    </w:p>
                  </w:txbxContent>
                </v:textbox>
              </v:shape>
            </w:pict>
          </mc:Fallback>
        </mc:AlternateContent>
      </w:r>
      <w:r w:rsidR="00752FAD">
        <w:rPr>
          <w:noProof/>
        </w:rPr>
        <mc:AlternateContent>
          <mc:Choice Requires="wps">
            <w:drawing>
              <wp:anchor distT="0" distB="0" distL="114300" distR="114300" simplePos="0" relativeHeight="252295168" behindDoc="0" locked="0" layoutInCell="1" allowOverlap="1" wp14:anchorId="5178030F" wp14:editId="041A2919">
                <wp:simplePos x="0" y="0"/>
                <wp:positionH relativeFrom="column">
                  <wp:posOffset>215900</wp:posOffset>
                </wp:positionH>
                <wp:positionV relativeFrom="paragraph">
                  <wp:posOffset>726440</wp:posOffset>
                </wp:positionV>
                <wp:extent cx="0" cy="92710"/>
                <wp:effectExtent l="0" t="0" r="19050" b="21590"/>
                <wp:wrapNone/>
                <wp:docPr id="664" name="直接连接符 664"/>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1D175D" id="直接连接符 664" o:spid="_x0000_s1026" style="position:absolute;z-index:252295168;visibility:visible;mso-wrap-style:square;mso-wrap-distance-left:9pt;mso-wrap-distance-top:0;mso-wrap-distance-right:9pt;mso-wrap-distance-bottom:0;mso-position-horizontal:absolute;mso-position-horizontal-relative:text;mso-position-vertical:absolute;mso-position-vertical-relative:text" from="17pt,57.2pt" to="1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" strokecolor="black [3213]" strokeweight=".5pt">
                <v:stroke joinstyle="miter"/>
              </v:line>
            </w:pict>
          </mc:Fallback>
        </mc:AlternateContent>
      </w:r>
      <w:r w:rsidR="00752FAD">
        <w:rPr>
          <w:noProof/>
        </w:rPr>
        <mc:AlternateContent>
          <mc:Choice Requires="wps">
            <w:drawing>
              <wp:anchor distT="0" distB="0" distL="114300" distR="114300" simplePos="0" relativeHeight="252250112" behindDoc="0" locked="0" layoutInCell="1" allowOverlap="1" wp14:anchorId="7AA764F7" wp14:editId="02D9637A">
                <wp:simplePos x="0" y="0"/>
                <wp:positionH relativeFrom="column">
                  <wp:posOffset>5984875</wp:posOffset>
                </wp:positionH>
                <wp:positionV relativeFrom="paragraph">
                  <wp:posOffset>1921510</wp:posOffset>
                </wp:positionV>
                <wp:extent cx="0" cy="106680"/>
                <wp:effectExtent l="38100" t="38100" r="57150" b="26670"/>
                <wp:wrapNone/>
                <wp:docPr id="597" name="直接连接符 597"/>
                <wp:cNvGraphicFramePr/>
                <a:graphic xmlns:a="http://schemas.openxmlformats.org/drawingml/2006/main">
                  <a:graphicData uri="http://schemas.microsoft.com/office/word/2010/wordprocessingShape">
                    <wps:wsp>
                      <wps:cNvCnPr/>
                      <wps:spPr>
                        <a:xfrm flipV="1">
                          <a:off x="0" y="0"/>
                          <a:ext cx="0" cy="106680"/>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B021AD2" id="直接连接符 597" o:spid="_x0000_s1026" style="position:absolute;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25pt,151.3pt" to="471.2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262400" behindDoc="0" locked="0" layoutInCell="1" allowOverlap="1" wp14:anchorId="68C9E9A7" wp14:editId="25159D90">
                <wp:simplePos x="0" y="0"/>
                <wp:positionH relativeFrom="column">
                  <wp:posOffset>5935345</wp:posOffset>
                </wp:positionH>
                <wp:positionV relativeFrom="paragraph">
                  <wp:posOffset>1931670</wp:posOffset>
                </wp:positionV>
                <wp:extent cx="107950" cy="0"/>
                <wp:effectExtent l="0" t="0" r="25400" b="19050"/>
                <wp:wrapNone/>
                <wp:docPr id="598" name="直接连接符 598"/>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FCCCD0" id="直接连接符 598" o:spid="_x0000_s1026" style="position:absolute;flip:x;z-index:25226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35pt,152.1pt" to="475.8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" strokecolor="black [3213]" strokeweight=".5pt">
                <v:stroke joinstyle="miter"/>
              </v:line>
            </w:pict>
          </mc:Fallback>
        </mc:AlternateContent>
      </w:r>
      <w:r w:rsidR="00752FAD">
        <w:rPr>
          <w:noProof/>
        </w:rPr>
        <mc:AlternateContent>
          <mc:Choice Requires="wps">
            <w:drawing>
              <wp:anchor distT="0" distB="0" distL="114300" distR="114300" simplePos="0" relativeHeight="252258304" behindDoc="0" locked="0" layoutInCell="1" allowOverlap="1" wp14:anchorId="494A6B63" wp14:editId="47069925">
                <wp:simplePos x="0" y="0"/>
                <wp:positionH relativeFrom="column">
                  <wp:posOffset>5938520</wp:posOffset>
                </wp:positionH>
                <wp:positionV relativeFrom="paragraph">
                  <wp:posOffset>1854200</wp:posOffset>
                </wp:positionV>
                <wp:extent cx="107950" cy="0"/>
                <wp:effectExtent l="0" t="0" r="25400" b="19050"/>
                <wp:wrapNone/>
                <wp:docPr id="594" name="直接连接符 594"/>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66CF9B" id="直接连接符 594" o:spid="_x0000_s1026" style="position:absolute;flip:x;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6pt,146pt" to="476.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" strokecolor="black [3213]" strokeweight=".5pt">
                <v:stroke joinstyle="miter"/>
              </v:line>
            </w:pict>
          </mc:Fallback>
        </mc:AlternateContent>
      </w:r>
      <w:r w:rsidR="00752FAD">
        <w:rPr>
          <w:noProof/>
        </w:rPr>
        <mc:AlternateContent>
          <mc:Choice Requires="wps">
            <w:drawing>
              <wp:anchor distT="0" distB="0" distL="114300" distR="114300" simplePos="0" relativeHeight="252246016" behindDoc="0" locked="0" layoutInCell="1" allowOverlap="1" wp14:anchorId="632DF4A9" wp14:editId="750FD786">
                <wp:simplePos x="0" y="0"/>
                <wp:positionH relativeFrom="column">
                  <wp:posOffset>5984240</wp:posOffset>
                </wp:positionH>
                <wp:positionV relativeFrom="paragraph">
                  <wp:posOffset>1767205</wp:posOffset>
                </wp:positionV>
                <wp:extent cx="0" cy="93345"/>
                <wp:effectExtent l="38100" t="0" r="57150" b="59055"/>
                <wp:wrapNone/>
                <wp:docPr id="593" name="直接连接符 593"/>
                <wp:cNvGraphicFramePr/>
                <a:graphic xmlns:a="http://schemas.openxmlformats.org/drawingml/2006/main">
                  <a:graphicData uri="http://schemas.microsoft.com/office/word/2010/wordprocessingShape">
                    <wps:wsp>
                      <wps:cNvCnPr/>
                      <wps:spPr>
                        <a:xfrm>
                          <a:off x="0" y="0"/>
                          <a:ext cx="0" cy="93345"/>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112B92C" id="直接连接符 593" o:spid="_x0000_s1026" style="position:absolute;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2pt,139.15pt" to="471.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241920" behindDoc="0" locked="0" layoutInCell="1" allowOverlap="1" wp14:anchorId="7BCC319A" wp14:editId="6397DFCC">
                <wp:simplePos x="0" y="0"/>
                <wp:positionH relativeFrom="column">
                  <wp:posOffset>5985510</wp:posOffset>
                </wp:positionH>
                <wp:positionV relativeFrom="paragraph">
                  <wp:posOffset>1828800</wp:posOffset>
                </wp:positionV>
                <wp:extent cx="0" cy="152400"/>
                <wp:effectExtent l="0" t="0" r="19050" b="19050"/>
                <wp:wrapNone/>
                <wp:docPr id="596" name="直接连接符 596"/>
                <wp:cNvGraphicFramePr/>
                <a:graphic xmlns:a="http://schemas.openxmlformats.org/drawingml/2006/main">
                  <a:graphicData uri="http://schemas.microsoft.com/office/word/2010/wordprocessingShape">
                    <wps:wsp>
                      <wps:cNvCnPr/>
                      <wps:spPr>
                        <a:xfrm flipV="1">
                          <a:off x="0" y="0"/>
                          <a:ext cx="0" cy="15240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CD23E2" id="直接连接符 596" o:spid="_x0000_s1026" style="position:absolute;flip:y;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1.3pt,2in" to="471.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" strokecolor="black [3213]" strokeweight=".5pt">
                <v:stroke joinstyle="miter"/>
              </v:line>
            </w:pict>
          </mc:Fallback>
        </mc:AlternateContent>
      </w:r>
      <w:r w:rsidR="00752FAD">
        <w:rPr>
          <w:noProof/>
        </w:rPr>
        <mc:AlternateContent>
          <mc:Choice Requires="wps">
            <w:drawing>
              <wp:anchor distT="0" distB="0" distL="114300" distR="114300" simplePos="0" relativeHeight="252237824" behindDoc="0" locked="0" layoutInCell="1" allowOverlap="1" wp14:anchorId="547182E1" wp14:editId="21B6CF8D">
                <wp:simplePos x="0" y="0"/>
                <wp:positionH relativeFrom="column">
                  <wp:posOffset>-217805</wp:posOffset>
                </wp:positionH>
                <wp:positionV relativeFrom="paragraph">
                  <wp:posOffset>2242185</wp:posOffset>
                </wp:positionV>
                <wp:extent cx="474980" cy="254000"/>
                <wp:effectExtent l="0" t="0" r="0" b="0"/>
                <wp:wrapNone/>
                <wp:docPr id="599" name="文本框 599"/>
                <wp:cNvGraphicFramePr/>
                <a:graphic xmlns:a="http://schemas.openxmlformats.org/drawingml/2006/main">
                  <a:graphicData uri="http://schemas.microsoft.com/office/word/2010/wordprocessingShape">
                    <wps:wsp>
                      <wps:cNvSpPr txBox="1"/>
                      <wps:spPr>
                        <a:xfrm>
                          <a:off x="0" y="0"/>
                          <a:ext cx="47498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57C65" w14:textId="77777777" w:rsidR="001E775E" w:rsidRPr="009C5AA7" w:rsidRDefault="001E775E" w:rsidP="00752FAD">
                            <w:pPr>
                              <w:rPr>
                                <w:rFonts w:cs="Times New Roman"/>
                                <w:sz w:val="18"/>
                              </w:rPr>
                            </w:pPr>
                            <w:r>
                              <w:rPr>
                                <w:rFonts w:cs="Times New Roman"/>
                                <w:sz w:val="18"/>
                              </w:rPr>
                              <w:t>2</w:t>
                            </w:r>
                            <w:r>
                              <w:rPr>
                                <w:rFonts w:cs="Times New Roman" w:hint="eastAsia"/>
                                <w:sz w:val="18"/>
                              </w:rP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99" o:spid="_x0000_s1191" type="#_x0000_t202" style="position:absolute;margin-left:-17.15pt;margin-top:176.55pt;width:37.4pt;height:20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" filled="f" stroked="f" strokeweight=".5pt">
                <v:textbox>
                  <w:txbxContent>
                    <w:p w14:paraId="76757C65" w14:textId="77777777" w:rsidR="001E775E" w:rsidRPr="009C5AA7" w:rsidRDefault="001E775E" w:rsidP="00752FAD">
                      <w:pPr>
                        <w:rPr>
                          <w:rFonts w:cs="Times New Roman"/>
                          <w:sz w:val="18"/>
                        </w:rPr>
                      </w:pPr>
                      <w:r>
                        <w:rPr>
                          <w:rFonts w:cs="Times New Roman"/>
                          <w:sz w:val="18"/>
                        </w:rPr>
                        <w:t>2</w:t>
                      </w:r>
                      <w:r>
                        <w:rPr>
                          <w:rFonts w:cs="Times New Roman" w:hint="eastAsia"/>
                          <w:sz w:val="18"/>
                        </w:rPr>
                        <w:t>700</w:t>
                      </w:r>
                    </w:p>
                  </w:txbxContent>
                </v:textbox>
              </v:shape>
            </w:pict>
          </mc:Fallback>
        </mc:AlternateContent>
      </w:r>
      <w:r w:rsidR="00752FAD">
        <w:rPr>
          <w:noProof/>
        </w:rPr>
        <mc:AlternateContent>
          <mc:Choice Requires="wps">
            <w:drawing>
              <wp:anchor distT="0" distB="0" distL="114300" distR="114300" simplePos="0" relativeHeight="252233728" behindDoc="0" locked="0" layoutInCell="1" allowOverlap="1" wp14:anchorId="7D451794" wp14:editId="5EA69448">
                <wp:simplePos x="0" y="0"/>
                <wp:positionH relativeFrom="column">
                  <wp:posOffset>-99695</wp:posOffset>
                </wp:positionH>
                <wp:positionV relativeFrom="paragraph">
                  <wp:posOffset>3409950</wp:posOffset>
                </wp:positionV>
                <wp:extent cx="320040" cy="254000"/>
                <wp:effectExtent l="0" t="0" r="0" b="0"/>
                <wp:wrapNone/>
                <wp:docPr id="600" name="文本框 600"/>
                <wp:cNvGraphicFramePr/>
                <a:graphic xmlns:a="http://schemas.openxmlformats.org/drawingml/2006/main">
                  <a:graphicData uri="http://schemas.microsoft.com/office/word/2010/wordprocessingShape">
                    <wps:wsp>
                      <wps:cNvSpPr txBox="1"/>
                      <wps:spPr>
                        <a:xfrm>
                          <a:off x="0" y="0"/>
                          <a:ext cx="32004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22EF9" w14:textId="77777777" w:rsidR="001E775E" w:rsidRPr="009C5AA7" w:rsidRDefault="001E775E" w:rsidP="00752FAD">
                            <w:pPr>
                              <w:rPr>
                                <w:rFonts w:cs="Times New Roman"/>
                                <w:sz w:val="18"/>
                              </w:rPr>
                            </w:pPr>
                            <w:r w:rsidRPr="009C5AA7">
                              <w:rPr>
                                <w:rFonts w:cs="Times New Roman"/>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00" o:spid="_x0000_s1192" type="#_x0000_t202" style="position:absolute;margin-left:-7.85pt;margin-top:268.5pt;width:25.2pt;height:20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" filled="f" stroked="f" strokeweight=".5pt">
                <v:textbox>
                  <w:txbxContent>
                    <w:p w14:paraId="14322EF9" w14:textId="77777777" w:rsidR="001E775E" w:rsidRPr="009C5AA7" w:rsidRDefault="001E775E" w:rsidP="00752FAD">
                      <w:pPr>
                        <w:rPr>
                          <w:rFonts w:cs="Times New Roman"/>
                          <w:sz w:val="18"/>
                        </w:rPr>
                      </w:pPr>
                      <w:r w:rsidRPr="009C5AA7">
                        <w:rPr>
                          <w:rFonts w:cs="Times New Roman"/>
                          <w:sz w:val="18"/>
                        </w:rPr>
                        <w:t>25</w:t>
                      </w:r>
                    </w:p>
                  </w:txbxContent>
                </v:textbox>
              </v:shape>
            </w:pict>
          </mc:Fallback>
        </mc:AlternateContent>
      </w:r>
      <w:r w:rsidR="00752FAD" w:rsidRPr="00932FA5">
        <w:rPr>
          <w:noProof/>
        </w:rPr>
        <mc:AlternateContent>
          <mc:Choice Requires="wps">
            <w:drawing>
              <wp:anchor distT="0" distB="0" distL="114300" distR="114300" simplePos="0" relativeHeight="252225536" behindDoc="0" locked="0" layoutInCell="1" allowOverlap="1" wp14:anchorId="3793703D" wp14:editId="2E45A516">
                <wp:simplePos x="0" y="0"/>
                <wp:positionH relativeFrom="column">
                  <wp:posOffset>61595</wp:posOffset>
                </wp:positionH>
                <wp:positionV relativeFrom="paragraph">
                  <wp:posOffset>3497580</wp:posOffset>
                </wp:positionV>
                <wp:extent cx="107950" cy="0"/>
                <wp:effectExtent l="0" t="0" r="25400" b="19050"/>
                <wp:wrapNone/>
                <wp:docPr id="602" name="直接连接符 602"/>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2B8E27" id="直接连接符 602" o:spid="_x0000_s1026" style="position:absolute;flip:x;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275.4pt" to="13.35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" strokecolor="black [3213]" strokeweight=".5pt">
                <v:stroke joinstyle="miter"/>
              </v:line>
            </w:pict>
          </mc:Fallback>
        </mc:AlternateContent>
      </w:r>
      <w:r w:rsidR="00752FAD" w:rsidRPr="00932FA5">
        <w:rPr>
          <w:noProof/>
        </w:rPr>
        <mc:AlternateContent>
          <mc:Choice Requires="wps">
            <w:drawing>
              <wp:anchor distT="0" distB="0" distL="114300" distR="114300" simplePos="0" relativeHeight="252221440" behindDoc="0" locked="0" layoutInCell="1" allowOverlap="1" wp14:anchorId="40DAF710" wp14:editId="2B44F1E3">
                <wp:simplePos x="0" y="0"/>
                <wp:positionH relativeFrom="column">
                  <wp:posOffset>62230</wp:posOffset>
                </wp:positionH>
                <wp:positionV relativeFrom="paragraph">
                  <wp:posOffset>3474720</wp:posOffset>
                </wp:positionV>
                <wp:extent cx="107950" cy="0"/>
                <wp:effectExtent l="0" t="0" r="25400" b="19050"/>
                <wp:wrapNone/>
                <wp:docPr id="603" name="直接连接符 603"/>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8A5664" id="直接连接符 603" o:spid="_x0000_s1026" style="position:absolute;flip:x;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273.6pt" to="13.4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" strokecolor="black [3213]" strokeweight=".5pt">
                <v:stroke joinstyle="miter"/>
              </v:line>
            </w:pict>
          </mc:Fallback>
        </mc:AlternateContent>
      </w:r>
      <w:r w:rsidR="00752FAD">
        <w:rPr>
          <w:noProof/>
        </w:rPr>
        <mc:AlternateContent>
          <mc:Choice Requires="wps">
            <w:drawing>
              <wp:anchor distT="0" distB="0" distL="114300" distR="114300" simplePos="0" relativeHeight="252192768" behindDoc="0" locked="0" layoutInCell="1" allowOverlap="1" wp14:anchorId="0F005979" wp14:editId="1B753FCA">
                <wp:simplePos x="0" y="0"/>
                <wp:positionH relativeFrom="column">
                  <wp:posOffset>126365</wp:posOffset>
                </wp:positionH>
                <wp:positionV relativeFrom="paragraph">
                  <wp:posOffset>3501390</wp:posOffset>
                </wp:positionV>
                <wp:extent cx="0" cy="116205"/>
                <wp:effectExtent l="38100" t="38100" r="57150" b="17145"/>
                <wp:wrapNone/>
                <wp:docPr id="612" name="直接连接符 612"/>
                <wp:cNvGraphicFramePr/>
                <a:graphic xmlns:a="http://schemas.openxmlformats.org/drawingml/2006/main">
                  <a:graphicData uri="http://schemas.microsoft.com/office/word/2010/wordprocessingShape">
                    <wps:wsp>
                      <wps:cNvCnPr/>
                      <wps:spPr>
                        <a:xfrm flipV="1">
                          <a:off x="0" y="0"/>
                          <a:ext cx="0" cy="116205"/>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96CC1E" id="直接连接符 612" o:spid="_x0000_s1026" style="position:absolute;flip:y;z-index:252192768;visibility:visible;mso-wrap-style:square;mso-wrap-distance-left:9pt;mso-wrap-distance-top:0;mso-wrap-distance-right:9pt;mso-wrap-distance-bottom:0;mso-position-horizontal:absolute;mso-position-horizontal-relative:text;mso-position-vertical:absolute;mso-position-vertical-relative:text" from="9.95pt,275.7pt" to="9.95pt,2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188672" behindDoc="0" locked="0" layoutInCell="1" allowOverlap="1" wp14:anchorId="7C1CF123" wp14:editId="7D5BB3DD">
                <wp:simplePos x="0" y="0"/>
                <wp:positionH relativeFrom="column">
                  <wp:posOffset>126365</wp:posOffset>
                </wp:positionH>
                <wp:positionV relativeFrom="paragraph">
                  <wp:posOffset>3409315</wp:posOffset>
                </wp:positionV>
                <wp:extent cx="0" cy="116205"/>
                <wp:effectExtent l="0" t="0" r="19050" b="17145"/>
                <wp:wrapNone/>
                <wp:docPr id="613" name="直接连接符 613"/>
                <wp:cNvGraphicFramePr/>
                <a:graphic xmlns:a="http://schemas.openxmlformats.org/drawingml/2006/main">
                  <a:graphicData uri="http://schemas.microsoft.com/office/word/2010/wordprocessingShape">
                    <wps:wsp>
                      <wps:cNvCnPr/>
                      <wps:spPr>
                        <a:xfrm flipV="1">
                          <a:off x="0" y="0"/>
                          <a:ext cx="0" cy="116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13763C3" id="直接连接符 613" o:spid="_x0000_s1026" style="position:absolute;flip:y;z-index:252188672;visibility:visible;mso-wrap-style:square;mso-wrap-distance-left:9pt;mso-wrap-distance-top:0;mso-wrap-distance-right:9pt;mso-wrap-distance-bottom:0;mso-position-horizontal:absolute;mso-position-horizontal-relative:text;mso-position-vertical:absolute;mso-position-vertical-relative:text" from="9.95pt,268.45pt" to="9.9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" strokecolor="black [3213]" strokeweight=".5pt">
                <v:stroke joinstyle="miter"/>
              </v:line>
            </w:pict>
          </mc:Fallback>
        </mc:AlternateContent>
      </w:r>
      <w:r w:rsidR="00752FAD">
        <w:rPr>
          <w:noProof/>
        </w:rPr>
        <mc:AlternateContent>
          <mc:Choice Requires="wps">
            <w:drawing>
              <wp:anchor distT="0" distB="0" distL="114300" distR="114300" simplePos="0" relativeHeight="252184576" behindDoc="0" locked="0" layoutInCell="1" allowOverlap="1" wp14:anchorId="4210118F" wp14:editId="7D7E608E">
                <wp:simplePos x="0" y="0"/>
                <wp:positionH relativeFrom="column">
                  <wp:posOffset>125730</wp:posOffset>
                </wp:positionH>
                <wp:positionV relativeFrom="paragraph">
                  <wp:posOffset>1390015</wp:posOffset>
                </wp:positionV>
                <wp:extent cx="0" cy="2091690"/>
                <wp:effectExtent l="38100" t="38100" r="57150" b="60960"/>
                <wp:wrapNone/>
                <wp:docPr id="614" name="直接连接符 614"/>
                <wp:cNvGraphicFramePr/>
                <a:graphic xmlns:a="http://schemas.openxmlformats.org/drawingml/2006/main">
                  <a:graphicData uri="http://schemas.microsoft.com/office/word/2010/wordprocessingShape">
                    <wps:wsp>
                      <wps:cNvCnPr/>
                      <wps:spPr>
                        <a:xfrm flipV="1">
                          <a:off x="0" y="0"/>
                          <a:ext cx="0" cy="209169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A623846" id="直接连接符 614" o:spid="_x0000_s1026" style="position:absolute;flip:y;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109.45pt" to="9.9pt,2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180480" behindDoc="0" locked="0" layoutInCell="1" allowOverlap="1" wp14:anchorId="744B1DF8" wp14:editId="00C9B300">
                <wp:simplePos x="0" y="0"/>
                <wp:positionH relativeFrom="column">
                  <wp:posOffset>126365</wp:posOffset>
                </wp:positionH>
                <wp:positionV relativeFrom="paragraph">
                  <wp:posOffset>1364615</wp:posOffset>
                </wp:positionV>
                <wp:extent cx="0" cy="116205"/>
                <wp:effectExtent l="0" t="0" r="19050" b="17145"/>
                <wp:wrapNone/>
                <wp:docPr id="615" name="直接连接符 615"/>
                <wp:cNvGraphicFramePr/>
                <a:graphic xmlns:a="http://schemas.openxmlformats.org/drawingml/2006/main">
                  <a:graphicData uri="http://schemas.microsoft.com/office/word/2010/wordprocessingShape">
                    <wps:wsp>
                      <wps:cNvCnPr/>
                      <wps:spPr>
                        <a:xfrm flipV="1">
                          <a:off x="0" y="0"/>
                          <a:ext cx="0" cy="116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F44149" id="直接连接符 615" o:spid="_x0000_s1026" style="position:absolute;flip:y;z-index:252180480;visibility:visible;mso-wrap-style:square;mso-wrap-distance-left:9pt;mso-wrap-distance-top:0;mso-wrap-distance-right:9pt;mso-wrap-distance-bottom:0;mso-position-horizontal:absolute;mso-position-horizontal-relative:text;mso-position-vertical:absolute;mso-position-vertical-relative:text" from="9.95pt,107.45pt" to="9.9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" strokecolor="black [3213]" strokeweight=".5pt">
                <v:stroke joinstyle="miter"/>
              </v:line>
            </w:pict>
          </mc:Fallback>
        </mc:AlternateContent>
      </w:r>
      <w:r w:rsidR="00752FAD">
        <w:rPr>
          <w:noProof/>
        </w:rPr>
        <mc:AlternateContent>
          <mc:Choice Requires="wps">
            <w:drawing>
              <wp:anchor distT="0" distB="0" distL="114300" distR="114300" simplePos="0" relativeHeight="252172288" behindDoc="0" locked="0" layoutInCell="1" allowOverlap="1" wp14:anchorId="54E4BCDF" wp14:editId="662EA7DA">
                <wp:simplePos x="0" y="0"/>
                <wp:positionH relativeFrom="column">
                  <wp:posOffset>74295</wp:posOffset>
                </wp:positionH>
                <wp:positionV relativeFrom="paragraph">
                  <wp:posOffset>1365885</wp:posOffset>
                </wp:positionV>
                <wp:extent cx="107950" cy="0"/>
                <wp:effectExtent l="0" t="0" r="25400" b="19050"/>
                <wp:wrapNone/>
                <wp:docPr id="617" name="直接连接符 617"/>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30A9A4" id="直接连接符 617" o:spid="_x0000_s1026" style="position:absolute;flip:x;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107.55pt" to="14.3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" strokecolor="black [3213]" strokeweight=".5pt">
                <v:stroke joinstyle="miter"/>
              </v:line>
            </w:pict>
          </mc:Fallback>
        </mc:AlternateContent>
      </w:r>
      <w:r w:rsidR="00752FAD">
        <w:rPr>
          <w:noProof/>
        </w:rPr>
        <mc:AlternateContent>
          <mc:Choice Requires="wps">
            <w:drawing>
              <wp:anchor distT="0" distB="0" distL="114300" distR="114300" simplePos="0" relativeHeight="252176384" behindDoc="0" locked="0" layoutInCell="1" allowOverlap="1" wp14:anchorId="26EA50A1" wp14:editId="062402B0">
                <wp:simplePos x="0" y="0"/>
                <wp:positionH relativeFrom="column">
                  <wp:posOffset>126365</wp:posOffset>
                </wp:positionH>
                <wp:positionV relativeFrom="paragraph">
                  <wp:posOffset>1249045</wp:posOffset>
                </wp:positionV>
                <wp:extent cx="0" cy="116205"/>
                <wp:effectExtent l="38100" t="0" r="57150" b="55245"/>
                <wp:wrapNone/>
                <wp:docPr id="616" name="直接连接符 616"/>
                <wp:cNvGraphicFramePr/>
                <a:graphic xmlns:a="http://schemas.openxmlformats.org/drawingml/2006/main">
                  <a:graphicData uri="http://schemas.microsoft.com/office/word/2010/wordprocessingShape">
                    <wps:wsp>
                      <wps:cNvCnPr/>
                      <wps:spPr>
                        <a:xfrm flipV="1">
                          <a:off x="0" y="0"/>
                          <a:ext cx="0" cy="116205"/>
                        </a:xfrm>
                        <a:prstGeom prst="line">
                          <a:avLst/>
                        </a:prstGeom>
                        <a:ln>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0289FE" id="直接连接符 616" o:spid="_x0000_s1026" style="position:absolute;flip:y;z-index:252176384;visibility:visible;mso-wrap-style:square;mso-wrap-distance-left:9pt;mso-wrap-distance-top:0;mso-wrap-distance-right:9pt;mso-wrap-distance-bottom:0;mso-position-horizontal:absolute;mso-position-horizontal-relative:text;mso-position-vertical:absolute;mso-position-vertical-relative:text" from="9.95pt,98.35pt" to="9.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" strokecolor="black [3213]" strokeweight=".5pt">
                <v:stroke startarrow="block" startarrowwidth="narrow" startarrowlength="short" endarrowwidth="narrow" endarrowlength="short" joinstyle="miter"/>
              </v:line>
            </w:pict>
          </mc:Fallback>
        </mc:AlternateContent>
      </w:r>
      <w:r w:rsidR="00752FAD">
        <w:rPr>
          <w:noProof/>
        </w:rPr>
        <mc:AlternateContent>
          <mc:Choice Requires="wps">
            <w:drawing>
              <wp:anchor distT="0" distB="0" distL="114300" distR="114300" simplePos="0" relativeHeight="252196864" behindDoc="0" locked="0" layoutInCell="1" allowOverlap="1" wp14:anchorId="2E87D761" wp14:editId="2C5E7BFB">
                <wp:simplePos x="0" y="0"/>
                <wp:positionH relativeFrom="column">
                  <wp:posOffset>73660</wp:posOffset>
                </wp:positionH>
                <wp:positionV relativeFrom="paragraph">
                  <wp:posOffset>1388745</wp:posOffset>
                </wp:positionV>
                <wp:extent cx="107950" cy="0"/>
                <wp:effectExtent l="0" t="0" r="25400" b="19050"/>
                <wp:wrapNone/>
                <wp:docPr id="604" name="直接连接符 604"/>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A748362" id="直接连接符 604" o:spid="_x0000_s1026" style="position:absolute;flip:x;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109.35pt" to="14.3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" strokecolor="black [3213]" strokeweight=".5pt">
                <v:stroke joinstyle="miter"/>
              </v:line>
            </w:pict>
          </mc:Fallback>
        </mc:AlternateContent>
      </w:r>
      <w:r w:rsidR="00752FAD">
        <w:rPr>
          <w:noProof/>
        </w:rPr>
        <mc:AlternateContent>
          <mc:Choice Requires="wps">
            <w:drawing>
              <wp:anchor distT="0" distB="0" distL="114300" distR="114300" simplePos="0" relativeHeight="252135424" behindDoc="0" locked="0" layoutInCell="1" allowOverlap="1" wp14:anchorId="3FC71A8F" wp14:editId="5452B9A3">
                <wp:simplePos x="0" y="0"/>
                <wp:positionH relativeFrom="column">
                  <wp:posOffset>2857500</wp:posOffset>
                </wp:positionH>
                <wp:positionV relativeFrom="paragraph">
                  <wp:posOffset>692785</wp:posOffset>
                </wp:positionV>
                <wp:extent cx="435610" cy="254000"/>
                <wp:effectExtent l="0" t="0" r="0" b="0"/>
                <wp:wrapNone/>
                <wp:docPr id="648" name="文本框 648"/>
                <wp:cNvGraphicFramePr/>
                <a:graphic xmlns:a="http://schemas.openxmlformats.org/drawingml/2006/main">
                  <a:graphicData uri="http://schemas.microsoft.com/office/word/2010/wordprocessingShape">
                    <wps:wsp>
                      <wps:cNvSpPr txBox="1"/>
                      <wps:spPr>
                        <a:xfrm>
                          <a:off x="0" y="0"/>
                          <a:ext cx="43561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0B8BB" w14:textId="77777777" w:rsidR="001E775E" w:rsidRPr="00321A88" w:rsidRDefault="001E775E" w:rsidP="00752FAD">
                            <w:pPr>
                              <w:rPr>
                                <w:sz w:val="18"/>
                              </w:rPr>
                            </w:pPr>
                            <w:r>
                              <w:rPr>
                                <w:rFonts w:hint="eastAsia"/>
                                <w:sz w:val="18"/>
                              </w:rPr>
                              <w:t>7350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648" o:spid="_x0000_s1193" type="#_x0000_t202" style="position:absolute;margin-left:225pt;margin-top:54.55pt;width:34.3pt;height:20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" filled="f" stroked="f" strokeweight=".5pt">
                <v:textbox>
                  <w:txbxContent>
                    <w:p w14:paraId="6440B8BB" w14:textId="77777777" w:rsidR="001E775E" w:rsidRPr="00321A88" w:rsidRDefault="001E775E" w:rsidP="00752FAD">
                      <w:pPr>
                        <w:rPr>
                          <w:sz w:val="18"/>
                        </w:rPr>
                      </w:pPr>
                      <w:r>
                        <w:rPr>
                          <w:rFonts w:hint="eastAsia"/>
                          <w:sz w:val="18"/>
                        </w:rPr>
                        <w:t>7350</w:t>
                      </w:r>
                    </w:p>
                  </w:txbxContent>
                </v:textbox>
              </v:shape>
            </w:pict>
          </mc:Fallback>
        </mc:AlternateContent>
      </w:r>
      <w:r w:rsidR="00752FAD">
        <w:rPr>
          <w:noProof/>
        </w:rPr>
        <mc:AlternateContent>
          <mc:Choice Requires="wps">
            <w:drawing>
              <wp:anchor distT="0" distB="0" distL="114300" distR="114300" simplePos="0" relativeHeight="252131328" behindDoc="0" locked="0" layoutInCell="1" allowOverlap="1" wp14:anchorId="04A88C51" wp14:editId="511BBAB1">
                <wp:simplePos x="0" y="0"/>
                <wp:positionH relativeFrom="column">
                  <wp:posOffset>-27305</wp:posOffset>
                </wp:positionH>
                <wp:positionV relativeFrom="paragraph">
                  <wp:posOffset>697738</wp:posOffset>
                </wp:positionV>
                <wp:extent cx="323088" cy="254000"/>
                <wp:effectExtent l="0" t="0" r="0" b="0"/>
                <wp:wrapNone/>
                <wp:docPr id="647" name="文本框 647"/>
                <wp:cNvGraphicFramePr/>
                <a:graphic xmlns:a="http://schemas.openxmlformats.org/drawingml/2006/main">
                  <a:graphicData uri="http://schemas.microsoft.com/office/word/2010/wordprocessingShape">
                    <wps:wsp>
                      <wps:cNvSpPr txBox="1"/>
                      <wps:spPr>
                        <a:xfrm>
                          <a:off x="0" y="0"/>
                          <a:ext cx="323088"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BD991" w14:textId="77777777" w:rsidR="001E775E" w:rsidRPr="00321A88" w:rsidRDefault="001E775E" w:rsidP="00752FAD">
                            <w:pPr>
                              <w:rPr>
                                <w:sz w:val="18"/>
                              </w:rPr>
                            </w:pPr>
                            <w:r>
                              <w:rPr>
                                <w:rFonts w:hint="eastAsia"/>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47" o:spid="_x0000_s1194" type="#_x0000_t202" style="position:absolute;margin-left:-2.15pt;margin-top:54.95pt;width:25.45pt;height:20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" filled="f" stroked="f" strokeweight=".5pt">
                <v:textbox>
                  <w:txbxContent>
                    <w:p w14:paraId="21FBD991" w14:textId="77777777" w:rsidR="001E775E" w:rsidRPr="00321A88" w:rsidRDefault="001E775E" w:rsidP="00752FAD">
                      <w:pPr>
                        <w:rPr>
                          <w:sz w:val="18"/>
                        </w:rPr>
                      </w:pPr>
                      <w:r>
                        <w:rPr>
                          <w:rFonts w:hint="eastAsia"/>
                          <w:sz w:val="18"/>
                        </w:rPr>
                        <w:t>25</w:t>
                      </w:r>
                    </w:p>
                  </w:txbxContent>
                </v:textbox>
              </v:shape>
            </w:pict>
          </mc:Fallback>
        </mc:AlternateContent>
      </w:r>
      <w:r w:rsidR="00752FAD">
        <w:rPr>
          <w:noProof/>
        </w:rPr>
        <mc:AlternateContent>
          <mc:Choice Requires="wps">
            <w:drawing>
              <wp:anchor distT="0" distB="0" distL="114300" distR="114300" simplePos="0" relativeHeight="252332032" behindDoc="0" locked="0" layoutInCell="1" allowOverlap="1" wp14:anchorId="2FD60C24" wp14:editId="419C93E0">
                <wp:simplePos x="0" y="0"/>
                <wp:positionH relativeFrom="column">
                  <wp:posOffset>5852866</wp:posOffset>
                </wp:positionH>
                <wp:positionV relativeFrom="paragraph">
                  <wp:posOffset>703792</wp:posOffset>
                </wp:positionV>
                <wp:extent cx="333022" cy="25400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333022"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65E46" w14:textId="77777777" w:rsidR="001E775E" w:rsidRPr="00321A88" w:rsidRDefault="001E775E" w:rsidP="00752FAD">
                            <w:pPr>
                              <w:rPr>
                                <w:sz w:val="18"/>
                              </w:rPr>
                            </w:pPr>
                            <w:r>
                              <w:rPr>
                                <w:rFonts w:hint="eastAsia"/>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73" o:spid="_x0000_s1195" type="#_x0000_t202" style="position:absolute;margin-left:460.85pt;margin-top:55.4pt;width:26.2pt;height:20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" filled="f" stroked="f" strokeweight=".5pt">
                <v:textbox>
                  <w:txbxContent>
                    <w:p w14:paraId="55D65E46" w14:textId="77777777" w:rsidR="001E775E" w:rsidRPr="00321A88" w:rsidRDefault="001E775E" w:rsidP="00752FAD">
                      <w:pPr>
                        <w:rPr>
                          <w:sz w:val="18"/>
                        </w:rPr>
                      </w:pPr>
                      <w:r>
                        <w:rPr>
                          <w:rFonts w:hint="eastAsia"/>
                          <w:sz w:val="18"/>
                        </w:rPr>
                        <w:t>25</w:t>
                      </w:r>
                    </w:p>
                  </w:txbxContent>
                </v:textbox>
              </v:shape>
            </w:pict>
          </mc:Fallback>
        </mc:AlternateContent>
      </w:r>
      <w:r w:rsidR="00752FAD">
        <w:rPr>
          <w:noProof/>
        </w:rPr>
        <mc:AlternateContent>
          <mc:Choice Requires="wps">
            <w:drawing>
              <wp:anchor distT="0" distB="0" distL="114300" distR="114300" simplePos="0" relativeHeight="252327936" behindDoc="0" locked="0" layoutInCell="1" allowOverlap="1" wp14:anchorId="2EE1C733" wp14:editId="26A3CCAA">
                <wp:simplePos x="0" y="0"/>
                <wp:positionH relativeFrom="column">
                  <wp:posOffset>5923633</wp:posOffset>
                </wp:positionH>
                <wp:positionV relativeFrom="paragraph">
                  <wp:posOffset>770890</wp:posOffset>
                </wp:positionV>
                <wp:extent cx="98778" cy="0"/>
                <wp:effectExtent l="19050" t="57150" r="15875" b="76200"/>
                <wp:wrapNone/>
                <wp:docPr id="672" name="直接连接符 672"/>
                <wp:cNvGraphicFramePr/>
                <a:graphic xmlns:a="http://schemas.openxmlformats.org/drawingml/2006/main">
                  <a:graphicData uri="http://schemas.microsoft.com/office/word/2010/wordprocessingShape">
                    <wps:wsp>
                      <wps:cNvCnPr/>
                      <wps:spPr>
                        <a:xfrm flipH="1">
                          <a:off x="0" y="0"/>
                          <a:ext cx="98778" cy="0"/>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FD89E3" id="直接连接符 672" o:spid="_x0000_s1026" style="position:absolute;flip:x;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45pt,60.7pt" to="474.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323840" behindDoc="0" locked="0" layoutInCell="1" allowOverlap="1" wp14:anchorId="74EF6721" wp14:editId="1F5440DF">
                <wp:simplePos x="0" y="0"/>
                <wp:positionH relativeFrom="column">
                  <wp:posOffset>5850608</wp:posOffset>
                </wp:positionH>
                <wp:positionV relativeFrom="paragraph">
                  <wp:posOffset>770890</wp:posOffset>
                </wp:positionV>
                <wp:extent cx="98778" cy="0"/>
                <wp:effectExtent l="0" t="0" r="15875" b="19050"/>
                <wp:wrapNone/>
                <wp:docPr id="671" name="直接连接符 671"/>
                <wp:cNvGraphicFramePr/>
                <a:graphic xmlns:a="http://schemas.openxmlformats.org/drawingml/2006/main">
                  <a:graphicData uri="http://schemas.microsoft.com/office/word/2010/wordprocessingShape">
                    <wps:wsp>
                      <wps:cNvCnPr/>
                      <wps:spPr>
                        <a:xfrm flipH="1">
                          <a:off x="0" y="0"/>
                          <a:ext cx="987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F96BF3" id="直接连接符 671" o:spid="_x0000_s1026" style="position:absolute;flip:x;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7pt,60.7pt" to="468.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" strokecolor="black [3213]" strokeweight=".5pt">
                <v:stroke joinstyle="miter"/>
              </v:line>
            </w:pict>
          </mc:Fallback>
        </mc:AlternateContent>
      </w:r>
      <w:r w:rsidR="00752FAD">
        <w:rPr>
          <w:noProof/>
        </w:rPr>
        <mc:AlternateContent>
          <mc:Choice Requires="wps">
            <w:drawing>
              <wp:anchor distT="0" distB="0" distL="114300" distR="114300" simplePos="0" relativeHeight="252319744" behindDoc="0" locked="0" layoutInCell="1" allowOverlap="1" wp14:anchorId="7E49636E" wp14:editId="60786A8B">
                <wp:simplePos x="0" y="0"/>
                <wp:positionH relativeFrom="column">
                  <wp:posOffset>5924268</wp:posOffset>
                </wp:positionH>
                <wp:positionV relativeFrom="paragraph">
                  <wp:posOffset>728345</wp:posOffset>
                </wp:positionV>
                <wp:extent cx="0" cy="92710"/>
                <wp:effectExtent l="0" t="0" r="19050" b="21590"/>
                <wp:wrapNone/>
                <wp:docPr id="670" name="直接连接符 670"/>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24C2E5" id="直接连接符 670" o:spid="_x0000_s1026" style="position:absolute;z-index:252319744;visibility:visible;mso-wrap-style:square;mso-wrap-distance-left:9pt;mso-wrap-distance-top:0;mso-wrap-distance-right:9pt;mso-wrap-distance-bottom:0;mso-position-horizontal:absolute;mso-position-horizontal-relative:text;mso-position-vertical:absolute;mso-position-vertical-relative:text" from="466.5pt,57.35pt" to="466.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" strokecolor="black [3213]" strokeweight=".5pt">
                <v:stroke joinstyle="miter"/>
              </v:line>
            </w:pict>
          </mc:Fallback>
        </mc:AlternateContent>
      </w:r>
      <w:r w:rsidR="00752FAD">
        <w:rPr>
          <w:noProof/>
        </w:rPr>
        <mc:AlternateContent>
          <mc:Choice Requires="wps">
            <w:drawing>
              <wp:anchor distT="0" distB="0" distL="114300" distR="114300" simplePos="0" relativeHeight="252127232" behindDoc="0" locked="0" layoutInCell="1" allowOverlap="1" wp14:anchorId="069C52CE" wp14:editId="3621696D">
                <wp:simplePos x="0" y="0"/>
                <wp:positionH relativeFrom="column">
                  <wp:posOffset>5899785</wp:posOffset>
                </wp:positionH>
                <wp:positionV relativeFrom="paragraph">
                  <wp:posOffset>728698</wp:posOffset>
                </wp:positionV>
                <wp:extent cx="0" cy="92710"/>
                <wp:effectExtent l="0" t="0" r="19050" b="21590"/>
                <wp:wrapNone/>
                <wp:docPr id="650" name="直接连接符 650"/>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EC1700" id="直接连接符 650"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464.55pt,57.4pt" to="464.5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" strokecolor="black [3213]" strokeweight=".5pt">
                <v:stroke joinstyle="miter"/>
              </v:line>
            </w:pict>
          </mc:Fallback>
        </mc:AlternateContent>
      </w:r>
      <w:r w:rsidR="00752FAD">
        <w:rPr>
          <w:noProof/>
        </w:rPr>
        <mc:AlternateContent>
          <mc:Choice Requires="wps">
            <w:drawing>
              <wp:anchor distT="0" distB="0" distL="114300" distR="114300" simplePos="0" relativeHeight="252119040" behindDoc="0" locked="0" layoutInCell="1" allowOverlap="1" wp14:anchorId="3AD6441A" wp14:editId="48FF7A8D">
                <wp:simplePos x="0" y="0"/>
                <wp:positionH relativeFrom="column">
                  <wp:posOffset>210820</wp:posOffset>
                </wp:positionH>
                <wp:positionV relativeFrom="paragraph">
                  <wp:posOffset>771525</wp:posOffset>
                </wp:positionV>
                <wp:extent cx="5692140" cy="0"/>
                <wp:effectExtent l="19050" t="57150" r="41910" b="76200"/>
                <wp:wrapNone/>
                <wp:docPr id="618" name="直接连接符 618"/>
                <wp:cNvGraphicFramePr/>
                <a:graphic xmlns:a="http://schemas.openxmlformats.org/drawingml/2006/main">
                  <a:graphicData uri="http://schemas.microsoft.com/office/word/2010/wordprocessingShape">
                    <wps:wsp>
                      <wps:cNvCnPr/>
                      <wps:spPr>
                        <a:xfrm>
                          <a:off x="0" y="0"/>
                          <a:ext cx="5692140"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E181E4" id="直接连接符 618" o:spid="_x0000_s1026" style="position:absolute;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pt,60.75pt" to="464.8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315648" behindDoc="0" locked="0" layoutInCell="1" allowOverlap="1" wp14:anchorId="0C0D5CA6" wp14:editId="77A81595">
                <wp:simplePos x="0" y="0"/>
                <wp:positionH relativeFrom="column">
                  <wp:posOffset>98354</wp:posOffset>
                </wp:positionH>
                <wp:positionV relativeFrom="paragraph">
                  <wp:posOffset>771525</wp:posOffset>
                </wp:positionV>
                <wp:extent cx="92640" cy="0"/>
                <wp:effectExtent l="0" t="57150" r="41275" b="76200"/>
                <wp:wrapNone/>
                <wp:docPr id="669" name="直接箭头连接符 669"/>
                <wp:cNvGraphicFramePr/>
                <a:graphic xmlns:a="http://schemas.openxmlformats.org/drawingml/2006/main">
                  <a:graphicData uri="http://schemas.microsoft.com/office/word/2010/wordprocessingShape">
                    <wps:wsp>
                      <wps:cNvCnPr/>
                      <wps:spPr>
                        <a:xfrm>
                          <a:off x="0" y="0"/>
                          <a:ext cx="92640" cy="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10071D" id="直接箭头连接符 669" o:spid="_x0000_s1026" type="#_x0000_t32" style="position:absolute;margin-left:7.75pt;margin-top:60.75pt;width:7.3pt;height: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2114944" behindDoc="0" locked="0" layoutInCell="1" allowOverlap="1" wp14:anchorId="0650E7B3" wp14:editId="68D56729">
                <wp:simplePos x="0" y="0"/>
                <wp:positionH relativeFrom="column">
                  <wp:posOffset>173073</wp:posOffset>
                </wp:positionH>
                <wp:positionV relativeFrom="paragraph">
                  <wp:posOffset>770255</wp:posOffset>
                </wp:positionV>
                <wp:extent cx="58882" cy="0"/>
                <wp:effectExtent l="0" t="0" r="17780" b="19050"/>
                <wp:wrapNone/>
                <wp:docPr id="654" name="直接连接符 654"/>
                <wp:cNvGraphicFramePr/>
                <a:graphic xmlns:a="http://schemas.openxmlformats.org/drawingml/2006/main">
                  <a:graphicData uri="http://schemas.microsoft.com/office/word/2010/wordprocessingShape">
                    <wps:wsp>
                      <wps:cNvCnPr/>
                      <wps:spPr>
                        <a:xfrm>
                          <a:off x="0" y="0"/>
                          <a:ext cx="58882" cy="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7ACA17" id="直接连接符 654" o:spid="_x0000_s1026" style="position:absolute;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60.65pt" to="18.3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" strokecolor="black [3213]" strokeweight=".5pt">
                <v:stroke joinstyle="miter"/>
              </v:line>
            </w:pict>
          </mc:Fallback>
        </mc:AlternateContent>
      </w:r>
      <w:r w:rsidR="00752FAD" w:rsidRPr="00185F53">
        <w:rPr>
          <w:noProof/>
        </w:rPr>
        <mc:AlternateContent>
          <mc:Choice Requires="wps">
            <w:drawing>
              <wp:anchor distT="0" distB="0" distL="114300" distR="114300" simplePos="0" relativeHeight="252299264" behindDoc="0" locked="0" layoutInCell="1" allowOverlap="1" wp14:anchorId="5DE38561" wp14:editId="7C80D33E">
                <wp:simplePos x="0" y="0"/>
                <wp:positionH relativeFrom="column">
                  <wp:posOffset>5114290</wp:posOffset>
                </wp:positionH>
                <wp:positionV relativeFrom="paragraph">
                  <wp:posOffset>1245870</wp:posOffset>
                </wp:positionV>
                <wp:extent cx="0" cy="92710"/>
                <wp:effectExtent l="0" t="0" r="19050" b="21590"/>
                <wp:wrapNone/>
                <wp:docPr id="665" name="直接连接符 665"/>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CE83C2" id="直接连接符 665" o:spid="_x0000_s1026" style="position:absolute;z-index:252299264;visibility:visible;mso-wrap-style:square;mso-wrap-distance-left:9pt;mso-wrap-distance-top:0;mso-wrap-distance-right:9pt;mso-wrap-distance-bottom:0;mso-position-horizontal:absolute;mso-position-horizontal-relative:text;mso-position-vertical:absolute;mso-position-vertical-relative:text" from="402.7pt,98.1pt" to="402.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" strokecolor="black [3213]" strokeweight=".5pt">
                <v:stroke joinstyle="miter"/>
              </v:line>
            </w:pict>
          </mc:Fallback>
        </mc:AlternateContent>
      </w:r>
      <w:r w:rsidR="00752FAD" w:rsidRPr="00185F53">
        <w:rPr>
          <w:noProof/>
        </w:rPr>
        <mc:AlternateContent>
          <mc:Choice Requires="wps">
            <w:drawing>
              <wp:anchor distT="0" distB="0" distL="114300" distR="114300" simplePos="0" relativeHeight="252303360" behindDoc="0" locked="0" layoutInCell="1" allowOverlap="1" wp14:anchorId="7534FF23" wp14:editId="0D2CC719">
                <wp:simplePos x="0" y="0"/>
                <wp:positionH relativeFrom="column">
                  <wp:posOffset>5114290</wp:posOffset>
                </wp:positionH>
                <wp:positionV relativeFrom="paragraph">
                  <wp:posOffset>1286510</wp:posOffset>
                </wp:positionV>
                <wp:extent cx="770255" cy="0"/>
                <wp:effectExtent l="19050" t="57150" r="29845" b="76200"/>
                <wp:wrapNone/>
                <wp:docPr id="666" name="直接连接符 666"/>
                <wp:cNvGraphicFramePr/>
                <a:graphic xmlns:a="http://schemas.openxmlformats.org/drawingml/2006/main">
                  <a:graphicData uri="http://schemas.microsoft.com/office/word/2010/wordprocessingShape">
                    <wps:wsp>
                      <wps:cNvCnPr/>
                      <wps:spPr>
                        <a:xfrm flipH="1">
                          <a:off x="0" y="0"/>
                          <a:ext cx="770255"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B1AC75" id="直接连接符 666" o:spid="_x0000_s1026" style="position:absolute;flip:x;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7pt,101.3pt" to="463.3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" strokecolor="black [3213]" strokeweight=".5pt">
                <v:stroke startarrow="block" startarrowwidth="narrow" startarrowlength="short" endarrow="block" endarrowwidth="narrow" endarrowlength="short" joinstyle="miter"/>
              </v:line>
            </w:pict>
          </mc:Fallback>
        </mc:AlternateContent>
      </w:r>
      <w:r w:rsidR="00752FAD" w:rsidRPr="00185F53">
        <w:rPr>
          <w:noProof/>
        </w:rPr>
        <mc:AlternateContent>
          <mc:Choice Requires="wps">
            <w:drawing>
              <wp:anchor distT="0" distB="0" distL="114300" distR="114300" simplePos="0" relativeHeight="252307456" behindDoc="0" locked="0" layoutInCell="1" allowOverlap="1" wp14:anchorId="09DEB46C" wp14:editId="3FBC3866">
                <wp:simplePos x="0" y="0"/>
                <wp:positionH relativeFrom="column">
                  <wp:posOffset>5883275</wp:posOffset>
                </wp:positionH>
                <wp:positionV relativeFrom="paragraph">
                  <wp:posOffset>1243330</wp:posOffset>
                </wp:positionV>
                <wp:extent cx="0" cy="92710"/>
                <wp:effectExtent l="0" t="0" r="19050" b="21590"/>
                <wp:wrapNone/>
                <wp:docPr id="667" name="直接连接符 667"/>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650A4CE" id="直接连接符 667" o:spid="_x0000_s1026" style="position:absolute;z-index:252307456;visibility:visible;mso-wrap-style:square;mso-wrap-distance-left:9pt;mso-wrap-distance-top:0;mso-wrap-distance-right:9pt;mso-wrap-distance-bottom:0;mso-position-horizontal:absolute;mso-position-horizontal-relative:text;mso-position-vertical:absolute;mso-position-vertical-relative:text" from="463.25pt,97.9pt" to="463.25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" strokecolor="black [3213]" strokeweight=".5pt">
                <v:stroke joinstyle="miter"/>
              </v:line>
            </w:pict>
          </mc:Fallback>
        </mc:AlternateContent>
      </w:r>
      <w:r w:rsidR="00752FAD" w:rsidRPr="00185F53">
        <w:rPr>
          <w:noProof/>
        </w:rPr>
        <mc:AlternateContent>
          <mc:Choice Requires="wps">
            <w:drawing>
              <wp:anchor distT="0" distB="0" distL="114300" distR="114300" simplePos="0" relativeHeight="252311552" behindDoc="0" locked="0" layoutInCell="1" allowOverlap="1" wp14:anchorId="32CC7E7E" wp14:editId="6A1D6EA7">
                <wp:simplePos x="0" y="0"/>
                <wp:positionH relativeFrom="column">
                  <wp:posOffset>5252431</wp:posOffset>
                </wp:positionH>
                <wp:positionV relativeFrom="paragraph">
                  <wp:posOffset>1076325</wp:posOffset>
                </wp:positionV>
                <wp:extent cx="561975" cy="254000"/>
                <wp:effectExtent l="0" t="0" r="0" b="0"/>
                <wp:wrapNone/>
                <wp:docPr id="668" name="文本框 668"/>
                <wp:cNvGraphicFramePr/>
                <a:graphic xmlns:a="http://schemas.openxmlformats.org/drawingml/2006/main">
                  <a:graphicData uri="http://schemas.microsoft.com/office/word/2010/wordprocessingShape">
                    <wps:wsp>
                      <wps:cNvSpPr txBox="1"/>
                      <wps:spPr>
                        <a:xfrm>
                          <a:off x="0" y="0"/>
                          <a:ext cx="56197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B9207" w14:textId="77777777" w:rsidR="001E775E" w:rsidRPr="009C5AA7" w:rsidRDefault="001E775E" w:rsidP="00752FAD">
                            <w:pPr>
                              <w:rPr>
                                <w:rFonts w:cs="Times New Roman"/>
                                <w:sz w:val="18"/>
                              </w:rPr>
                            </w:pPr>
                            <w:r w:rsidRPr="009C5AA7">
                              <w:rPr>
                                <w:rFonts w:cs="Times New Roman"/>
                                <w:sz w:val="18"/>
                              </w:rPr>
                              <w:t>2</w:t>
                            </w:r>
                            <w:r>
                              <w:rPr>
                                <w:rFonts w:cs="Times New Roman" w:hint="eastAsia"/>
                                <w:sz w:val="18"/>
                              </w:rPr>
                              <w:t>0</w:t>
                            </w:r>
                            <w:r w:rsidRPr="009C5AA7">
                              <w:rPr>
                                <w:rFonts w:cs="Times New Roman"/>
                                <w:sz w:val="18"/>
                              </w:rPr>
                              <w:t>0×</w:t>
                            </w:r>
                            <w:r>
                              <w:rPr>
                                <w:rFonts w:cs="Times New Roman" w:hint="eastAsia"/>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68" o:spid="_x0000_s1196" type="#_x0000_t202" style="position:absolute;margin-left:413.6pt;margin-top:84.75pt;width:44.25pt;height:20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" filled="f" stroked="f" strokeweight=".5pt">
                <v:textbox>
                  <w:txbxContent>
                    <w:p w14:paraId="1BEB9207" w14:textId="77777777" w:rsidR="001E775E" w:rsidRPr="009C5AA7" w:rsidRDefault="001E775E" w:rsidP="00752FAD">
                      <w:pPr>
                        <w:rPr>
                          <w:rFonts w:cs="Times New Roman"/>
                          <w:sz w:val="18"/>
                        </w:rPr>
                      </w:pPr>
                      <w:r w:rsidRPr="009C5AA7">
                        <w:rPr>
                          <w:rFonts w:cs="Times New Roman"/>
                          <w:sz w:val="18"/>
                        </w:rPr>
                        <w:t>2</w:t>
                      </w:r>
                      <w:r>
                        <w:rPr>
                          <w:rFonts w:cs="Times New Roman" w:hint="eastAsia"/>
                          <w:sz w:val="18"/>
                        </w:rPr>
                        <w:t>0</w:t>
                      </w:r>
                      <w:r w:rsidRPr="009C5AA7">
                        <w:rPr>
                          <w:rFonts w:cs="Times New Roman"/>
                          <w:sz w:val="18"/>
                        </w:rPr>
                        <w:t>0×</w:t>
                      </w:r>
                      <w:r>
                        <w:rPr>
                          <w:rFonts w:cs="Times New Roman" w:hint="eastAsia"/>
                          <w:sz w:val="18"/>
                        </w:rPr>
                        <w:t>5</w:t>
                      </w:r>
                    </w:p>
                  </w:txbxContent>
                </v:textbox>
              </v:shape>
            </w:pict>
          </mc:Fallback>
        </mc:AlternateContent>
      </w:r>
      <w:r w:rsidR="00752FAD">
        <w:rPr>
          <w:noProof/>
        </w:rPr>
        <mc:AlternateContent>
          <mc:Choice Requires="wps">
            <w:drawing>
              <wp:anchor distT="0" distB="0" distL="114300" distR="114300" simplePos="0" relativeHeight="252164096" behindDoc="0" locked="0" layoutInCell="1" allowOverlap="1" wp14:anchorId="062AF66E" wp14:editId="393C93CE">
                <wp:simplePos x="0" y="0"/>
                <wp:positionH relativeFrom="column">
                  <wp:posOffset>2767330</wp:posOffset>
                </wp:positionH>
                <wp:positionV relativeFrom="paragraph">
                  <wp:posOffset>1071880</wp:posOffset>
                </wp:positionV>
                <wp:extent cx="612775" cy="254000"/>
                <wp:effectExtent l="0" t="0" r="0" b="0"/>
                <wp:wrapNone/>
                <wp:docPr id="624" name="文本框 624"/>
                <wp:cNvGraphicFramePr/>
                <a:graphic xmlns:a="http://schemas.openxmlformats.org/drawingml/2006/main">
                  <a:graphicData uri="http://schemas.microsoft.com/office/word/2010/wordprocessingShape">
                    <wps:wsp>
                      <wps:cNvSpPr txBox="1"/>
                      <wps:spPr>
                        <a:xfrm>
                          <a:off x="0" y="0"/>
                          <a:ext cx="61277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DCDEA" w14:textId="77777777" w:rsidR="001E775E" w:rsidRPr="009C5AA7" w:rsidRDefault="001E775E" w:rsidP="00752FAD">
                            <w:pPr>
                              <w:rPr>
                                <w:rFonts w:cs="Times New Roman"/>
                                <w:sz w:val="18"/>
                              </w:rPr>
                            </w:pPr>
                            <w:r>
                              <w:rPr>
                                <w:rFonts w:cs="Times New Roman" w:hint="eastAsia"/>
                                <w:sz w:val="18"/>
                              </w:rPr>
                              <w:t>32</w:t>
                            </w:r>
                            <w:r w:rsidRPr="009C5AA7">
                              <w:rPr>
                                <w:rFonts w:cs="Times New Roman"/>
                                <w:sz w:val="18"/>
                              </w:rPr>
                              <w:t>0×1</w:t>
                            </w:r>
                            <w:r>
                              <w:rPr>
                                <w:rFonts w:cs="Times New Roman" w:hint="eastAsia"/>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24" o:spid="_x0000_s1197" type="#_x0000_t202" style="position:absolute;margin-left:217.9pt;margin-top:84.4pt;width:48.25pt;height:20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" filled="f" stroked="f" strokeweight=".5pt">
                <v:textbox>
                  <w:txbxContent>
                    <w:p w14:paraId="374DCDEA" w14:textId="77777777" w:rsidR="001E775E" w:rsidRPr="009C5AA7" w:rsidRDefault="001E775E" w:rsidP="00752FAD">
                      <w:pPr>
                        <w:rPr>
                          <w:rFonts w:cs="Times New Roman"/>
                          <w:sz w:val="18"/>
                        </w:rPr>
                      </w:pPr>
                      <w:r>
                        <w:rPr>
                          <w:rFonts w:cs="Times New Roman" w:hint="eastAsia"/>
                          <w:sz w:val="18"/>
                        </w:rPr>
                        <w:t>32</w:t>
                      </w:r>
                      <w:r w:rsidRPr="009C5AA7">
                        <w:rPr>
                          <w:rFonts w:cs="Times New Roman"/>
                          <w:sz w:val="18"/>
                        </w:rPr>
                        <w:t>0×1</w:t>
                      </w:r>
                      <w:r>
                        <w:rPr>
                          <w:rFonts w:cs="Times New Roman" w:hint="eastAsia"/>
                          <w:sz w:val="18"/>
                        </w:rPr>
                        <w:t>5</w:t>
                      </w:r>
                    </w:p>
                  </w:txbxContent>
                </v:textbox>
              </v:shape>
            </w:pict>
          </mc:Fallback>
        </mc:AlternateContent>
      </w:r>
      <w:r w:rsidR="00752FAD">
        <w:rPr>
          <w:noProof/>
        </w:rPr>
        <mc:AlternateContent>
          <mc:Choice Requires="wps">
            <w:drawing>
              <wp:anchor distT="0" distB="0" distL="114300" distR="114300" simplePos="0" relativeHeight="252155904" behindDoc="0" locked="0" layoutInCell="1" allowOverlap="1" wp14:anchorId="63FF285D" wp14:editId="4EBC7284">
                <wp:simplePos x="0" y="0"/>
                <wp:positionH relativeFrom="column">
                  <wp:posOffset>1198245</wp:posOffset>
                </wp:positionH>
                <wp:positionV relativeFrom="paragraph">
                  <wp:posOffset>1289685</wp:posOffset>
                </wp:positionV>
                <wp:extent cx="3712845" cy="0"/>
                <wp:effectExtent l="19050" t="57150" r="40005" b="76200"/>
                <wp:wrapNone/>
                <wp:docPr id="629" name="直接连接符 629"/>
                <wp:cNvGraphicFramePr/>
                <a:graphic xmlns:a="http://schemas.openxmlformats.org/drawingml/2006/main">
                  <a:graphicData uri="http://schemas.microsoft.com/office/word/2010/wordprocessingShape">
                    <wps:wsp>
                      <wps:cNvCnPr/>
                      <wps:spPr>
                        <a:xfrm flipH="1">
                          <a:off x="0" y="0"/>
                          <a:ext cx="3712845"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DE1E1D" id="直接连接符 629" o:spid="_x0000_s1026" style="position:absolute;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35pt,101.55pt" to="386.7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160000" behindDoc="0" locked="0" layoutInCell="1" allowOverlap="1" wp14:anchorId="2E822006" wp14:editId="51135980">
                <wp:simplePos x="0" y="0"/>
                <wp:positionH relativeFrom="column">
                  <wp:posOffset>4911090</wp:posOffset>
                </wp:positionH>
                <wp:positionV relativeFrom="paragraph">
                  <wp:posOffset>1246505</wp:posOffset>
                </wp:positionV>
                <wp:extent cx="0" cy="92710"/>
                <wp:effectExtent l="0" t="0" r="19050" b="21590"/>
                <wp:wrapNone/>
                <wp:docPr id="625" name="直接连接符 625"/>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0B73938" id="直接连接符 625"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386.7pt,98.15pt" to="386.7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" strokecolor="black [3213]" strokeweight=".5pt">
                <v:stroke joinstyle="miter"/>
              </v:line>
            </w:pict>
          </mc:Fallback>
        </mc:AlternateContent>
      </w:r>
      <w:r w:rsidR="00752FAD">
        <w:rPr>
          <w:noProof/>
        </w:rPr>
        <mc:AlternateContent>
          <mc:Choice Requires="wps">
            <w:drawing>
              <wp:anchor distT="0" distB="0" distL="114300" distR="114300" simplePos="0" relativeHeight="252151808" behindDoc="0" locked="0" layoutInCell="1" allowOverlap="1" wp14:anchorId="6E5D5CBD" wp14:editId="0EBBA551">
                <wp:simplePos x="0" y="0"/>
                <wp:positionH relativeFrom="column">
                  <wp:posOffset>1203614</wp:posOffset>
                </wp:positionH>
                <wp:positionV relativeFrom="paragraph">
                  <wp:posOffset>1243965</wp:posOffset>
                </wp:positionV>
                <wp:extent cx="0" cy="92710"/>
                <wp:effectExtent l="0" t="0" r="19050" b="21590"/>
                <wp:wrapNone/>
                <wp:docPr id="631" name="直接连接符 631"/>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14B3F5" id="直接连接符 631"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94.75pt,97.95pt" to="94.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" strokecolor="black [3213]" strokeweight=".5pt">
                <v:stroke joinstyle="miter"/>
              </v:line>
            </w:pict>
          </mc:Fallback>
        </mc:AlternateContent>
      </w:r>
      <w:r w:rsidR="00752FAD">
        <w:rPr>
          <w:noProof/>
        </w:rPr>
        <mc:AlternateContent>
          <mc:Choice Requires="wps">
            <w:drawing>
              <wp:anchor distT="0" distB="0" distL="114300" distR="114300" simplePos="0" relativeHeight="252139520" behindDoc="0" locked="0" layoutInCell="1" allowOverlap="1" wp14:anchorId="4FC1C20E" wp14:editId="573E84AD">
                <wp:simplePos x="0" y="0"/>
                <wp:positionH relativeFrom="column">
                  <wp:posOffset>227965</wp:posOffset>
                </wp:positionH>
                <wp:positionV relativeFrom="paragraph">
                  <wp:posOffset>1249045</wp:posOffset>
                </wp:positionV>
                <wp:extent cx="0" cy="92710"/>
                <wp:effectExtent l="0" t="0" r="19050" b="21590"/>
                <wp:wrapNone/>
                <wp:docPr id="633" name="直接连接符 633"/>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DCCD03" id="直接连接符 633"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17.95pt,98.35pt" to="17.9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" strokecolor="black [3213]" strokeweight=".5pt">
                <v:stroke joinstyle="miter"/>
              </v:line>
            </w:pict>
          </mc:Fallback>
        </mc:AlternateContent>
      </w:r>
      <w:r w:rsidR="00752FAD">
        <w:rPr>
          <w:noProof/>
        </w:rPr>
        <mc:AlternateContent>
          <mc:Choice Requires="wps">
            <w:drawing>
              <wp:anchor distT="0" distB="0" distL="114300" distR="114300" simplePos="0" relativeHeight="252147712" behindDoc="0" locked="0" layoutInCell="1" allowOverlap="1" wp14:anchorId="1474C8C7" wp14:editId="5F472B4B">
                <wp:simplePos x="0" y="0"/>
                <wp:positionH relativeFrom="column">
                  <wp:posOffset>996950</wp:posOffset>
                </wp:positionH>
                <wp:positionV relativeFrom="paragraph">
                  <wp:posOffset>1246505</wp:posOffset>
                </wp:positionV>
                <wp:extent cx="0" cy="92710"/>
                <wp:effectExtent l="0" t="0" r="19050" b="21590"/>
                <wp:wrapNone/>
                <wp:docPr id="632" name="直接连接符 632"/>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60A88C" id="直接连接符 632" o:spid="_x0000_s1026" style="position:absolute;z-index:252147712;visibility:visible;mso-wrap-style:square;mso-wrap-distance-left:9pt;mso-wrap-distance-top:0;mso-wrap-distance-right:9pt;mso-wrap-distance-bottom:0;mso-position-horizontal:absolute;mso-position-horizontal-relative:text;mso-position-vertical:absolute;mso-position-vertical-relative:text" from="78.5pt,98.15pt" to="78.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" strokecolor="black [3213]" strokeweight=".5pt">
                <v:stroke joinstyle="miter"/>
              </v:line>
            </w:pict>
          </mc:Fallback>
        </mc:AlternateContent>
      </w:r>
      <w:r w:rsidR="00752FAD">
        <w:rPr>
          <w:noProof/>
        </w:rPr>
        <mc:AlternateContent>
          <mc:Choice Requires="wps">
            <w:drawing>
              <wp:anchor distT="0" distB="0" distL="114300" distR="114300" simplePos="0" relativeHeight="252143616" behindDoc="0" locked="0" layoutInCell="1" allowOverlap="1" wp14:anchorId="4854D481" wp14:editId="79694728">
                <wp:simplePos x="0" y="0"/>
                <wp:positionH relativeFrom="column">
                  <wp:posOffset>227965</wp:posOffset>
                </wp:positionH>
                <wp:positionV relativeFrom="paragraph">
                  <wp:posOffset>1289685</wp:posOffset>
                </wp:positionV>
                <wp:extent cx="770255" cy="0"/>
                <wp:effectExtent l="19050" t="57150" r="29845" b="76200"/>
                <wp:wrapNone/>
                <wp:docPr id="630" name="直接连接符 630"/>
                <wp:cNvGraphicFramePr/>
                <a:graphic xmlns:a="http://schemas.openxmlformats.org/drawingml/2006/main">
                  <a:graphicData uri="http://schemas.microsoft.com/office/word/2010/wordprocessingShape">
                    <wps:wsp>
                      <wps:cNvCnPr/>
                      <wps:spPr>
                        <a:xfrm flipH="1">
                          <a:off x="0" y="0"/>
                          <a:ext cx="770255"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EA05687" id="直接连接符 630" o:spid="_x0000_s1026" style="position:absolute;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01.55pt" to="78.6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" strokecolor="black [3213]" strokeweight=".5pt">
                <v:stroke startarrow="block"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168192" behindDoc="0" locked="0" layoutInCell="1" allowOverlap="1" wp14:anchorId="56DBB1C1" wp14:editId="453F2C6E">
                <wp:simplePos x="0" y="0"/>
                <wp:positionH relativeFrom="column">
                  <wp:posOffset>365760</wp:posOffset>
                </wp:positionH>
                <wp:positionV relativeFrom="paragraph">
                  <wp:posOffset>1079846</wp:posOffset>
                </wp:positionV>
                <wp:extent cx="561975" cy="254000"/>
                <wp:effectExtent l="0" t="0" r="0" b="0"/>
                <wp:wrapNone/>
                <wp:docPr id="611" name="文本框 611"/>
                <wp:cNvGraphicFramePr/>
                <a:graphic xmlns:a="http://schemas.openxmlformats.org/drawingml/2006/main">
                  <a:graphicData uri="http://schemas.microsoft.com/office/word/2010/wordprocessingShape">
                    <wps:wsp>
                      <wps:cNvSpPr txBox="1"/>
                      <wps:spPr>
                        <a:xfrm>
                          <a:off x="0" y="0"/>
                          <a:ext cx="56197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16CC4" w14:textId="77777777" w:rsidR="001E775E" w:rsidRPr="009C5AA7" w:rsidRDefault="001E775E" w:rsidP="00752FAD">
                            <w:pPr>
                              <w:rPr>
                                <w:rFonts w:cs="Times New Roman"/>
                                <w:sz w:val="18"/>
                              </w:rPr>
                            </w:pPr>
                            <w:r w:rsidRPr="009C5AA7">
                              <w:rPr>
                                <w:rFonts w:cs="Times New Roman"/>
                                <w:sz w:val="18"/>
                              </w:rPr>
                              <w:t>2</w:t>
                            </w:r>
                            <w:r>
                              <w:rPr>
                                <w:rFonts w:cs="Times New Roman" w:hint="eastAsia"/>
                                <w:sz w:val="18"/>
                              </w:rPr>
                              <w:t>0</w:t>
                            </w:r>
                            <w:r w:rsidRPr="009C5AA7">
                              <w:rPr>
                                <w:rFonts w:cs="Times New Roman"/>
                                <w:sz w:val="18"/>
                              </w:rPr>
                              <w:t>0×</w:t>
                            </w:r>
                            <w:r>
                              <w:rPr>
                                <w:rFonts w:cs="Times New Roman" w:hint="eastAsia"/>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11" o:spid="_x0000_s1198" type="#_x0000_t202" style="position:absolute;margin-left:28.8pt;margin-top:85.05pt;width:44.25pt;height:20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" filled="f" stroked="f" strokeweight=".5pt">
                <v:textbox>
                  <w:txbxContent>
                    <w:p w14:paraId="3EE16CC4" w14:textId="77777777" w:rsidR="001E775E" w:rsidRPr="009C5AA7" w:rsidRDefault="001E775E" w:rsidP="00752FAD">
                      <w:pPr>
                        <w:rPr>
                          <w:rFonts w:cs="Times New Roman"/>
                          <w:sz w:val="18"/>
                        </w:rPr>
                      </w:pPr>
                      <w:r w:rsidRPr="009C5AA7">
                        <w:rPr>
                          <w:rFonts w:cs="Times New Roman"/>
                          <w:sz w:val="18"/>
                        </w:rPr>
                        <w:t>2</w:t>
                      </w:r>
                      <w:r>
                        <w:rPr>
                          <w:rFonts w:cs="Times New Roman" w:hint="eastAsia"/>
                          <w:sz w:val="18"/>
                        </w:rPr>
                        <w:t>0</w:t>
                      </w:r>
                      <w:r w:rsidRPr="009C5AA7">
                        <w:rPr>
                          <w:rFonts w:cs="Times New Roman"/>
                          <w:sz w:val="18"/>
                        </w:rPr>
                        <w:t>0×</w:t>
                      </w:r>
                      <w:r>
                        <w:rPr>
                          <w:rFonts w:cs="Times New Roman" w:hint="eastAsia"/>
                          <w:sz w:val="18"/>
                        </w:rPr>
                        <w:t>5</w:t>
                      </w:r>
                    </w:p>
                  </w:txbxContent>
                </v:textbox>
              </v:shape>
            </w:pict>
          </mc:Fallback>
        </mc:AlternateContent>
      </w:r>
      <w:r w:rsidR="00752FAD">
        <w:rPr>
          <w:noProof/>
        </w:rPr>
        <mc:AlternateContent>
          <mc:Choice Requires="wps">
            <w:drawing>
              <wp:anchor distT="0" distB="0" distL="114300" distR="114300" simplePos="0" relativeHeight="252110848" behindDoc="0" locked="0" layoutInCell="1" allowOverlap="1" wp14:anchorId="23984058" wp14:editId="22E93548">
                <wp:simplePos x="0" y="0"/>
                <wp:positionH relativeFrom="column">
                  <wp:posOffset>191770</wp:posOffset>
                </wp:positionH>
                <wp:positionV relativeFrom="paragraph">
                  <wp:posOffset>725805</wp:posOffset>
                </wp:positionV>
                <wp:extent cx="0" cy="92710"/>
                <wp:effectExtent l="0" t="0" r="19050" b="21590"/>
                <wp:wrapNone/>
                <wp:docPr id="653" name="直接连接符 653"/>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F6DFDD" id="直接连接符 653" o:spid="_x0000_s1026"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15.1pt,57.15pt" to="15.1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" strokecolor="black [3213]" strokeweight=".5pt">
                <v:stroke joinstyle="miter"/>
              </v:line>
            </w:pict>
          </mc:Fallback>
        </mc:AlternateContent>
      </w:r>
      <w:r w:rsidR="00752FAD">
        <w:rPr>
          <w:noProof/>
        </w:rPr>
        <mc:AlternateContent>
          <mc:Choice Requires="wps">
            <w:drawing>
              <wp:anchor distT="0" distB="0" distL="114300" distR="114300" simplePos="0" relativeHeight="252090368" behindDoc="0" locked="0" layoutInCell="1" allowOverlap="1" wp14:anchorId="67ADBF4E" wp14:editId="0F90FD5D">
                <wp:simplePos x="0" y="0"/>
                <wp:positionH relativeFrom="column">
                  <wp:posOffset>4766945</wp:posOffset>
                </wp:positionH>
                <wp:positionV relativeFrom="paragraph">
                  <wp:posOffset>342053</wp:posOffset>
                </wp:positionV>
                <wp:extent cx="80010" cy="118110"/>
                <wp:effectExtent l="38100" t="0" r="34290" b="53340"/>
                <wp:wrapNone/>
                <wp:docPr id="637" name="直接箭头连接符 637"/>
                <wp:cNvGraphicFramePr/>
                <a:graphic xmlns:a="http://schemas.openxmlformats.org/drawingml/2006/main">
                  <a:graphicData uri="http://schemas.microsoft.com/office/word/2010/wordprocessingShape">
                    <wps:wsp>
                      <wps:cNvCnPr/>
                      <wps:spPr>
                        <a:xfrm flipH="1">
                          <a:off x="0" y="0"/>
                          <a:ext cx="80010" cy="11811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D97C41" id="直接箭头连接符 637" o:spid="_x0000_s1026" type="#_x0000_t32" style="position:absolute;margin-left:375.35pt;margin-top:26.95pt;width:6.3pt;height:9.3pt;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2094464" behindDoc="0" locked="0" layoutInCell="1" allowOverlap="1" wp14:anchorId="48548D16" wp14:editId="6EB55696">
                <wp:simplePos x="0" y="0"/>
                <wp:positionH relativeFrom="column">
                  <wp:posOffset>5121487</wp:posOffset>
                </wp:positionH>
                <wp:positionV relativeFrom="paragraph">
                  <wp:posOffset>340360</wp:posOffset>
                </wp:positionV>
                <wp:extent cx="101600" cy="124460"/>
                <wp:effectExtent l="0" t="0" r="69850" b="66040"/>
                <wp:wrapNone/>
                <wp:docPr id="623" name="直接箭头连接符 623"/>
                <wp:cNvGraphicFramePr/>
                <a:graphic xmlns:a="http://schemas.openxmlformats.org/drawingml/2006/main">
                  <a:graphicData uri="http://schemas.microsoft.com/office/word/2010/wordprocessingShape">
                    <wps:wsp>
                      <wps:cNvCnPr/>
                      <wps:spPr>
                        <a:xfrm>
                          <a:off x="0" y="0"/>
                          <a:ext cx="101600" cy="12446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9E7485" id="直接箭头连接符 623" o:spid="_x0000_s1026" type="#_x0000_t32" style="position:absolute;margin-left:403.25pt;margin-top:26.8pt;width:8pt;height:9.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2082176" behindDoc="0" locked="0" layoutInCell="1" allowOverlap="1" wp14:anchorId="3DC7B147" wp14:editId="30E8C324">
                <wp:simplePos x="0" y="0"/>
                <wp:positionH relativeFrom="column">
                  <wp:posOffset>1779481</wp:posOffset>
                </wp:positionH>
                <wp:positionV relativeFrom="paragraph">
                  <wp:posOffset>155575</wp:posOffset>
                </wp:positionV>
                <wp:extent cx="489585" cy="290195"/>
                <wp:effectExtent l="0" t="0" r="0" b="0"/>
                <wp:wrapNone/>
                <wp:docPr id="640" name="文本框 640"/>
                <wp:cNvGraphicFramePr/>
                <a:graphic xmlns:a="http://schemas.openxmlformats.org/drawingml/2006/main">
                  <a:graphicData uri="http://schemas.microsoft.com/office/word/2010/wordprocessingShape">
                    <wps:wsp>
                      <wps:cNvSpPr txBox="1"/>
                      <wps:spPr>
                        <a:xfrm>
                          <a:off x="0" y="0"/>
                          <a:ext cx="489585"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65E1D" w14:textId="77777777" w:rsidR="001E775E" w:rsidRPr="008B4275" w:rsidRDefault="001E775E" w:rsidP="00752FAD">
                            <w:pPr>
                              <w:rPr>
                                <w:sz w:val="18"/>
                              </w:rPr>
                            </w:pPr>
                            <w:r>
                              <w:rPr>
                                <w:rFonts w:hint="eastAsia"/>
                                <w:sz w:val="18"/>
                              </w:rPr>
                              <w:t>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40" o:spid="_x0000_s1199" type="#_x0000_t202" style="position:absolute;margin-left:140.1pt;margin-top:12.25pt;width:38.55pt;height:22.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" filled="f" stroked="f" strokeweight=".5pt">
                <v:textbox>
                  <w:txbxContent>
                    <w:p w14:paraId="69165E1D" w14:textId="77777777" w:rsidR="001E775E" w:rsidRPr="008B4275" w:rsidRDefault="001E775E" w:rsidP="00752FAD">
                      <w:pPr>
                        <w:rPr>
                          <w:sz w:val="18"/>
                        </w:rPr>
                      </w:pPr>
                      <w:r>
                        <w:rPr>
                          <w:rFonts w:hint="eastAsia"/>
                          <w:sz w:val="18"/>
                        </w:rPr>
                        <w:t>Web</w:t>
                      </w:r>
                    </w:p>
                  </w:txbxContent>
                </v:textbox>
              </v:shape>
            </w:pict>
          </mc:Fallback>
        </mc:AlternateContent>
      </w:r>
      <w:r w:rsidR="00752FAD">
        <w:rPr>
          <w:noProof/>
        </w:rPr>
        <mc:AlternateContent>
          <mc:Choice Requires="wps">
            <w:drawing>
              <wp:anchor distT="0" distB="0" distL="114300" distR="114300" simplePos="0" relativeHeight="252078080" behindDoc="0" locked="0" layoutInCell="1" allowOverlap="1" wp14:anchorId="6C930774" wp14:editId="5F91E300">
                <wp:simplePos x="0" y="0"/>
                <wp:positionH relativeFrom="column">
                  <wp:posOffset>1801495</wp:posOffset>
                </wp:positionH>
                <wp:positionV relativeFrom="paragraph">
                  <wp:posOffset>387985</wp:posOffset>
                </wp:positionV>
                <wp:extent cx="116205" cy="154305"/>
                <wp:effectExtent l="38100" t="0" r="17145" b="55245"/>
                <wp:wrapNone/>
                <wp:docPr id="641" name="直接箭头连接符 641"/>
                <wp:cNvGraphicFramePr/>
                <a:graphic xmlns:a="http://schemas.openxmlformats.org/drawingml/2006/main">
                  <a:graphicData uri="http://schemas.microsoft.com/office/word/2010/wordprocessingShape">
                    <wps:wsp>
                      <wps:cNvCnPr/>
                      <wps:spPr>
                        <a:xfrm flipH="1">
                          <a:off x="0" y="0"/>
                          <a:ext cx="116205" cy="154305"/>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2AD69C" id="直接箭头连接符 641" o:spid="_x0000_s1026" type="#_x0000_t32" style="position:absolute;margin-left:141.85pt;margin-top:30.55pt;width:9.15pt;height:12.15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2098560" behindDoc="0" locked="0" layoutInCell="1" allowOverlap="1" wp14:anchorId="7ABE6C8F" wp14:editId="7657A9EC">
                <wp:simplePos x="0" y="0"/>
                <wp:positionH relativeFrom="column">
                  <wp:posOffset>1053253</wp:posOffset>
                </wp:positionH>
                <wp:positionV relativeFrom="paragraph">
                  <wp:posOffset>330835</wp:posOffset>
                </wp:positionV>
                <wp:extent cx="144780" cy="138430"/>
                <wp:effectExtent l="0" t="0" r="64770" b="52070"/>
                <wp:wrapNone/>
                <wp:docPr id="645" name="直接箭头连接符 645"/>
                <wp:cNvGraphicFramePr/>
                <a:graphic xmlns:a="http://schemas.openxmlformats.org/drawingml/2006/main">
                  <a:graphicData uri="http://schemas.microsoft.com/office/word/2010/wordprocessingShape">
                    <wps:wsp>
                      <wps:cNvCnPr/>
                      <wps:spPr>
                        <a:xfrm>
                          <a:off x="0" y="0"/>
                          <a:ext cx="144780" cy="13843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5F906A" id="直接箭头连接符 645" o:spid="_x0000_s1026" type="#_x0000_t32" style="position:absolute;margin-left:82.95pt;margin-top:26.05pt;width:11.4pt;height:10.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2073984" behindDoc="0" locked="0" layoutInCell="1" allowOverlap="1" wp14:anchorId="1C1ECC3B" wp14:editId="648DB2E5">
                <wp:simplePos x="0" y="0"/>
                <wp:positionH relativeFrom="column">
                  <wp:posOffset>336550</wp:posOffset>
                </wp:positionH>
                <wp:positionV relativeFrom="paragraph">
                  <wp:posOffset>129540</wp:posOffset>
                </wp:positionV>
                <wp:extent cx="1061085" cy="290195"/>
                <wp:effectExtent l="0" t="0" r="0" b="0"/>
                <wp:wrapNone/>
                <wp:docPr id="642" name="文本框 642"/>
                <wp:cNvGraphicFramePr/>
                <a:graphic xmlns:a="http://schemas.openxmlformats.org/drawingml/2006/main">
                  <a:graphicData uri="http://schemas.microsoft.com/office/word/2010/wordprocessingShape">
                    <wps:wsp>
                      <wps:cNvSpPr txBox="1"/>
                      <wps:spPr>
                        <a:xfrm>
                          <a:off x="0" y="0"/>
                          <a:ext cx="1061085"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5603F" w14:textId="77777777" w:rsidR="001E775E" w:rsidRPr="008B4275" w:rsidRDefault="001E775E" w:rsidP="00752FAD">
                            <w:pPr>
                              <w:rPr>
                                <w:sz w:val="18"/>
                              </w:rPr>
                            </w:pPr>
                            <w:r w:rsidRPr="008B4275">
                              <w:rPr>
                                <w:rFonts w:hint="eastAsia"/>
                                <w:sz w:val="18"/>
                              </w:rPr>
                              <w:t>Lo</w:t>
                            </w:r>
                            <w:r>
                              <w:rPr>
                                <w:rFonts w:hint="eastAsia"/>
                                <w:sz w:val="18"/>
                              </w:rPr>
                              <w:t>ngitudinal 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42" o:spid="_x0000_s1200" type="#_x0000_t202" style="position:absolute;margin-left:26.5pt;margin-top:10.2pt;width:83.55pt;height:22.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" filled="f" stroked="f" strokeweight=".5pt">
                <v:textbox>
                  <w:txbxContent>
                    <w:p w14:paraId="1A25603F" w14:textId="77777777" w:rsidR="001E775E" w:rsidRPr="008B4275" w:rsidRDefault="001E775E" w:rsidP="00752FAD">
                      <w:pPr>
                        <w:rPr>
                          <w:sz w:val="18"/>
                        </w:rPr>
                      </w:pPr>
                      <w:r w:rsidRPr="008B4275">
                        <w:rPr>
                          <w:rFonts w:hint="eastAsia"/>
                          <w:sz w:val="18"/>
                        </w:rPr>
                        <w:t>Lo</w:t>
                      </w:r>
                      <w:r>
                        <w:rPr>
                          <w:rFonts w:hint="eastAsia"/>
                          <w:sz w:val="18"/>
                        </w:rPr>
                        <w:t>ngitudinal bars</w:t>
                      </w:r>
                    </w:p>
                  </w:txbxContent>
                </v:textbox>
              </v:shape>
            </w:pict>
          </mc:Fallback>
        </mc:AlternateContent>
      </w:r>
      <w:r w:rsidR="00752FAD">
        <w:rPr>
          <w:noProof/>
        </w:rPr>
        <mc:AlternateContent>
          <mc:Choice Requires="wps">
            <w:drawing>
              <wp:anchor distT="0" distB="0" distL="114300" distR="114300" simplePos="0" relativeHeight="252069888" behindDoc="0" locked="0" layoutInCell="1" allowOverlap="1" wp14:anchorId="2B14F5A0" wp14:editId="5E1FCD52">
                <wp:simplePos x="0" y="0"/>
                <wp:positionH relativeFrom="column">
                  <wp:posOffset>375285</wp:posOffset>
                </wp:positionH>
                <wp:positionV relativeFrom="paragraph">
                  <wp:posOffset>344593</wp:posOffset>
                </wp:positionV>
                <wp:extent cx="90170" cy="128270"/>
                <wp:effectExtent l="38100" t="0" r="24130" b="62230"/>
                <wp:wrapNone/>
                <wp:docPr id="646" name="直接箭头连接符 646"/>
                <wp:cNvGraphicFramePr/>
                <a:graphic xmlns:a="http://schemas.openxmlformats.org/drawingml/2006/main">
                  <a:graphicData uri="http://schemas.microsoft.com/office/word/2010/wordprocessingShape">
                    <wps:wsp>
                      <wps:cNvCnPr/>
                      <wps:spPr>
                        <a:xfrm flipH="1">
                          <a:off x="0" y="0"/>
                          <a:ext cx="90170" cy="128270"/>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1CAC0D" id="直接箭头连接符 646" o:spid="_x0000_s1026" type="#_x0000_t32" style="position:absolute;margin-left:29.55pt;margin-top:27.15pt;width:7.1pt;height:10.1pt;flip:x;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2217344" behindDoc="0" locked="0" layoutInCell="1" allowOverlap="1" wp14:anchorId="0514A699" wp14:editId="0447ECF7">
                <wp:simplePos x="0" y="0"/>
                <wp:positionH relativeFrom="column">
                  <wp:posOffset>5697855</wp:posOffset>
                </wp:positionH>
                <wp:positionV relativeFrom="paragraph">
                  <wp:posOffset>1420061</wp:posOffset>
                </wp:positionV>
                <wp:extent cx="324485" cy="254000"/>
                <wp:effectExtent l="0" t="0" r="0" b="0"/>
                <wp:wrapNone/>
                <wp:docPr id="605" name="文本框 605"/>
                <wp:cNvGraphicFramePr/>
                <a:graphic xmlns:a="http://schemas.openxmlformats.org/drawingml/2006/main">
                  <a:graphicData uri="http://schemas.microsoft.com/office/word/2010/wordprocessingShape">
                    <wps:wsp>
                      <wps:cNvSpPr txBox="1"/>
                      <wps:spPr>
                        <a:xfrm>
                          <a:off x="0" y="0"/>
                          <a:ext cx="32448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9FEF8" w14:textId="77777777" w:rsidR="001E775E" w:rsidRPr="009C5AA7" w:rsidRDefault="001E775E" w:rsidP="00752FAD">
                            <w:pPr>
                              <w:rPr>
                                <w:rFonts w:cs="Times New Roman"/>
                                <w:sz w:val="18"/>
                              </w:rPr>
                            </w:pPr>
                            <w:r w:rsidRPr="009C5AA7">
                              <w:rPr>
                                <w:rFonts w:cs="Times New Roman"/>
                                <w:sz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05" o:spid="_x0000_s1201" type="#_x0000_t202" style="position:absolute;margin-left:448.65pt;margin-top:111.8pt;width:25.55pt;height:20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" filled="f" stroked="f" strokeweight=".5pt">
                <v:textbox>
                  <w:txbxContent>
                    <w:p w14:paraId="26E9FEF8" w14:textId="77777777" w:rsidR="001E775E" w:rsidRPr="009C5AA7" w:rsidRDefault="001E775E" w:rsidP="00752FAD">
                      <w:pPr>
                        <w:rPr>
                          <w:rFonts w:cs="Times New Roman"/>
                          <w:sz w:val="18"/>
                        </w:rPr>
                      </w:pPr>
                      <w:r w:rsidRPr="009C5AA7">
                        <w:rPr>
                          <w:rFonts w:cs="Times New Roman"/>
                          <w:sz w:val="18"/>
                        </w:rPr>
                        <w:t>25</w:t>
                      </w:r>
                    </w:p>
                  </w:txbxContent>
                </v:textbox>
              </v:shape>
            </w:pict>
          </mc:Fallback>
        </mc:AlternateContent>
      </w:r>
      <w:r w:rsidR="00752FAD">
        <w:rPr>
          <w:noProof/>
        </w:rPr>
        <mc:AlternateContent>
          <mc:Choice Requires="wps">
            <w:drawing>
              <wp:anchor distT="0" distB="0" distL="114300" distR="114300" simplePos="0" relativeHeight="252213248" behindDoc="0" locked="0" layoutInCell="1" allowOverlap="1" wp14:anchorId="565A67BE" wp14:editId="654ABDB6">
                <wp:simplePos x="0" y="0"/>
                <wp:positionH relativeFrom="column">
                  <wp:posOffset>5591810</wp:posOffset>
                </wp:positionH>
                <wp:positionV relativeFrom="paragraph">
                  <wp:posOffset>1644216</wp:posOffset>
                </wp:positionV>
                <wp:extent cx="124460" cy="0"/>
                <wp:effectExtent l="0" t="57150" r="46990" b="76200"/>
                <wp:wrapNone/>
                <wp:docPr id="606" name="直接连接符 606"/>
                <wp:cNvGraphicFramePr/>
                <a:graphic xmlns:a="http://schemas.openxmlformats.org/drawingml/2006/main">
                  <a:graphicData uri="http://schemas.microsoft.com/office/word/2010/wordprocessingShape">
                    <wps:wsp>
                      <wps:cNvCnPr/>
                      <wps:spPr>
                        <a:xfrm>
                          <a:off x="0" y="0"/>
                          <a:ext cx="124460" cy="0"/>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4B5AFA" id="直接连接符 606" o:spid="_x0000_s1026" style="position:absolute;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0.3pt,129.45pt" to="450.1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209152" behindDoc="0" locked="0" layoutInCell="1" allowOverlap="1" wp14:anchorId="7F5CD936" wp14:editId="2805F49D">
                <wp:simplePos x="0" y="0"/>
                <wp:positionH relativeFrom="column">
                  <wp:posOffset>5741035</wp:posOffset>
                </wp:positionH>
                <wp:positionV relativeFrom="paragraph">
                  <wp:posOffset>1643814</wp:posOffset>
                </wp:positionV>
                <wp:extent cx="107950" cy="0"/>
                <wp:effectExtent l="19050" t="57150" r="6350" b="76200"/>
                <wp:wrapNone/>
                <wp:docPr id="607" name="直接连接符 607"/>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A0379D" id="直接连接符 607" o:spid="_x0000_s1026" style="position:absolute;flip:x;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05pt,129.45pt" to="460.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" strokecolor="black [3213]" strokeweight=".5pt">
                <v:stroke startarrowwidth="narrow" startarrowlength="short" endarrow="block" endarrowwidth="narrow" endarrowlength="short" joinstyle="miter"/>
              </v:line>
            </w:pict>
          </mc:Fallback>
        </mc:AlternateContent>
      </w:r>
      <w:r w:rsidR="00752FAD">
        <w:rPr>
          <w:noProof/>
        </w:rPr>
        <mc:AlternateContent>
          <mc:Choice Requires="wps">
            <w:drawing>
              <wp:anchor distT="0" distB="0" distL="114300" distR="114300" simplePos="0" relativeHeight="252205056" behindDoc="0" locked="0" layoutInCell="1" allowOverlap="1" wp14:anchorId="0785F897" wp14:editId="399E6C42">
                <wp:simplePos x="0" y="0"/>
                <wp:positionH relativeFrom="column">
                  <wp:posOffset>5661025</wp:posOffset>
                </wp:positionH>
                <wp:positionV relativeFrom="paragraph">
                  <wp:posOffset>1644015</wp:posOffset>
                </wp:positionV>
                <wp:extent cx="107950" cy="0"/>
                <wp:effectExtent l="0" t="0" r="25400" b="19050"/>
                <wp:wrapNone/>
                <wp:docPr id="608" name="直接连接符 608"/>
                <wp:cNvGraphicFramePr/>
                <a:graphic xmlns:a="http://schemas.openxmlformats.org/drawingml/2006/main">
                  <a:graphicData uri="http://schemas.microsoft.com/office/word/2010/wordprocessingShape">
                    <wps:wsp>
                      <wps:cNvCnPr/>
                      <wps:spPr>
                        <a:xfrm flipH="1">
                          <a:off x="0" y="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656BBE" id="直接连接符 608" o:spid="_x0000_s1026" style="position:absolute;flip:x;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75pt,129.45pt" to="454.2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" strokecolor="black [3213]" strokeweight=".5pt">
                <v:stroke joinstyle="miter"/>
              </v:line>
            </w:pict>
          </mc:Fallback>
        </mc:AlternateContent>
      </w:r>
      <w:r w:rsidR="00752FAD">
        <w:rPr>
          <w:noProof/>
        </w:rPr>
        <mc:AlternateContent>
          <mc:Choice Requires="wps">
            <w:drawing>
              <wp:anchor distT="0" distB="0" distL="114300" distR="114300" simplePos="0" relativeHeight="252200960" behindDoc="0" locked="0" layoutInCell="1" allowOverlap="1" wp14:anchorId="0DABEAAF" wp14:editId="1756F2B9">
                <wp:simplePos x="0" y="0"/>
                <wp:positionH relativeFrom="column">
                  <wp:posOffset>5742506</wp:posOffset>
                </wp:positionH>
                <wp:positionV relativeFrom="paragraph">
                  <wp:posOffset>1602105</wp:posOffset>
                </wp:positionV>
                <wp:extent cx="0" cy="92710"/>
                <wp:effectExtent l="0" t="0" r="19050" b="21590"/>
                <wp:wrapNone/>
                <wp:docPr id="609" name="直接连接符 609"/>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8EEA3C" id="直接连接符 609" o:spid="_x0000_s1026" style="position:absolute;z-index:252200960;visibility:visible;mso-wrap-style:square;mso-wrap-distance-left:9pt;mso-wrap-distance-top:0;mso-wrap-distance-right:9pt;mso-wrap-distance-bottom:0;mso-position-horizontal:absolute;mso-position-horizontal-relative:text;mso-position-vertical:absolute;mso-position-vertical-relative:text" from="452.15pt,126.15pt" to="452.1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" strokecolor="black [3213]" strokeweight=".5pt">
                <v:stroke joinstyle="miter"/>
              </v:line>
            </w:pict>
          </mc:Fallback>
        </mc:AlternateContent>
      </w:r>
      <w:r w:rsidR="00752FAD">
        <w:rPr>
          <w:noProof/>
        </w:rPr>
        <mc:AlternateContent>
          <mc:Choice Requires="wps">
            <w:drawing>
              <wp:anchor distT="0" distB="0" distL="114300" distR="114300" simplePos="0" relativeHeight="252102656" behindDoc="0" locked="0" layoutInCell="1" allowOverlap="1" wp14:anchorId="7DAA710E" wp14:editId="0EC01BBA">
                <wp:simplePos x="0" y="0"/>
                <wp:positionH relativeFrom="column">
                  <wp:posOffset>5190490</wp:posOffset>
                </wp:positionH>
                <wp:positionV relativeFrom="paragraph">
                  <wp:posOffset>137160</wp:posOffset>
                </wp:positionV>
                <wp:extent cx="1012190" cy="290195"/>
                <wp:effectExtent l="0" t="0" r="0" b="0"/>
                <wp:wrapNone/>
                <wp:docPr id="634" name="文本框 634"/>
                <wp:cNvGraphicFramePr/>
                <a:graphic xmlns:a="http://schemas.openxmlformats.org/drawingml/2006/main">
                  <a:graphicData uri="http://schemas.microsoft.com/office/word/2010/wordprocessingShape">
                    <wps:wsp>
                      <wps:cNvSpPr txBox="1"/>
                      <wps:spPr>
                        <a:xfrm>
                          <a:off x="0" y="0"/>
                          <a:ext cx="101219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73EC4" w14:textId="77777777" w:rsidR="001E775E" w:rsidRPr="008B4275" w:rsidRDefault="001E775E" w:rsidP="00752FAD">
                            <w:pPr>
                              <w:rPr>
                                <w:sz w:val="18"/>
                              </w:rPr>
                            </w:pPr>
                            <w:r>
                              <w:rPr>
                                <w:rFonts w:hint="eastAsia"/>
                                <w:sz w:val="18"/>
                              </w:rPr>
                              <w:t>Boundary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34" o:spid="_x0000_s1202" type="#_x0000_t202" style="position:absolute;margin-left:408.7pt;margin-top:10.8pt;width:79.7pt;height:22.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" filled="f" stroked="f" strokeweight=".5pt">
                <v:textbox>
                  <w:txbxContent>
                    <w:p w14:paraId="79E73EC4" w14:textId="77777777" w:rsidR="001E775E" w:rsidRPr="008B4275" w:rsidRDefault="001E775E" w:rsidP="00752FAD">
                      <w:pPr>
                        <w:rPr>
                          <w:sz w:val="18"/>
                        </w:rPr>
                      </w:pPr>
                      <w:r>
                        <w:rPr>
                          <w:rFonts w:hint="eastAsia"/>
                          <w:sz w:val="18"/>
                        </w:rPr>
                        <w:t>Boundary zone</w:t>
                      </w:r>
                    </w:p>
                  </w:txbxContent>
                </v:textbox>
              </v:shape>
            </w:pict>
          </mc:Fallback>
        </mc:AlternateContent>
      </w:r>
      <w:r w:rsidR="00752FAD">
        <w:rPr>
          <w:noProof/>
        </w:rPr>
        <mc:AlternateContent>
          <mc:Choice Requires="wps">
            <w:drawing>
              <wp:anchor distT="0" distB="0" distL="114300" distR="114300" simplePos="0" relativeHeight="252106752" behindDoc="0" locked="0" layoutInCell="1" allowOverlap="1" wp14:anchorId="7AF468C9" wp14:editId="0D64EC65">
                <wp:simplePos x="0" y="0"/>
                <wp:positionH relativeFrom="column">
                  <wp:posOffset>5382260</wp:posOffset>
                </wp:positionH>
                <wp:positionV relativeFrom="paragraph">
                  <wp:posOffset>359410</wp:posOffset>
                </wp:positionV>
                <wp:extent cx="116205" cy="154305"/>
                <wp:effectExtent l="38100" t="0" r="17145" b="55245"/>
                <wp:wrapNone/>
                <wp:docPr id="635" name="直接箭头连接符 635"/>
                <wp:cNvGraphicFramePr/>
                <a:graphic xmlns:a="http://schemas.openxmlformats.org/drawingml/2006/main">
                  <a:graphicData uri="http://schemas.microsoft.com/office/word/2010/wordprocessingShape">
                    <wps:wsp>
                      <wps:cNvCnPr/>
                      <wps:spPr>
                        <a:xfrm flipH="1">
                          <a:off x="0" y="0"/>
                          <a:ext cx="116205" cy="154305"/>
                        </a:xfrm>
                        <a:prstGeom prst="straightConnector1">
                          <a:avLst/>
                        </a:prstGeom>
                        <a:ln>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784C71" id="直接箭头连接符 635" o:spid="_x0000_s1026" type="#_x0000_t32" style="position:absolute;margin-left:423.8pt;margin-top:28.3pt;width:9.15pt;height:12.15pt;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" strokecolor="black [3213]" strokeweight=".5pt">
                <v:stroke endarrow="block" endarrowwidth="narrow" endarrowlength="short" joinstyle="miter"/>
              </v:shape>
            </w:pict>
          </mc:Fallback>
        </mc:AlternateContent>
      </w:r>
      <w:r w:rsidR="00752FAD">
        <w:rPr>
          <w:noProof/>
        </w:rPr>
        <mc:AlternateContent>
          <mc:Choice Requires="wps">
            <w:drawing>
              <wp:anchor distT="0" distB="0" distL="114300" distR="114300" simplePos="0" relativeHeight="252086272" behindDoc="0" locked="0" layoutInCell="1" allowOverlap="1" wp14:anchorId="73CD9E74" wp14:editId="3244B816">
                <wp:simplePos x="0" y="0"/>
                <wp:positionH relativeFrom="column">
                  <wp:posOffset>4730750</wp:posOffset>
                </wp:positionH>
                <wp:positionV relativeFrom="paragraph">
                  <wp:posOffset>141806</wp:posOffset>
                </wp:positionV>
                <wp:extent cx="519430" cy="290195"/>
                <wp:effectExtent l="0" t="0" r="0" b="0"/>
                <wp:wrapNone/>
                <wp:docPr id="636" name="文本框 636"/>
                <wp:cNvGraphicFramePr/>
                <a:graphic xmlns:a="http://schemas.openxmlformats.org/drawingml/2006/main">
                  <a:graphicData uri="http://schemas.microsoft.com/office/word/2010/wordprocessingShape">
                    <wps:wsp>
                      <wps:cNvSpPr txBox="1"/>
                      <wps:spPr>
                        <a:xfrm>
                          <a:off x="0" y="0"/>
                          <a:ext cx="51943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FDAC4" w14:textId="77777777" w:rsidR="001E775E" w:rsidRPr="008B4275" w:rsidRDefault="001E775E" w:rsidP="00752FAD">
                            <w:pPr>
                              <w:rPr>
                                <w:sz w:val="18"/>
                              </w:rPr>
                            </w:pPr>
                            <w:r>
                              <w:rPr>
                                <w:rFonts w:hint="eastAsia"/>
                                <w:sz w:val="18"/>
                              </w:rPr>
                              <w:t>Hoops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36" o:spid="_x0000_s1203" type="#_x0000_t202" style="position:absolute;margin-left:372.5pt;margin-top:11.15pt;width:40.9pt;height:22.8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" filled="f" stroked="f" strokeweight=".5pt">
                <v:textbox>
                  <w:txbxContent>
                    <w:p w14:paraId="375FDAC4" w14:textId="77777777" w:rsidR="001E775E" w:rsidRPr="008B4275" w:rsidRDefault="001E775E" w:rsidP="00752FAD">
                      <w:pPr>
                        <w:rPr>
                          <w:sz w:val="18"/>
                        </w:rPr>
                      </w:pPr>
                      <w:r>
                        <w:rPr>
                          <w:rFonts w:hint="eastAsia"/>
                          <w:sz w:val="18"/>
                        </w:rPr>
                        <w:t>Hoops</w:t>
                      </w:r>
                    </w:p>
                  </w:txbxContent>
                </v:textbox>
              </v:shape>
            </w:pict>
          </mc:Fallback>
        </mc:AlternateContent>
      </w:r>
      <w:r w:rsidR="00752FAD">
        <w:rPr>
          <w:noProof/>
        </w:rPr>
        <mc:AlternateContent>
          <mc:Choice Requires="wps">
            <w:drawing>
              <wp:anchor distT="0" distB="0" distL="114300" distR="114300" simplePos="0" relativeHeight="252123136" behindDoc="0" locked="0" layoutInCell="1" allowOverlap="1" wp14:anchorId="1156E5B5" wp14:editId="4DB70FB1">
                <wp:simplePos x="0" y="0"/>
                <wp:positionH relativeFrom="column">
                  <wp:posOffset>5180330</wp:posOffset>
                </wp:positionH>
                <wp:positionV relativeFrom="paragraph">
                  <wp:posOffset>617654</wp:posOffset>
                </wp:positionV>
                <wp:extent cx="0" cy="92710"/>
                <wp:effectExtent l="0" t="0" r="19050" b="21590"/>
                <wp:wrapNone/>
                <wp:docPr id="652" name="直接连接符 652"/>
                <wp:cNvGraphicFramePr/>
                <a:graphic xmlns:a="http://schemas.openxmlformats.org/drawingml/2006/main">
                  <a:graphicData uri="http://schemas.microsoft.com/office/word/2010/wordprocessingShape">
                    <wps:wsp>
                      <wps:cNvCnPr/>
                      <wps:spPr>
                        <a:xfrm>
                          <a:off x="0" y="0"/>
                          <a:ext cx="0" cy="9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EE80E72" id="直接连接符 652" o:spid="_x0000_s1026" style="position:absolute;z-index:252123136;visibility:visible;mso-wrap-style:square;mso-wrap-distance-left:9pt;mso-wrap-distance-top:0;mso-wrap-distance-right:9pt;mso-wrap-distance-bottom:0;mso-position-horizontal:absolute;mso-position-horizontal-relative:text;mso-position-vertical:absolute;mso-position-vertical-relative:text" from="407.9pt,48.65pt" to="407.9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" strokecolor="black [3213]" strokeweight=".5pt">
                <v:stroke joinstyle="miter"/>
              </v:line>
            </w:pict>
          </mc:Fallback>
        </mc:AlternateContent>
      </w:r>
      <w:r w:rsidR="00752FAD">
        <w:rPr>
          <w:noProof/>
        </w:rPr>
        <w:drawing>
          <wp:inline distT="0" distB="0" distL="0" distR="0" wp14:anchorId="02E1E953" wp14:editId="2FC0B779">
            <wp:extent cx="5753100" cy="3520440"/>
            <wp:effectExtent l="0" t="0" r="0" b="0"/>
            <wp:docPr id="309" name="图片 309" descr="E:\香港大学博后阶段\香港博后工作\Paper Plan in HKU\新计划\P5-manuscript\核心墙配筋详图.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香港大学博后阶段\香港博后工作\Paper Plan in HKU\新计划\P5-manuscript\核心墙配筋详图.emf"/>
                    <pic:cNvPicPr>
                      <a:picLocks noChangeAspect="1" noChangeArrowheads="1"/>
                    </pic:cNvPicPr>
                  </pic:nvPicPr>
                  <pic:blipFill rotWithShape="1">
                    <a:blip r:embed="rId36">
                      <a:extLst>
                        <a:ext uri="{28A0092B-C50C-407E-A947-70E740481C1C}">
                          <a14:useLocalDpi xmlns:a14="http://schemas.microsoft.com/office/drawing/2010/main" val="0"/>
                        </a:ext>
                      </a:extLst>
                    </a:blip>
                    <a:srcRect t="-10618" b="-3508"/>
                    <a:stretch/>
                  </pic:blipFill>
                  <pic:spPr bwMode="auto">
                    <a:xfrm>
                      <a:off x="0" y="0"/>
                      <a:ext cx="5760000" cy="3524662"/>
                    </a:xfrm>
                    <a:prstGeom prst="rect">
                      <a:avLst/>
                    </a:prstGeom>
                    <a:noFill/>
                    <a:ln>
                      <a:noFill/>
                    </a:ln>
                    <a:extLst>
                      <a:ext uri="{53640926-AAD7-44D8-BBD7-CCE9431645EC}">
                        <a14:shadowObscured xmlns:a14="http://schemas.microsoft.com/office/drawing/2010/main"/>
                      </a:ext>
                    </a:extLst>
                  </pic:spPr>
                </pic:pic>
              </a:graphicData>
            </a:graphic>
          </wp:inline>
        </w:drawing>
      </w:r>
    </w:p>
    <w:p w14:paraId="5D9730E7" w14:textId="0FBB77CE" w:rsidR="00752FAD" w:rsidRDefault="00E87098" w:rsidP="00FA4F87">
      <w:pPr>
        <w:spacing w:afterLines="50" w:after="163"/>
        <w:jc w:val="center"/>
        <w:rPr>
          <w:lang w:val="en-GB"/>
        </w:rPr>
      </w:pPr>
      <w:r>
        <w:rPr>
          <w:rFonts w:hint="eastAsia"/>
          <w:b/>
          <w:lang w:val="en-GB"/>
        </w:rPr>
        <w:t>Fig. 14</w:t>
      </w:r>
      <w:r w:rsidR="00752FAD" w:rsidRPr="00852C97">
        <w:rPr>
          <w:rFonts w:hint="eastAsia"/>
          <w:b/>
          <w:lang w:val="en-GB"/>
        </w:rPr>
        <w:t>.</w:t>
      </w:r>
      <w:r w:rsidR="00752FAD">
        <w:rPr>
          <w:rFonts w:hint="eastAsia"/>
          <w:lang w:val="en-GB"/>
        </w:rPr>
        <w:t xml:space="preserve"> </w:t>
      </w:r>
      <w:r w:rsidR="00CF586B">
        <w:rPr>
          <w:rFonts w:hint="eastAsia"/>
          <w:lang w:val="en-GB"/>
        </w:rPr>
        <w:t>Reinforcement layout</w:t>
      </w:r>
      <w:r w:rsidR="00752FAD">
        <w:rPr>
          <w:rFonts w:hint="eastAsia"/>
          <w:lang w:val="en-GB"/>
        </w:rPr>
        <w:t xml:space="preserve"> of </w:t>
      </w:r>
      <w:r>
        <w:rPr>
          <w:rFonts w:hint="eastAsia"/>
          <w:lang w:val="en-GB"/>
        </w:rPr>
        <w:t xml:space="preserve">the longest </w:t>
      </w:r>
      <w:r w:rsidR="00752FAD">
        <w:rPr>
          <w:rFonts w:hint="eastAsia"/>
          <w:lang w:val="en-GB"/>
        </w:rPr>
        <w:t>core wall at each story</w:t>
      </w:r>
    </w:p>
    <w:p w14:paraId="0C3BFBEB" w14:textId="4A0B2423" w:rsidR="00752FAD" w:rsidRPr="00852C97" w:rsidRDefault="00752FAD" w:rsidP="00752FAD">
      <w:pPr>
        <w:tabs>
          <w:tab w:val="left" w:pos="1800"/>
        </w:tabs>
        <w:spacing w:beforeLines="50" w:before="163"/>
        <w:jc w:val="center"/>
        <w:rPr>
          <w:lang w:val="en-GB"/>
        </w:rPr>
      </w:pPr>
      <w:r w:rsidRPr="00852C97">
        <w:rPr>
          <w:rFonts w:hint="eastAsia"/>
          <w:b/>
          <w:lang w:val="en-GB"/>
        </w:rPr>
        <w:t xml:space="preserve">Table </w:t>
      </w:r>
      <w:r w:rsidR="00CB1C57">
        <w:rPr>
          <w:rFonts w:hint="eastAsia"/>
          <w:b/>
          <w:lang w:val="en-GB"/>
        </w:rPr>
        <w:t>3</w:t>
      </w:r>
      <w:r>
        <w:rPr>
          <w:rFonts w:hint="eastAsia"/>
          <w:lang w:val="en-GB"/>
        </w:rPr>
        <w:t xml:space="preserve"> </w:t>
      </w:r>
      <w:r w:rsidR="004222B0">
        <w:rPr>
          <w:rFonts w:hint="eastAsia"/>
          <w:lang w:val="en-GB"/>
        </w:rPr>
        <w:t>Steel bar types</w:t>
      </w:r>
      <w:r>
        <w:rPr>
          <w:rFonts w:hint="eastAsia"/>
          <w:lang w:val="en-GB"/>
        </w:rPr>
        <w:t xml:space="preserve"> of the </w:t>
      </w:r>
      <w:r w:rsidR="007E4418">
        <w:rPr>
          <w:rFonts w:hint="eastAsia"/>
          <w:lang w:val="en-GB"/>
        </w:rPr>
        <w:t xml:space="preserve">three cases </w:t>
      </w:r>
      <w:r w:rsidR="004222B0">
        <w:rPr>
          <w:rFonts w:hint="eastAsia"/>
          <w:lang w:val="en-GB"/>
        </w:rPr>
        <w:t xml:space="preserve">with different </w:t>
      </w:r>
      <w:r w:rsidR="007E4418">
        <w:rPr>
          <w:rFonts w:hint="eastAsia"/>
          <w:lang w:val="en-GB"/>
        </w:rPr>
        <w:t xml:space="preserve">wall </w:t>
      </w:r>
      <w:r w:rsidR="004222B0">
        <w:rPr>
          <w:rFonts w:hint="eastAsia"/>
          <w:lang w:val="en-GB"/>
        </w:rPr>
        <w:t>thicknesses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7"/>
        <w:gridCol w:w="772"/>
        <w:gridCol w:w="1134"/>
        <w:gridCol w:w="993"/>
        <w:gridCol w:w="621"/>
        <w:gridCol w:w="967"/>
        <w:gridCol w:w="849"/>
        <w:gridCol w:w="965"/>
        <w:gridCol w:w="992"/>
        <w:gridCol w:w="557"/>
        <w:gridCol w:w="967"/>
      </w:tblGrid>
      <w:tr w:rsidR="00767E7A" w:rsidRPr="00FA4F87" w14:paraId="051BB611" w14:textId="7C211D4B" w:rsidTr="00467665">
        <w:tc>
          <w:tcPr>
            <w:tcW w:w="1037" w:type="dxa"/>
            <w:vMerge w:val="restart"/>
            <w:tcBorders>
              <w:top w:val="single" w:sz="12" w:space="0" w:color="auto"/>
            </w:tcBorders>
            <w:vAlign w:val="center"/>
          </w:tcPr>
          <w:p w14:paraId="4AA8B270" w14:textId="777C4D9C" w:rsidR="00767E7A" w:rsidRPr="00FA4F87" w:rsidRDefault="00767E7A" w:rsidP="00034098">
            <w:pPr>
              <w:jc w:val="center"/>
              <w:rPr>
                <w:sz w:val="18"/>
                <w:szCs w:val="18"/>
                <w:lang w:val="en-GB"/>
              </w:rPr>
            </w:pPr>
            <w:r w:rsidRPr="00FA4F87">
              <w:rPr>
                <w:rFonts w:hint="eastAsia"/>
                <w:sz w:val="18"/>
                <w:szCs w:val="18"/>
                <w:lang w:val="en-GB"/>
              </w:rPr>
              <w:t>Case</w:t>
            </w:r>
          </w:p>
        </w:tc>
        <w:tc>
          <w:tcPr>
            <w:tcW w:w="4487" w:type="dxa"/>
            <w:gridSpan w:val="5"/>
            <w:tcBorders>
              <w:top w:val="single" w:sz="12" w:space="0" w:color="auto"/>
              <w:bottom w:val="single" w:sz="4" w:space="0" w:color="auto"/>
            </w:tcBorders>
          </w:tcPr>
          <w:p w14:paraId="10937D72" w14:textId="44A26059" w:rsidR="00767E7A" w:rsidRDefault="00767E7A" w:rsidP="00034098">
            <w:pPr>
              <w:jc w:val="center"/>
              <w:rPr>
                <w:sz w:val="18"/>
                <w:szCs w:val="18"/>
                <w:lang w:val="en-GB"/>
              </w:rPr>
            </w:pPr>
            <w:r>
              <w:rPr>
                <w:rFonts w:hint="eastAsia"/>
                <w:sz w:val="18"/>
                <w:szCs w:val="18"/>
                <w:lang w:val="en-GB"/>
              </w:rPr>
              <w:t>Module wall</w:t>
            </w:r>
          </w:p>
        </w:tc>
        <w:tc>
          <w:tcPr>
            <w:tcW w:w="4330" w:type="dxa"/>
            <w:gridSpan w:val="5"/>
            <w:tcBorders>
              <w:top w:val="single" w:sz="12" w:space="0" w:color="auto"/>
              <w:bottom w:val="single" w:sz="4" w:space="0" w:color="auto"/>
            </w:tcBorders>
          </w:tcPr>
          <w:p w14:paraId="1D6DC4CD" w14:textId="45968B7D" w:rsidR="00767E7A" w:rsidRDefault="00767E7A" w:rsidP="00034098">
            <w:pPr>
              <w:jc w:val="center"/>
              <w:rPr>
                <w:sz w:val="18"/>
                <w:szCs w:val="18"/>
                <w:lang w:val="en-GB"/>
              </w:rPr>
            </w:pPr>
            <w:r>
              <w:rPr>
                <w:rFonts w:hint="eastAsia"/>
                <w:sz w:val="18"/>
                <w:szCs w:val="18"/>
                <w:lang w:val="en-GB"/>
              </w:rPr>
              <w:t>Core wall</w:t>
            </w:r>
          </w:p>
        </w:tc>
      </w:tr>
      <w:tr w:rsidR="00767E7A" w:rsidRPr="00FA4F87" w14:paraId="202D89D1" w14:textId="1723BE5F" w:rsidTr="00467665">
        <w:tc>
          <w:tcPr>
            <w:tcW w:w="1037" w:type="dxa"/>
            <w:vMerge/>
            <w:vAlign w:val="center"/>
          </w:tcPr>
          <w:p w14:paraId="610833B2" w14:textId="77777777" w:rsidR="00767E7A" w:rsidRPr="00FA4F87" w:rsidRDefault="00767E7A" w:rsidP="00034098">
            <w:pPr>
              <w:jc w:val="center"/>
              <w:rPr>
                <w:sz w:val="18"/>
                <w:szCs w:val="18"/>
                <w:lang w:val="en-GB"/>
              </w:rPr>
            </w:pPr>
          </w:p>
        </w:tc>
        <w:tc>
          <w:tcPr>
            <w:tcW w:w="2899" w:type="dxa"/>
            <w:gridSpan w:val="3"/>
            <w:tcBorders>
              <w:top w:val="single" w:sz="4" w:space="0" w:color="auto"/>
              <w:bottom w:val="single" w:sz="4" w:space="0" w:color="auto"/>
            </w:tcBorders>
            <w:vAlign w:val="center"/>
          </w:tcPr>
          <w:p w14:paraId="1D183E43" w14:textId="14C06DF3" w:rsidR="00767E7A" w:rsidRPr="00FA4F87" w:rsidRDefault="00767E7A" w:rsidP="00034098">
            <w:pPr>
              <w:jc w:val="center"/>
              <w:rPr>
                <w:sz w:val="18"/>
                <w:szCs w:val="18"/>
                <w:lang w:val="en-GB"/>
              </w:rPr>
            </w:pPr>
            <w:r w:rsidRPr="00FA4F87">
              <w:rPr>
                <w:rFonts w:hint="eastAsia"/>
                <w:sz w:val="18"/>
                <w:szCs w:val="18"/>
                <w:lang w:val="en-GB"/>
              </w:rPr>
              <w:t xml:space="preserve">Longitudinal bars </w:t>
            </w:r>
          </w:p>
        </w:tc>
        <w:tc>
          <w:tcPr>
            <w:tcW w:w="1588" w:type="dxa"/>
            <w:gridSpan w:val="2"/>
            <w:tcBorders>
              <w:top w:val="single" w:sz="4" w:space="0" w:color="auto"/>
              <w:bottom w:val="single" w:sz="4" w:space="0" w:color="auto"/>
            </w:tcBorders>
            <w:vAlign w:val="center"/>
          </w:tcPr>
          <w:p w14:paraId="0A792CFF" w14:textId="0A8E49F3" w:rsidR="00767E7A" w:rsidRPr="00FA4F87" w:rsidRDefault="00767E7A" w:rsidP="00034098">
            <w:pPr>
              <w:jc w:val="center"/>
              <w:rPr>
                <w:sz w:val="18"/>
                <w:szCs w:val="18"/>
                <w:lang w:val="en-GB"/>
              </w:rPr>
            </w:pPr>
            <w:r w:rsidRPr="00FA4F87">
              <w:rPr>
                <w:rFonts w:hint="eastAsia"/>
                <w:sz w:val="18"/>
                <w:szCs w:val="18"/>
                <w:lang w:val="en-GB"/>
              </w:rPr>
              <w:t>Transverse bars</w:t>
            </w:r>
          </w:p>
        </w:tc>
        <w:tc>
          <w:tcPr>
            <w:tcW w:w="2806" w:type="dxa"/>
            <w:gridSpan w:val="3"/>
            <w:tcBorders>
              <w:top w:val="single" w:sz="4" w:space="0" w:color="auto"/>
              <w:bottom w:val="single" w:sz="4" w:space="0" w:color="auto"/>
            </w:tcBorders>
          </w:tcPr>
          <w:p w14:paraId="0B4141C1" w14:textId="2473D66C" w:rsidR="00767E7A" w:rsidRPr="00FA4F87" w:rsidRDefault="00767E7A" w:rsidP="00034098">
            <w:pPr>
              <w:jc w:val="center"/>
              <w:rPr>
                <w:sz w:val="18"/>
                <w:szCs w:val="18"/>
                <w:lang w:val="en-GB"/>
              </w:rPr>
            </w:pPr>
            <w:r w:rsidRPr="00FA4F87">
              <w:rPr>
                <w:rFonts w:hint="eastAsia"/>
                <w:sz w:val="18"/>
                <w:szCs w:val="18"/>
                <w:lang w:val="en-GB"/>
              </w:rPr>
              <w:t>Longitudinal bars</w:t>
            </w:r>
          </w:p>
        </w:tc>
        <w:tc>
          <w:tcPr>
            <w:tcW w:w="1524" w:type="dxa"/>
            <w:gridSpan w:val="2"/>
            <w:tcBorders>
              <w:top w:val="single" w:sz="4" w:space="0" w:color="auto"/>
              <w:bottom w:val="single" w:sz="4" w:space="0" w:color="auto"/>
            </w:tcBorders>
            <w:vAlign w:val="center"/>
          </w:tcPr>
          <w:p w14:paraId="514B0A71" w14:textId="350BF170" w:rsidR="00767E7A" w:rsidRPr="00FA4F87" w:rsidRDefault="00767E7A" w:rsidP="00034098">
            <w:pPr>
              <w:jc w:val="center"/>
              <w:rPr>
                <w:sz w:val="18"/>
                <w:szCs w:val="18"/>
                <w:lang w:val="en-GB"/>
              </w:rPr>
            </w:pPr>
            <w:r w:rsidRPr="00FA4F87">
              <w:rPr>
                <w:rFonts w:hint="eastAsia"/>
                <w:sz w:val="18"/>
                <w:szCs w:val="18"/>
                <w:lang w:val="en-GB"/>
              </w:rPr>
              <w:t>Transverse bars</w:t>
            </w:r>
          </w:p>
        </w:tc>
      </w:tr>
      <w:tr w:rsidR="00767E7A" w:rsidRPr="00FA4F87" w14:paraId="37CE1757" w14:textId="46DC7947" w:rsidTr="00467665">
        <w:tc>
          <w:tcPr>
            <w:tcW w:w="1037" w:type="dxa"/>
            <w:vMerge/>
            <w:tcBorders>
              <w:bottom w:val="single" w:sz="4" w:space="0" w:color="auto"/>
            </w:tcBorders>
            <w:vAlign w:val="center"/>
          </w:tcPr>
          <w:p w14:paraId="54DE652C" w14:textId="77777777" w:rsidR="00767E7A" w:rsidRPr="00FA4F87" w:rsidRDefault="00767E7A" w:rsidP="00034098">
            <w:pPr>
              <w:jc w:val="center"/>
              <w:rPr>
                <w:sz w:val="18"/>
                <w:szCs w:val="18"/>
                <w:lang w:val="en-GB"/>
              </w:rPr>
            </w:pPr>
          </w:p>
        </w:tc>
        <w:tc>
          <w:tcPr>
            <w:tcW w:w="772" w:type="dxa"/>
            <w:tcBorders>
              <w:top w:val="single" w:sz="4" w:space="0" w:color="auto"/>
              <w:bottom w:val="single" w:sz="4" w:space="0" w:color="auto"/>
            </w:tcBorders>
            <w:vAlign w:val="center"/>
          </w:tcPr>
          <w:p w14:paraId="72DC1CC0" w14:textId="00F668D1" w:rsidR="00767E7A" w:rsidRPr="00FA4F87" w:rsidRDefault="00767E7A" w:rsidP="00965518">
            <w:pPr>
              <w:jc w:val="center"/>
              <w:rPr>
                <w:sz w:val="18"/>
                <w:szCs w:val="18"/>
                <w:lang w:val="en-GB"/>
              </w:rPr>
            </w:pPr>
            <w:r>
              <w:rPr>
                <w:rFonts w:hint="eastAsia"/>
                <w:sz w:val="18"/>
                <w:szCs w:val="18"/>
                <w:lang w:val="en-GB"/>
              </w:rPr>
              <w:t>Bar in web</w:t>
            </w:r>
          </w:p>
        </w:tc>
        <w:tc>
          <w:tcPr>
            <w:tcW w:w="1134" w:type="dxa"/>
            <w:tcBorders>
              <w:top w:val="single" w:sz="4" w:space="0" w:color="auto"/>
              <w:bottom w:val="single" w:sz="4" w:space="0" w:color="auto"/>
            </w:tcBorders>
            <w:vAlign w:val="center"/>
          </w:tcPr>
          <w:p w14:paraId="0147F4CE" w14:textId="68E190DC" w:rsidR="00767E7A" w:rsidRPr="00FA4F87" w:rsidRDefault="00767E7A">
            <w:pPr>
              <w:jc w:val="center"/>
              <w:rPr>
                <w:sz w:val="18"/>
                <w:szCs w:val="18"/>
                <w:lang w:val="en-GB"/>
              </w:rPr>
            </w:pPr>
            <w:r>
              <w:rPr>
                <w:rFonts w:hint="eastAsia"/>
                <w:sz w:val="18"/>
                <w:szCs w:val="18"/>
                <w:lang w:val="en-GB"/>
              </w:rPr>
              <w:t>Bar in boundary</w:t>
            </w:r>
          </w:p>
        </w:tc>
        <w:tc>
          <w:tcPr>
            <w:tcW w:w="993" w:type="dxa"/>
            <w:tcBorders>
              <w:top w:val="single" w:sz="4" w:space="0" w:color="auto"/>
              <w:bottom w:val="single" w:sz="4" w:space="0" w:color="auto"/>
            </w:tcBorders>
          </w:tcPr>
          <w:p w14:paraId="547EE140" w14:textId="4DA4C10D" w:rsidR="00767E7A" w:rsidRPr="00231370" w:rsidRDefault="00767E7A" w:rsidP="00034098">
            <w:pPr>
              <w:jc w:val="center"/>
              <w:rPr>
                <w:sz w:val="18"/>
                <w:szCs w:val="18"/>
                <w:lang w:val="en-GB"/>
              </w:rPr>
            </w:pPr>
            <w:r>
              <w:rPr>
                <w:rFonts w:hint="eastAsia"/>
                <w:sz w:val="18"/>
                <w:szCs w:val="18"/>
                <w:lang w:val="en-GB"/>
              </w:rPr>
              <w:t>Area ratio (%)</w:t>
            </w:r>
          </w:p>
        </w:tc>
        <w:tc>
          <w:tcPr>
            <w:tcW w:w="621" w:type="dxa"/>
            <w:tcBorders>
              <w:top w:val="single" w:sz="4" w:space="0" w:color="auto"/>
              <w:bottom w:val="single" w:sz="4" w:space="0" w:color="auto"/>
            </w:tcBorders>
            <w:vAlign w:val="center"/>
          </w:tcPr>
          <w:p w14:paraId="40872A79" w14:textId="307F4700" w:rsidR="00767E7A" w:rsidRPr="00231370" w:rsidRDefault="00767E7A" w:rsidP="00965518">
            <w:pPr>
              <w:jc w:val="center"/>
              <w:rPr>
                <w:sz w:val="18"/>
                <w:szCs w:val="18"/>
                <w:lang w:val="en-GB"/>
              </w:rPr>
            </w:pPr>
            <w:r>
              <w:rPr>
                <w:rFonts w:hint="eastAsia"/>
                <w:sz w:val="18"/>
                <w:szCs w:val="18"/>
                <w:lang w:val="en-GB"/>
              </w:rPr>
              <w:t xml:space="preserve">Bar </w:t>
            </w:r>
          </w:p>
        </w:tc>
        <w:tc>
          <w:tcPr>
            <w:tcW w:w="967" w:type="dxa"/>
            <w:tcBorders>
              <w:top w:val="single" w:sz="4" w:space="0" w:color="auto"/>
              <w:bottom w:val="single" w:sz="4" w:space="0" w:color="auto"/>
            </w:tcBorders>
          </w:tcPr>
          <w:p w14:paraId="0D47DF95" w14:textId="399EDF45" w:rsidR="00767E7A" w:rsidRPr="00FA4F87" w:rsidRDefault="00767E7A" w:rsidP="00902D9F">
            <w:pPr>
              <w:jc w:val="center"/>
              <w:rPr>
                <w:sz w:val="18"/>
                <w:szCs w:val="18"/>
                <w:lang w:val="en-GB"/>
              </w:rPr>
            </w:pPr>
            <w:r>
              <w:rPr>
                <w:rFonts w:hint="eastAsia"/>
                <w:sz w:val="18"/>
                <w:szCs w:val="18"/>
                <w:lang w:val="en-GB"/>
              </w:rPr>
              <w:t>Volum</w:t>
            </w:r>
            <w:r>
              <w:rPr>
                <w:sz w:val="18"/>
                <w:szCs w:val="18"/>
                <w:lang w:val="en-GB"/>
              </w:rPr>
              <w:t>e</w:t>
            </w:r>
            <w:r>
              <w:rPr>
                <w:rFonts w:hint="eastAsia"/>
                <w:sz w:val="18"/>
                <w:szCs w:val="18"/>
                <w:lang w:val="en-GB"/>
              </w:rPr>
              <w:t xml:space="preserve"> ratio (%)</w:t>
            </w:r>
          </w:p>
        </w:tc>
        <w:tc>
          <w:tcPr>
            <w:tcW w:w="849" w:type="dxa"/>
            <w:tcBorders>
              <w:top w:val="single" w:sz="4" w:space="0" w:color="auto"/>
              <w:bottom w:val="single" w:sz="4" w:space="0" w:color="auto"/>
            </w:tcBorders>
            <w:vAlign w:val="center"/>
          </w:tcPr>
          <w:p w14:paraId="1C75412C" w14:textId="1DD3A73D" w:rsidR="00767E7A" w:rsidRPr="00FA4F87" w:rsidRDefault="00767E7A" w:rsidP="00965518">
            <w:pPr>
              <w:jc w:val="center"/>
              <w:rPr>
                <w:sz w:val="18"/>
                <w:szCs w:val="18"/>
                <w:lang w:val="en-GB"/>
              </w:rPr>
            </w:pPr>
            <w:r>
              <w:rPr>
                <w:rFonts w:hint="eastAsia"/>
                <w:sz w:val="18"/>
                <w:szCs w:val="18"/>
                <w:lang w:val="en-GB"/>
              </w:rPr>
              <w:t>Bar in web</w:t>
            </w:r>
          </w:p>
        </w:tc>
        <w:tc>
          <w:tcPr>
            <w:tcW w:w="965" w:type="dxa"/>
            <w:tcBorders>
              <w:top w:val="single" w:sz="4" w:space="0" w:color="auto"/>
              <w:bottom w:val="single" w:sz="4" w:space="0" w:color="auto"/>
            </w:tcBorders>
          </w:tcPr>
          <w:p w14:paraId="37EEF927" w14:textId="28D0EFAE" w:rsidR="00767E7A" w:rsidRDefault="00767E7A">
            <w:pPr>
              <w:jc w:val="center"/>
              <w:rPr>
                <w:sz w:val="18"/>
                <w:szCs w:val="18"/>
                <w:lang w:val="en-GB"/>
              </w:rPr>
            </w:pPr>
            <w:r>
              <w:rPr>
                <w:rFonts w:hint="eastAsia"/>
                <w:sz w:val="18"/>
                <w:szCs w:val="18"/>
                <w:lang w:val="en-GB"/>
              </w:rPr>
              <w:t>Bar in boundary</w:t>
            </w:r>
          </w:p>
        </w:tc>
        <w:tc>
          <w:tcPr>
            <w:tcW w:w="992" w:type="dxa"/>
            <w:tcBorders>
              <w:top w:val="single" w:sz="4" w:space="0" w:color="auto"/>
              <w:bottom w:val="single" w:sz="4" w:space="0" w:color="auto"/>
            </w:tcBorders>
          </w:tcPr>
          <w:p w14:paraId="2B1207A3" w14:textId="2759A66F" w:rsidR="00767E7A" w:rsidRDefault="00767E7A">
            <w:pPr>
              <w:jc w:val="center"/>
              <w:rPr>
                <w:sz w:val="18"/>
                <w:szCs w:val="18"/>
                <w:lang w:val="en-GB"/>
              </w:rPr>
            </w:pPr>
            <w:r>
              <w:rPr>
                <w:rFonts w:hint="eastAsia"/>
                <w:sz w:val="18"/>
                <w:szCs w:val="18"/>
                <w:lang w:val="en-GB"/>
              </w:rPr>
              <w:t>Area ratio (%)</w:t>
            </w:r>
          </w:p>
        </w:tc>
        <w:tc>
          <w:tcPr>
            <w:tcW w:w="557" w:type="dxa"/>
            <w:tcBorders>
              <w:top w:val="single" w:sz="4" w:space="0" w:color="auto"/>
              <w:bottom w:val="single" w:sz="4" w:space="0" w:color="auto"/>
            </w:tcBorders>
            <w:vAlign w:val="center"/>
          </w:tcPr>
          <w:p w14:paraId="5951F26D" w14:textId="5BC399A3" w:rsidR="00767E7A" w:rsidRPr="00FA4F87" w:rsidRDefault="00767E7A">
            <w:pPr>
              <w:jc w:val="center"/>
              <w:rPr>
                <w:sz w:val="18"/>
                <w:szCs w:val="18"/>
                <w:lang w:val="en-GB"/>
              </w:rPr>
            </w:pPr>
            <w:r>
              <w:rPr>
                <w:rFonts w:hint="eastAsia"/>
                <w:sz w:val="18"/>
                <w:szCs w:val="18"/>
                <w:lang w:val="en-GB"/>
              </w:rPr>
              <w:t>Bar</w:t>
            </w:r>
          </w:p>
        </w:tc>
        <w:tc>
          <w:tcPr>
            <w:tcW w:w="967" w:type="dxa"/>
            <w:tcBorders>
              <w:top w:val="single" w:sz="4" w:space="0" w:color="auto"/>
              <w:bottom w:val="single" w:sz="4" w:space="0" w:color="auto"/>
            </w:tcBorders>
          </w:tcPr>
          <w:p w14:paraId="132565AC" w14:textId="4A619C61" w:rsidR="00767E7A" w:rsidRDefault="00767E7A" w:rsidP="00902D9F">
            <w:pPr>
              <w:jc w:val="center"/>
              <w:rPr>
                <w:sz w:val="18"/>
                <w:szCs w:val="18"/>
                <w:lang w:val="en-GB"/>
              </w:rPr>
            </w:pPr>
            <w:r>
              <w:rPr>
                <w:rFonts w:hint="eastAsia"/>
                <w:sz w:val="18"/>
                <w:szCs w:val="18"/>
                <w:lang w:val="en-GB"/>
              </w:rPr>
              <w:t>Volum</w:t>
            </w:r>
            <w:r>
              <w:rPr>
                <w:sz w:val="18"/>
                <w:szCs w:val="18"/>
                <w:lang w:val="en-GB"/>
              </w:rPr>
              <w:t>e</w:t>
            </w:r>
            <w:r>
              <w:rPr>
                <w:rFonts w:hint="eastAsia"/>
                <w:sz w:val="18"/>
                <w:szCs w:val="18"/>
                <w:lang w:val="en-GB"/>
              </w:rPr>
              <w:t xml:space="preserve"> ratio (%)</w:t>
            </w:r>
          </w:p>
        </w:tc>
      </w:tr>
      <w:tr w:rsidR="00767E7A" w:rsidRPr="00FA4F87" w14:paraId="7F33247D" w14:textId="1CBA38E6" w:rsidTr="00467665">
        <w:tc>
          <w:tcPr>
            <w:tcW w:w="1037" w:type="dxa"/>
            <w:tcBorders>
              <w:top w:val="single" w:sz="4" w:space="0" w:color="auto"/>
            </w:tcBorders>
            <w:vAlign w:val="center"/>
          </w:tcPr>
          <w:p w14:paraId="1324612D" w14:textId="752C9874" w:rsidR="00767E7A" w:rsidRPr="00FA4F87" w:rsidRDefault="00767E7A" w:rsidP="00034098">
            <w:pPr>
              <w:jc w:val="center"/>
              <w:rPr>
                <w:sz w:val="18"/>
                <w:szCs w:val="18"/>
                <w:lang w:val="en-GB"/>
              </w:rPr>
            </w:pPr>
            <w:r w:rsidRPr="00FA4F87">
              <w:rPr>
                <w:rFonts w:hint="eastAsia"/>
                <w:sz w:val="18"/>
                <w:szCs w:val="18"/>
                <w:lang w:val="en-GB"/>
              </w:rPr>
              <w:t>M100C200</w:t>
            </w:r>
          </w:p>
        </w:tc>
        <w:tc>
          <w:tcPr>
            <w:tcW w:w="772" w:type="dxa"/>
            <w:tcBorders>
              <w:top w:val="single" w:sz="4" w:space="0" w:color="auto"/>
            </w:tcBorders>
            <w:vAlign w:val="center"/>
          </w:tcPr>
          <w:p w14:paraId="75B0BB42" w14:textId="79E9F12E" w:rsidR="00767E7A" w:rsidRPr="00FA4F87" w:rsidRDefault="00767E7A" w:rsidP="00034098">
            <w:pPr>
              <w:jc w:val="center"/>
              <w:rPr>
                <w:sz w:val="18"/>
                <w:szCs w:val="18"/>
                <w:lang w:val="en-GB"/>
              </w:rPr>
            </w:pPr>
            <w:r w:rsidRPr="0027122B">
              <w:rPr>
                <w:rFonts w:hint="eastAsia"/>
                <w:sz w:val="18"/>
                <w:szCs w:val="18"/>
                <w:lang w:val="en-GB"/>
              </w:rPr>
              <w:t>D1</w:t>
            </w:r>
            <w:r w:rsidR="004A63D6">
              <w:rPr>
                <w:rFonts w:hint="eastAsia"/>
                <w:sz w:val="18"/>
                <w:szCs w:val="18"/>
                <w:lang w:val="en-GB"/>
              </w:rPr>
              <w:t>6</w:t>
            </w:r>
          </w:p>
        </w:tc>
        <w:tc>
          <w:tcPr>
            <w:tcW w:w="1134" w:type="dxa"/>
            <w:tcBorders>
              <w:top w:val="single" w:sz="4" w:space="0" w:color="auto"/>
            </w:tcBorders>
            <w:vAlign w:val="center"/>
          </w:tcPr>
          <w:p w14:paraId="180CD0DC" w14:textId="1ED6724A" w:rsidR="00767E7A" w:rsidRPr="00FA4F87" w:rsidRDefault="00767E7A" w:rsidP="00034098">
            <w:pPr>
              <w:jc w:val="center"/>
              <w:rPr>
                <w:sz w:val="18"/>
                <w:szCs w:val="18"/>
                <w:lang w:val="en-GB"/>
              </w:rPr>
            </w:pPr>
            <w:r w:rsidRPr="0027122B">
              <w:rPr>
                <w:rFonts w:hint="eastAsia"/>
                <w:sz w:val="18"/>
                <w:szCs w:val="18"/>
                <w:lang w:val="en-GB"/>
              </w:rPr>
              <w:t>D1</w:t>
            </w:r>
            <w:r w:rsidR="004A63D6">
              <w:rPr>
                <w:rFonts w:hint="eastAsia"/>
                <w:sz w:val="18"/>
                <w:szCs w:val="18"/>
                <w:lang w:val="en-GB"/>
              </w:rPr>
              <w:t>6</w:t>
            </w:r>
          </w:p>
        </w:tc>
        <w:tc>
          <w:tcPr>
            <w:tcW w:w="993" w:type="dxa"/>
            <w:tcBorders>
              <w:top w:val="single" w:sz="4" w:space="0" w:color="auto"/>
            </w:tcBorders>
          </w:tcPr>
          <w:p w14:paraId="29573E6D" w14:textId="23EB4F09" w:rsidR="00767E7A" w:rsidRPr="0027122B" w:rsidRDefault="00767E7A" w:rsidP="00034098">
            <w:pPr>
              <w:jc w:val="center"/>
              <w:rPr>
                <w:sz w:val="18"/>
                <w:szCs w:val="18"/>
                <w:lang w:val="en-GB"/>
              </w:rPr>
            </w:pPr>
            <w:r>
              <w:rPr>
                <w:rFonts w:hint="eastAsia"/>
                <w:sz w:val="18"/>
                <w:szCs w:val="18"/>
                <w:lang w:val="en-GB"/>
              </w:rPr>
              <w:t>1.</w:t>
            </w:r>
            <w:r w:rsidR="004A63D6">
              <w:rPr>
                <w:rFonts w:hint="eastAsia"/>
                <w:sz w:val="18"/>
                <w:szCs w:val="18"/>
                <w:lang w:val="en-GB"/>
              </w:rPr>
              <w:t>04</w:t>
            </w:r>
          </w:p>
        </w:tc>
        <w:tc>
          <w:tcPr>
            <w:tcW w:w="621" w:type="dxa"/>
            <w:tcBorders>
              <w:top w:val="single" w:sz="4" w:space="0" w:color="auto"/>
            </w:tcBorders>
            <w:vAlign w:val="center"/>
          </w:tcPr>
          <w:p w14:paraId="3EB54164" w14:textId="22942B8B" w:rsidR="00767E7A" w:rsidRPr="00FA4F87" w:rsidRDefault="00767E7A" w:rsidP="00034098">
            <w:pPr>
              <w:jc w:val="center"/>
              <w:rPr>
                <w:sz w:val="18"/>
                <w:szCs w:val="18"/>
                <w:lang w:val="en-GB"/>
              </w:rPr>
            </w:pPr>
            <w:r w:rsidRPr="0027122B">
              <w:rPr>
                <w:rFonts w:hint="eastAsia"/>
                <w:sz w:val="18"/>
                <w:szCs w:val="18"/>
                <w:lang w:val="en-GB"/>
              </w:rPr>
              <w:t>D8</w:t>
            </w:r>
          </w:p>
        </w:tc>
        <w:tc>
          <w:tcPr>
            <w:tcW w:w="967" w:type="dxa"/>
            <w:tcBorders>
              <w:top w:val="single" w:sz="4" w:space="0" w:color="auto"/>
            </w:tcBorders>
          </w:tcPr>
          <w:p w14:paraId="089C869D" w14:textId="042B4B57" w:rsidR="00767E7A" w:rsidRDefault="00767E7A" w:rsidP="00034098">
            <w:pPr>
              <w:jc w:val="center"/>
              <w:rPr>
                <w:sz w:val="18"/>
                <w:szCs w:val="18"/>
                <w:lang w:val="en-GB"/>
              </w:rPr>
            </w:pPr>
            <w:r>
              <w:rPr>
                <w:rFonts w:hint="eastAsia"/>
                <w:sz w:val="18"/>
                <w:szCs w:val="18"/>
                <w:lang w:val="en-GB"/>
              </w:rPr>
              <w:t>0.81</w:t>
            </w:r>
          </w:p>
        </w:tc>
        <w:tc>
          <w:tcPr>
            <w:tcW w:w="849" w:type="dxa"/>
            <w:tcBorders>
              <w:top w:val="single" w:sz="4" w:space="0" w:color="auto"/>
            </w:tcBorders>
            <w:vAlign w:val="center"/>
          </w:tcPr>
          <w:p w14:paraId="4A9A7F61" w14:textId="1543D10E" w:rsidR="00767E7A" w:rsidRPr="00FA4F87" w:rsidRDefault="00767E7A" w:rsidP="00034098">
            <w:pPr>
              <w:jc w:val="center"/>
              <w:rPr>
                <w:sz w:val="18"/>
                <w:szCs w:val="18"/>
                <w:lang w:val="en-GB"/>
              </w:rPr>
            </w:pPr>
            <w:r>
              <w:rPr>
                <w:rFonts w:hint="eastAsia"/>
                <w:sz w:val="18"/>
                <w:szCs w:val="18"/>
                <w:lang w:val="en-GB"/>
              </w:rPr>
              <w:t>D</w:t>
            </w:r>
            <w:r w:rsidR="004A63D6">
              <w:rPr>
                <w:rFonts w:hint="eastAsia"/>
                <w:sz w:val="18"/>
                <w:szCs w:val="18"/>
                <w:lang w:val="en-GB"/>
              </w:rPr>
              <w:t>16</w:t>
            </w:r>
          </w:p>
        </w:tc>
        <w:tc>
          <w:tcPr>
            <w:tcW w:w="965" w:type="dxa"/>
            <w:tcBorders>
              <w:top w:val="single" w:sz="4" w:space="0" w:color="auto"/>
            </w:tcBorders>
          </w:tcPr>
          <w:p w14:paraId="57C59D5F" w14:textId="76E11370" w:rsidR="00767E7A" w:rsidRDefault="004A63D6" w:rsidP="00034098">
            <w:pPr>
              <w:jc w:val="center"/>
              <w:rPr>
                <w:sz w:val="18"/>
                <w:szCs w:val="18"/>
                <w:lang w:val="en-GB"/>
              </w:rPr>
            </w:pPr>
            <w:r>
              <w:rPr>
                <w:rFonts w:hint="eastAsia"/>
                <w:sz w:val="18"/>
                <w:szCs w:val="18"/>
                <w:lang w:val="en-GB"/>
              </w:rPr>
              <w:t>D25</w:t>
            </w:r>
          </w:p>
        </w:tc>
        <w:tc>
          <w:tcPr>
            <w:tcW w:w="992" w:type="dxa"/>
            <w:tcBorders>
              <w:top w:val="single" w:sz="4" w:space="0" w:color="auto"/>
            </w:tcBorders>
          </w:tcPr>
          <w:p w14:paraId="5950D670" w14:textId="65B7D62F" w:rsidR="00767E7A" w:rsidRDefault="00767E7A" w:rsidP="00034098">
            <w:pPr>
              <w:jc w:val="center"/>
              <w:rPr>
                <w:sz w:val="18"/>
                <w:szCs w:val="18"/>
                <w:lang w:val="en-GB"/>
              </w:rPr>
            </w:pPr>
            <w:r>
              <w:rPr>
                <w:rFonts w:hint="eastAsia"/>
                <w:sz w:val="18"/>
                <w:szCs w:val="18"/>
                <w:lang w:val="en-GB"/>
              </w:rPr>
              <w:t>1.</w:t>
            </w:r>
            <w:r w:rsidR="004A63D6">
              <w:rPr>
                <w:rFonts w:hint="eastAsia"/>
                <w:sz w:val="18"/>
                <w:szCs w:val="18"/>
                <w:lang w:val="en-GB"/>
              </w:rPr>
              <w:t>23</w:t>
            </w:r>
          </w:p>
        </w:tc>
        <w:tc>
          <w:tcPr>
            <w:tcW w:w="557" w:type="dxa"/>
            <w:tcBorders>
              <w:top w:val="single" w:sz="4" w:space="0" w:color="auto"/>
            </w:tcBorders>
            <w:vAlign w:val="center"/>
          </w:tcPr>
          <w:p w14:paraId="24159537" w14:textId="6DBBD114" w:rsidR="00767E7A" w:rsidRPr="00FA4F87" w:rsidRDefault="00767E7A" w:rsidP="00034098">
            <w:pPr>
              <w:jc w:val="center"/>
              <w:rPr>
                <w:sz w:val="18"/>
                <w:szCs w:val="18"/>
                <w:lang w:val="en-GB"/>
              </w:rPr>
            </w:pPr>
            <w:r>
              <w:rPr>
                <w:rFonts w:hint="eastAsia"/>
                <w:sz w:val="18"/>
                <w:szCs w:val="18"/>
                <w:lang w:val="en-GB"/>
              </w:rPr>
              <w:t>D12</w:t>
            </w:r>
          </w:p>
        </w:tc>
        <w:tc>
          <w:tcPr>
            <w:tcW w:w="967" w:type="dxa"/>
            <w:tcBorders>
              <w:top w:val="single" w:sz="4" w:space="0" w:color="auto"/>
            </w:tcBorders>
          </w:tcPr>
          <w:p w14:paraId="2F2598FC" w14:textId="1C19ECAC" w:rsidR="00767E7A" w:rsidRDefault="00767E7A" w:rsidP="00034098">
            <w:pPr>
              <w:jc w:val="center"/>
              <w:rPr>
                <w:sz w:val="18"/>
                <w:szCs w:val="18"/>
                <w:lang w:val="en-GB"/>
              </w:rPr>
            </w:pPr>
            <w:r>
              <w:rPr>
                <w:rFonts w:hint="eastAsia"/>
                <w:sz w:val="18"/>
                <w:szCs w:val="18"/>
                <w:lang w:val="en-GB"/>
              </w:rPr>
              <w:t>1.1</w:t>
            </w:r>
          </w:p>
        </w:tc>
      </w:tr>
      <w:tr w:rsidR="00767E7A" w:rsidRPr="00FA4F87" w14:paraId="3447CD3B" w14:textId="506AD5AF" w:rsidTr="00467665">
        <w:tc>
          <w:tcPr>
            <w:tcW w:w="1037" w:type="dxa"/>
            <w:vAlign w:val="center"/>
          </w:tcPr>
          <w:p w14:paraId="680BC306" w14:textId="1F549FEF" w:rsidR="00767E7A" w:rsidRPr="00FA4F87" w:rsidRDefault="00767E7A" w:rsidP="00034098">
            <w:pPr>
              <w:jc w:val="center"/>
              <w:rPr>
                <w:sz w:val="18"/>
                <w:szCs w:val="18"/>
                <w:lang w:val="en-GB"/>
              </w:rPr>
            </w:pPr>
            <w:r w:rsidRPr="00FA4F87">
              <w:rPr>
                <w:rFonts w:hint="eastAsia"/>
                <w:sz w:val="18"/>
                <w:szCs w:val="18"/>
                <w:lang w:val="en-GB"/>
              </w:rPr>
              <w:t>M120C150</w:t>
            </w:r>
          </w:p>
        </w:tc>
        <w:tc>
          <w:tcPr>
            <w:tcW w:w="772" w:type="dxa"/>
            <w:vAlign w:val="center"/>
          </w:tcPr>
          <w:p w14:paraId="2645A183" w14:textId="58A0A995" w:rsidR="00767E7A" w:rsidRPr="00FA4F87" w:rsidRDefault="00767E7A" w:rsidP="00034098">
            <w:pPr>
              <w:jc w:val="center"/>
              <w:rPr>
                <w:sz w:val="18"/>
                <w:szCs w:val="18"/>
                <w:lang w:val="en-GB"/>
              </w:rPr>
            </w:pPr>
            <w:r>
              <w:rPr>
                <w:rFonts w:hint="eastAsia"/>
                <w:sz w:val="18"/>
                <w:szCs w:val="18"/>
                <w:lang w:val="en-GB"/>
              </w:rPr>
              <w:t>D</w:t>
            </w:r>
            <w:r w:rsidR="004A63D6">
              <w:rPr>
                <w:rFonts w:hint="eastAsia"/>
                <w:sz w:val="18"/>
                <w:szCs w:val="18"/>
                <w:lang w:val="en-GB"/>
              </w:rPr>
              <w:t>16</w:t>
            </w:r>
          </w:p>
        </w:tc>
        <w:tc>
          <w:tcPr>
            <w:tcW w:w="1134" w:type="dxa"/>
            <w:vAlign w:val="center"/>
          </w:tcPr>
          <w:p w14:paraId="5851DA62" w14:textId="2696912C" w:rsidR="00767E7A" w:rsidRPr="00FA4F87" w:rsidRDefault="00767E7A" w:rsidP="00034098">
            <w:pPr>
              <w:jc w:val="center"/>
              <w:rPr>
                <w:sz w:val="18"/>
                <w:szCs w:val="18"/>
                <w:lang w:val="en-GB"/>
              </w:rPr>
            </w:pPr>
            <w:r>
              <w:rPr>
                <w:rFonts w:hint="eastAsia"/>
                <w:sz w:val="18"/>
                <w:szCs w:val="18"/>
                <w:lang w:val="en-GB"/>
              </w:rPr>
              <w:t>D</w:t>
            </w:r>
            <w:r w:rsidR="004A63D6">
              <w:rPr>
                <w:rFonts w:hint="eastAsia"/>
                <w:sz w:val="18"/>
                <w:szCs w:val="18"/>
                <w:lang w:val="en-GB"/>
              </w:rPr>
              <w:t>20</w:t>
            </w:r>
          </w:p>
        </w:tc>
        <w:tc>
          <w:tcPr>
            <w:tcW w:w="993" w:type="dxa"/>
          </w:tcPr>
          <w:p w14:paraId="67E67327" w14:textId="794C08DE" w:rsidR="00767E7A" w:rsidRDefault="00767E7A" w:rsidP="00034098">
            <w:pPr>
              <w:jc w:val="center"/>
              <w:rPr>
                <w:sz w:val="18"/>
                <w:szCs w:val="18"/>
                <w:lang w:val="en-GB"/>
              </w:rPr>
            </w:pPr>
            <w:r>
              <w:rPr>
                <w:rFonts w:hint="eastAsia"/>
                <w:sz w:val="18"/>
                <w:szCs w:val="18"/>
                <w:lang w:val="en-GB"/>
              </w:rPr>
              <w:t>1.</w:t>
            </w:r>
            <w:r w:rsidR="004A63D6">
              <w:rPr>
                <w:rFonts w:hint="eastAsia"/>
                <w:sz w:val="18"/>
                <w:szCs w:val="18"/>
                <w:lang w:val="en-GB"/>
              </w:rPr>
              <w:t>05</w:t>
            </w:r>
          </w:p>
        </w:tc>
        <w:tc>
          <w:tcPr>
            <w:tcW w:w="621" w:type="dxa"/>
            <w:vAlign w:val="center"/>
          </w:tcPr>
          <w:p w14:paraId="5733B97E" w14:textId="1302A7A7" w:rsidR="00767E7A" w:rsidRPr="00FA4F87" w:rsidRDefault="00767E7A" w:rsidP="00034098">
            <w:pPr>
              <w:jc w:val="center"/>
              <w:rPr>
                <w:sz w:val="18"/>
                <w:szCs w:val="18"/>
                <w:lang w:val="en-GB"/>
              </w:rPr>
            </w:pPr>
            <w:r>
              <w:rPr>
                <w:rFonts w:hint="eastAsia"/>
                <w:sz w:val="18"/>
                <w:szCs w:val="18"/>
                <w:lang w:val="en-GB"/>
              </w:rPr>
              <w:t>D8</w:t>
            </w:r>
          </w:p>
        </w:tc>
        <w:tc>
          <w:tcPr>
            <w:tcW w:w="967" w:type="dxa"/>
          </w:tcPr>
          <w:p w14:paraId="22F26430" w14:textId="7769FC93" w:rsidR="00767E7A" w:rsidRDefault="00767E7A" w:rsidP="00034098">
            <w:pPr>
              <w:jc w:val="center"/>
              <w:rPr>
                <w:sz w:val="18"/>
                <w:szCs w:val="18"/>
                <w:lang w:val="en-GB"/>
              </w:rPr>
            </w:pPr>
            <w:r>
              <w:rPr>
                <w:rFonts w:hint="eastAsia"/>
                <w:sz w:val="18"/>
                <w:szCs w:val="18"/>
                <w:lang w:val="en-GB"/>
              </w:rPr>
              <w:t>0.70</w:t>
            </w:r>
          </w:p>
        </w:tc>
        <w:tc>
          <w:tcPr>
            <w:tcW w:w="849" w:type="dxa"/>
            <w:vAlign w:val="center"/>
          </w:tcPr>
          <w:p w14:paraId="765FF315" w14:textId="74FD1C37" w:rsidR="00767E7A" w:rsidRPr="00FA4F87" w:rsidRDefault="00767E7A" w:rsidP="00034098">
            <w:pPr>
              <w:jc w:val="center"/>
              <w:rPr>
                <w:sz w:val="18"/>
                <w:szCs w:val="18"/>
                <w:lang w:val="en-GB"/>
              </w:rPr>
            </w:pPr>
            <w:r>
              <w:rPr>
                <w:rFonts w:hint="eastAsia"/>
                <w:sz w:val="18"/>
                <w:szCs w:val="18"/>
                <w:lang w:val="en-GB"/>
              </w:rPr>
              <w:t>D1</w:t>
            </w:r>
            <w:r w:rsidR="004A63D6">
              <w:rPr>
                <w:rFonts w:hint="eastAsia"/>
                <w:sz w:val="18"/>
                <w:szCs w:val="18"/>
                <w:lang w:val="en-GB"/>
              </w:rPr>
              <w:t>6</w:t>
            </w:r>
          </w:p>
        </w:tc>
        <w:tc>
          <w:tcPr>
            <w:tcW w:w="965" w:type="dxa"/>
          </w:tcPr>
          <w:p w14:paraId="6B43B17F" w14:textId="39D4CEA4" w:rsidR="00767E7A" w:rsidRDefault="004A63D6" w:rsidP="00034098">
            <w:pPr>
              <w:jc w:val="center"/>
              <w:rPr>
                <w:sz w:val="18"/>
                <w:szCs w:val="18"/>
                <w:lang w:val="en-GB"/>
              </w:rPr>
            </w:pPr>
            <w:r>
              <w:rPr>
                <w:rFonts w:hint="eastAsia"/>
                <w:sz w:val="18"/>
                <w:szCs w:val="18"/>
                <w:lang w:val="en-GB"/>
              </w:rPr>
              <w:t>D20</w:t>
            </w:r>
          </w:p>
        </w:tc>
        <w:tc>
          <w:tcPr>
            <w:tcW w:w="992" w:type="dxa"/>
          </w:tcPr>
          <w:p w14:paraId="55A0131B" w14:textId="2D3055A7" w:rsidR="00767E7A" w:rsidRDefault="00767E7A" w:rsidP="00034098">
            <w:pPr>
              <w:jc w:val="center"/>
              <w:rPr>
                <w:sz w:val="18"/>
                <w:szCs w:val="18"/>
                <w:lang w:val="en-GB"/>
              </w:rPr>
            </w:pPr>
            <w:r>
              <w:rPr>
                <w:rFonts w:hint="eastAsia"/>
                <w:sz w:val="18"/>
                <w:szCs w:val="18"/>
                <w:lang w:val="en-GB"/>
              </w:rPr>
              <w:t>1.2</w:t>
            </w:r>
            <w:r w:rsidR="004A63D6">
              <w:rPr>
                <w:rFonts w:hint="eastAsia"/>
                <w:sz w:val="18"/>
                <w:szCs w:val="18"/>
                <w:lang w:val="en-GB"/>
              </w:rPr>
              <w:t>6</w:t>
            </w:r>
          </w:p>
        </w:tc>
        <w:tc>
          <w:tcPr>
            <w:tcW w:w="557" w:type="dxa"/>
            <w:vAlign w:val="center"/>
          </w:tcPr>
          <w:p w14:paraId="59FD6470" w14:textId="0D3F6F5E" w:rsidR="00767E7A" w:rsidRPr="00FA4F87" w:rsidRDefault="00767E7A" w:rsidP="00034098">
            <w:pPr>
              <w:jc w:val="center"/>
              <w:rPr>
                <w:sz w:val="18"/>
                <w:szCs w:val="18"/>
                <w:lang w:val="en-GB"/>
              </w:rPr>
            </w:pPr>
            <w:r>
              <w:rPr>
                <w:rFonts w:hint="eastAsia"/>
                <w:sz w:val="18"/>
                <w:szCs w:val="18"/>
                <w:lang w:val="en-GB"/>
              </w:rPr>
              <w:t>D10</w:t>
            </w:r>
          </w:p>
        </w:tc>
        <w:tc>
          <w:tcPr>
            <w:tcW w:w="967" w:type="dxa"/>
          </w:tcPr>
          <w:p w14:paraId="2D94881F" w14:textId="03399382" w:rsidR="00767E7A" w:rsidRDefault="00767E7A" w:rsidP="00034098">
            <w:pPr>
              <w:jc w:val="center"/>
              <w:rPr>
                <w:sz w:val="18"/>
                <w:szCs w:val="18"/>
                <w:lang w:val="en-GB"/>
              </w:rPr>
            </w:pPr>
            <w:r>
              <w:rPr>
                <w:rFonts w:hint="eastAsia"/>
                <w:sz w:val="18"/>
                <w:szCs w:val="18"/>
                <w:lang w:val="en-GB"/>
              </w:rPr>
              <w:t>0.94</w:t>
            </w:r>
          </w:p>
        </w:tc>
      </w:tr>
      <w:tr w:rsidR="00767E7A" w:rsidRPr="00FA4F87" w14:paraId="32BFF8FD" w14:textId="3636D62B" w:rsidTr="00467665">
        <w:tc>
          <w:tcPr>
            <w:tcW w:w="1037" w:type="dxa"/>
            <w:tcBorders>
              <w:bottom w:val="single" w:sz="12" w:space="0" w:color="auto"/>
            </w:tcBorders>
            <w:vAlign w:val="center"/>
          </w:tcPr>
          <w:p w14:paraId="419916F1" w14:textId="6C02D258" w:rsidR="00767E7A" w:rsidRPr="00FA4F87" w:rsidRDefault="00767E7A" w:rsidP="00034098">
            <w:pPr>
              <w:jc w:val="center"/>
              <w:rPr>
                <w:sz w:val="18"/>
                <w:szCs w:val="18"/>
                <w:lang w:val="en-GB"/>
              </w:rPr>
            </w:pPr>
            <w:r w:rsidRPr="00FA4F87">
              <w:rPr>
                <w:rFonts w:hint="eastAsia"/>
                <w:sz w:val="18"/>
                <w:szCs w:val="18"/>
                <w:lang w:val="en-GB"/>
              </w:rPr>
              <w:t>M140C100</w:t>
            </w:r>
          </w:p>
        </w:tc>
        <w:tc>
          <w:tcPr>
            <w:tcW w:w="772" w:type="dxa"/>
            <w:tcBorders>
              <w:bottom w:val="single" w:sz="12" w:space="0" w:color="auto"/>
            </w:tcBorders>
            <w:vAlign w:val="center"/>
          </w:tcPr>
          <w:p w14:paraId="2911F278" w14:textId="3252C242" w:rsidR="00767E7A" w:rsidRPr="00FA4F87" w:rsidRDefault="00767E7A" w:rsidP="00034098">
            <w:pPr>
              <w:jc w:val="center"/>
              <w:rPr>
                <w:sz w:val="18"/>
                <w:szCs w:val="18"/>
                <w:lang w:val="en-GB"/>
              </w:rPr>
            </w:pPr>
            <w:r w:rsidRPr="0027122B">
              <w:rPr>
                <w:rFonts w:hint="eastAsia"/>
                <w:sz w:val="18"/>
                <w:szCs w:val="18"/>
                <w:lang w:val="en-GB"/>
              </w:rPr>
              <w:t>D</w:t>
            </w:r>
            <w:r w:rsidR="004A63D6">
              <w:rPr>
                <w:rFonts w:hint="eastAsia"/>
                <w:sz w:val="18"/>
                <w:szCs w:val="18"/>
                <w:lang w:val="en-GB"/>
              </w:rPr>
              <w:t>16</w:t>
            </w:r>
          </w:p>
        </w:tc>
        <w:tc>
          <w:tcPr>
            <w:tcW w:w="1134" w:type="dxa"/>
            <w:tcBorders>
              <w:bottom w:val="single" w:sz="12" w:space="0" w:color="auto"/>
            </w:tcBorders>
            <w:vAlign w:val="center"/>
          </w:tcPr>
          <w:p w14:paraId="308FB40C" w14:textId="2BF3289B" w:rsidR="00767E7A" w:rsidRPr="00FA4F87" w:rsidRDefault="00767E7A" w:rsidP="00034098">
            <w:pPr>
              <w:jc w:val="center"/>
              <w:rPr>
                <w:sz w:val="18"/>
                <w:szCs w:val="18"/>
                <w:lang w:val="en-GB"/>
              </w:rPr>
            </w:pPr>
            <w:r w:rsidRPr="0027122B">
              <w:rPr>
                <w:rFonts w:hint="eastAsia"/>
                <w:sz w:val="18"/>
                <w:szCs w:val="18"/>
                <w:lang w:val="en-GB"/>
              </w:rPr>
              <w:t>D</w:t>
            </w:r>
            <w:r w:rsidR="004A63D6">
              <w:rPr>
                <w:rFonts w:hint="eastAsia"/>
                <w:sz w:val="18"/>
                <w:szCs w:val="18"/>
                <w:lang w:val="en-GB"/>
              </w:rPr>
              <w:t>25</w:t>
            </w:r>
          </w:p>
        </w:tc>
        <w:tc>
          <w:tcPr>
            <w:tcW w:w="993" w:type="dxa"/>
            <w:tcBorders>
              <w:bottom w:val="single" w:sz="12" w:space="0" w:color="auto"/>
            </w:tcBorders>
          </w:tcPr>
          <w:p w14:paraId="3F70A17B" w14:textId="2A6998DA" w:rsidR="00767E7A" w:rsidRPr="0027122B" w:rsidRDefault="00767E7A" w:rsidP="00034098">
            <w:pPr>
              <w:jc w:val="center"/>
              <w:rPr>
                <w:sz w:val="18"/>
                <w:szCs w:val="18"/>
                <w:lang w:val="en-GB"/>
              </w:rPr>
            </w:pPr>
            <w:r>
              <w:rPr>
                <w:rFonts w:hint="eastAsia"/>
                <w:sz w:val="18"/>
                <w:szCs w:val="18"/>
                <w:lang w:val="en-GB"/>
              </w:rPr>
              <w:t>1.</w:t>
            </w:r>
            <w:r w:rsidR="004A63D6">
              <w:rPr>
                <w:rFonts w:hint="eastAsia"/>
                <w:sz w:val="18"/>
                <w:szCs w:val="18"/>
                <w:lang w:val="en-GB"/>
              </w:rPr>
              <w:t>16</w:t>
            </w:r>
          </w:p>
        </w:tc>
        <w:tc>
          <w:tcPr>
            <w:tcW w:w="621" w:type="dxa"/>
            <w:tcBorders>
              <w:bottom w:val="single" w:sz="12" w:space="0" w:color="auto"/>
            </w:tcBorders>
            <w:vAlign w:val="center"/>
          </w:tcPr>
          <w:p w14:paraId="13FAEAA8" w14:textId="0EDC95EF" w:rsidR="00767E7A" w:rsidRPr="00FA4F87" w:rsidRDefault="00767E7A" w:rsidP="00034098">
            <w:pPr>
              <w:jc w:val="center"/>
              <w:rPr>
                <w:sz w:val="18"/>
                <w:szCs w:val="18"/>
                <w:lang w:val="en-GB"/>
              </w:rPr>
            </w:pPr>
            <w:r w:rsidRPr="0027122B">
              <w:rPr>
                <w:rFonts w:hint="eastAsia"/>
                <w:sz w:val="18"/>
                <w:szCs w:val="18"/>
                <w:lang w:val="en-GB"/>
              </w:rPr>
              <w:t>D10</w:t>
            </w:r>
          </w:p>
        </w:tc>
        <w:tc>
          <w:tcPr>
            <w:tcW w:w="967" w:type="dxa"/>
            <w:tcBorders>
              <w:bottom w:val="single" w:sz="12" w:space="0" w:color="auto"/>
            </w:tcBorders>
          </w:tcPr>
          <w:p w14:paraId="67B66009" w14:textId="3A622DE7" w:rsidR="00767E7A" w:rsidRDefault="00767E7A" w:rsidP="00034098">
            <w:pPr>
              <w:jc w:val="center"/>
              <w:rPr>
                <w:sz w:val="18"/>
                <w:szCs w:val="18"/>
                <w:lang w:val="en-GB"/>
              </w:rPr>
            </w:pPr>
            <w:r>
              <w:rPr>
                <w:rFonts w:hint="eastAsia"/>
                <w:sz w:val="18"/>
                <w:szCs w:val="18"/>
                <w:lang w:val="en-GB"/>
              </w:rPr>
              <w:t>0.97</w:t>
            </w:r>
          </w:p>
        </w:tc>
        <w:tc>
          <w:tcPr>
            <w:tcW w:w="849" w:type="dxa"/>
            <w:tcBorders>
              <w:bottom w:val="single" w:sz="12" w:space="0" w:color="auto"/>
            </w:tcBorders>
            <w:vAlign w:val="center"/>
          </w:tcPr>
          <w:p w14:paraId="1C08EEA6" w14:textId="3019B52B" w:rsidR="00767E7A" w:rsidRPr="00FA4F87" w:rsidRDefault="00767E7A" w:rsidP="00034098">
            <w:pPr>
              <w:jc w:val="center"/>
              <w:rPr>
                <w:sz w:val="18"/>
                <w:szCs w:val="18"/>
                <w:lang w:val="en-GB"/>
              </w:rPr>
            </w:pPr>
            <w:r>
              <w:rPr>
                <w:rFonts w:hint="eastAsia"/>
                <w:sz w:val="18"/>
                <w:szCs w:val="18"/>
                <w:lang w:val="en-GB"/>
              </w:rPr>
              <w:t>D1</w:t>
            </w:r>
            <w:r w:rsidR="004A63D6">
              <w:rPr>
                <w:rFonts w:hint="eastAsia"/>
                <w:sz w:val="18"/>
                <w:szCs w:val="18"/>
                <w:lang w:val="en-GB"/>
              </w:rPr>
              <w:t>2</w:t>
            </w:r>
          </w:p>
        </w:tc>
        <w:tc>
          <w:tcPr>
            <w:tcW w:w="965" w:type="dxa"/>
            <w:tcBorders>
              <w:bottom w:val="single" w:sz="12" w:space="0" w:color="auto"/>
            </w:tcBorders>
          </w:tcPr>
          <w:p w14:paraId="728CD827" w14:textId="4ADADAA4" w:rsidR="00767E7A" w:rsidRDefault="004A63D6" w:rsidP="00034098">
            <w:pPr>
              <w:jc w:val="center"/>
              <w:rPr>
                <w:sz w:val="18"/>
                <w:szCs w:val="18"/>
                <w:lang w:val="en-GB"/>
              </w:rPr>
            </w:pPr>
            <w:r>
              <w:rPr>
                <w:rFonts w:hint="eastAsia"/>
                <w:sz w:val="18"/>
                <w:szCs w:val="18"/>
                <w:lang w:val="en-GB"/>
              </w:rPr>
              <w:t>D16</w:t>
            </w:r>
          </w:p>
        </w:tc>
        <w:tc>
          <w:tcPr>
            <w:tcW w:w="992" w:type="dxa"/>
            <w:tcBorders>
              <w:bottom w:val="single" w:sz="12" w:space="0" w:color="auto"/>
            </w:tcBorders>
          </w:tcPr>
          <w:p w14:paraId="0C1E9E63" w14:textId="65480185" w:rsidR="00767E7A" w:rsidRDefault="00767E7A" w:rsidP="00034098">
            <w:pPr>
              <w:jc w:val="center"/>
              <w:rPr>
                <w:sz w:val="18"/>
                <w:szCs w:val="18"/>
                <w:lang w:val="en-GB"/>
              </w:rPr>
            </w:pPr>
            <w:r>
              <w:rPr>
                <w:rFonts w:hint="eastAsia"/>
                <w:sz w:val="18"/>
                <w:szCs w:val="18"/>
                <w:lang w:val="en-GB"/>
              </w:rPr>
              <w:t>1.1</w:t>
            </w:r>
            <w:r w:rsidR="004A63D6">
              <w:rPr>
                <w:rFonts w:hint="eastAsia"/>
                <w:sz w:val="18"/>
                <w:szCs w:val="18"/>
                <w:lang w:val="en-GB"/>
              </w:rPr>
              <w:t>4</w:t>
            </w:r>
          </w:p>
        </w:tc>
        <w:tc>
          <w:tcPr>
            <w:tcW w:w="557" w:type="dxa"/>
            <w:tcBorders>
              <w:bottom w:val="single" w:sz="12" w:space="0" w:color="auto"/>
            </w:tcBorders>
            <w:vAlign w:val="center"/>
          </w:tcPr>
          <w:p w14:paraId="1DB811F3" w14:textId="7909E838" w:rsidR="00767E7A" w:rsidRPr="00FA4F87" w:rsidRDefault="00767E7A" w:rsidP="00034098">
            <w:pPr>
              <w:jc w:val="center"/>
              <w:rPr>
                <w:sz w:val="18"/>
                <w:szCs w:val="18"/>
                <w:lang w:val="en-GB"/>
              </w:rPr>
            </w:pPr>
            <w:r>
              <w:rPr>
                <w:rFonts w:hint="eastAsia"/>
                <w:sz w:val="18"/>
                <w:szCs w:val="18"/>
                <w:lang w:val="en-GB"/>
              </w:rPr>
              <w:t>D8</w:t>
            </w:r>
          </w:p>
        </w:tc>
        <w:tc>
          <w:tcPr>
            <w:tcW w:w="967" w:type="dxa"/>
            <w:tcBorders>
              <w:bottom w:val="single" w:sz="12" w:space="0" w:color="auto"/>
            </w:tcBorders>
          </w:tcPr>
          <w:p w14:paraId="70C2FF58" w14:textId="751CD868" w:rsidR="00767E7A" w:rsidRDefault="00767E7A" w:rsidP="00034098">
            <w:pPr>
              <w:jc w:val="center"/>
              <w:rPr>
                <w:sz w:val="18"/>
                <w:szCs w:val="18"/>
                <w:lang w:val="en-GB"/>
              </w:rPr>
            </w:pPr>
            <w:r>
              <w:rPr>
                <w:rFonts w:hint="eastAsia"/>
                <w:sz w:val="18"/>
                <w:szCs w:val="18"/>
                <w:lang w:val="en-GB"/>
              </w:rPr>
              <w:t>0.83</w:t>
            </w:r>
          </w:p>
        </w:tc>
      </w:tr>
    </w:tbl>
    <w:p w14:paraId="6C405C6C" w14:textId="604EFB5D" w:rsidR="00FA4F87" w:rsidRDefault="00AD27CC" w:rsidP="009018AD">
      <w:pPr>
        <w:spacing w:line="360" w:lineRule="auto"/>
        <w:ind w:firstLineChars="200" w:firstLine="480"/>
        <w:rPr>
          <w:lang w:val="en-GB"/>
        </w:rPr>
      </w:pPr>
      <w:r>
        <w:rPr>
          <w:rFonts w:hint="eastAsia"/>
          <w:lang w:val="en-GB"/>
        </w:rPr>
        <w:t xml:space="preserve">Based on the FE model, the </w:t>
      </w:r>
      <w:r w:rsidR="0068726C">
        <w:rPr>
          <w:rFonts w:hint="eastAsia"/>
          <w:lang w:val="en-GB"/>
        </w:rPr>
        <w:t xml:space="preserve">first two natural periods are listed in </w:t>
      </w:r>
      <w:r w:rsidR="0068726C" w:rsidRPr="0068726C">
        <w:rPr>
          <w:rFonts w:hint="eastAsia"/>
          <w:color w:val="0000FF"/>
          <w:lang w:val="en-GB"/>
        </w:rPr>
        <w:t>Table 4</w:t>
      </w:r>
      <w:r w:rsidR="0068726C">
        <w:rPr>
          <w:rFonts w:hint="eastAsia"/>
          <w:lang w:val="en-GB"/>
        </w:rPr>
        <w:t xml:space="preserve"> for cases M100C200, M120C150, and M140C100.</w:t>
      </w:r>
      <w:r w:rsidR="00882AA9">
        <w:rPr>
          <w:rFonts w:hint="eastAsia"/>
          <w:lang w:val="en-GB"/>
        </w:rPr>
        <w:t xml:space="preserve"> Their </w:t>
      </w:r>
      <w:r w:rsidR="0068726C">
        <w:rPr>
          <w:rFonts w:hint="eastAsia"/>
          <w:lang w:val="en-GB"/>
        </w:rPr>
        <w:t xml:space="preserve">natural periods </w:t>
      </w:r>
      <w:r w:rsidR="00882AA9">
        <w:rPr>
          <w:rFonts w:hint="eastAsia"/>
          <w:lang w:val="en-GB"/>
        </w:rPr>
        <w:t>are very close due</w:t>
      </w:r>
      <w:r w:rsidR="0036275A">
        <w:rPr>
          <w:rFonts w:hint="eastAsia"/>
          <w:lang w:val="en-GB"/>
        </w:rPr>
        <w:t xml:space="preserve"> to</w:t>
      </w:r>
      <w:r w:rsidR="0068726C">
        <w:rPr>
          <w:rFonts w:hint="eastAsia"/>
          <w:lang w:val="en-GB"/>
        </w:rPr>
        <w:t xml:space="preserve"> the relative error </w:t>
      </w:r>
      <w:r w:rsidR="00687E67">
        <w:rPr>
          <w:rFonts w:hint="eastAsia"/>
          <w:lang w:val="en-GB"/>
        </w:rPr>
        <w:t xml:space="preserve">of </w:t>
      </w:r>
      <w:r w:rsidR="0068726C">
        <w:rPr>
          <w:rFonts w:hint="eastAsia"/>
          <w:lang w:val="en-GB"/>
        </w:rPr>
        <w:t xml:space="preserve">no more than 5% for the first natural period </w:t>
      </w:r>
      <w:r w:rsidR="0068726C" w:rsidRPr="0068726C">
        <w:rPr>
          <w:rFonts w:hint="eastAsia"/>
          <w:i/>
          <w:lang w:val="en-GB"/>
        </w:rPr>
        <w:t>T</w:t>
      </w:r>
      <w:r w:rsidR="0068726C" w:rsidRPr="0068726C">
        <w:rPr>
          <w:rFonts w:hint="eastAsia"/>
          <w:vertAlign w:val="subscript"/>
          <w:lang w:val="en-GB"/>
        </w:rPr>
        <w:t>1</w:t>
      </w:r>
      <w:r w:rsidR="0068726C">
        <w:rPr>
          <w:rFonts w:hint="eastAsia"/>
          <w:lang w:val="en-GB"/>
        </w:rPr>
        <w:t xml:space="preserve"> </w:t>
      </w:r>
      <w:r w:rsidR="00BF1386">
        <w:rPr>
          <w:rFonts w:hint="eastAsia"/>
          <w:lang w:val="en-GB"/>
        </w:rPr>
        <w:t>and</w:t>
      </w:r>
      <w:r w:rsidR="0068726C">
        <w:rPr>
          <w:rFonts w:hint="eastAsia"/>
          <w:lang w:val="en-GB"/>
        </w:rPr>
        <w:t xml:space="preserve"> 10% for the second natural period </w:t>
      </w:r>
      <w:r w:rsidR="0068726C" w:rsidRPr="0068726C">
        <w:rPr>
          <w:rFonts w:hint="eastAsia"/>
          <w:i/>
          <w:lang w:val="en-GB"/>
        </w:rPr>
        <w:t>T</w:t>
      </w:r>
      <w:r w:rsidR="0068726C" w:rsidRPr="0068726C">
        <w:rPr>
          <w:rFonts w:hint="eastAsia"/>
          <w:vertAlign w:val="subscript"/>
          <w:lang w:val="en-GB"/>
        </w:rPr>
        <w:t>2</w:t>
      </w:r>
      <w:r w:rsidR="00BF1386">
        <w:rPr>
          <w:rFonts w:hint="eastAsia"/>
          <w:lang w:val="en-GB"/>
        </w:rPr>
        <w:t>.</w:t>
      </w:r>
      <w:r w:rsidR="0068726C">
        <w:rPr>
          <w:rFonts w:hint="eastAsia"/>
          <w:lang w:val="en-GB"/>
        </w:rPr>
        <w:t xml:space="preserve"> </w:t>
      </w:r>
    </w:p>
    <w:p w14:paraId="2C829D31" w14:textId="2F0C5B90" w:rsidR="00CB1C57" w:rsidRDefault="00CB1C57" w:rsidP="001F5363">
      <w:pPr>
        <w:spacing w:beforeLines="50" w:before="163"/>
        <w:jc w:val="center"/>
        <w:rPr>
          <w:lang w:val="en-GB"/>
        </w:rPr>
      </w:pPr>
      <w:r>
        <w:rPr>
          <w:rFonts w:hint="eastAsia"/>
          <w:b/>
          <w:lang w:val="en-GB"/>
        </w:rPr>
        <w:t>Table 4</w:t>
      </w:r>
      <w:r>
        <w:rPr>
          <w:rFonts w:hint="eastAsia"/>
          <w:lang w:val="en-GB"/>
        </w:rPr>
        <w:t xml:space="preserve"> Natural periods of the </w:t>
      </w:r>
      <w:r w:rsidR="0068726C">
        <w:rPr>
          <w:rFonts w:hint="eastAsia"/>
          <w:lang w:val="en-GB"/>
        </w:rPr>
        <w:t xml:space="preserve">three </w:t>
      </w:r>
      <w:r>
        <w:rPr>
          <w:rFonts w:hint="eastAsia"/>
          <w:lang w:val="en-GB"/>
        </w:rPr>
        <w:t>case</w:t>
      </w:r>
      <w:r w:rsidR="0068726C">
        <w:rPr>
          <w:rFonts w:hint="eastAsia"/>
          <w:lang w:val="en-GB"/>
        </w:rPr>
        <w:t>s</w:t>
      </w:r>
      <w:r>
        <w:rPr>
          <w:rFonts w:hint="eastAsia"/>
          <w:lang w:val="en-GB"/>
        </w:rPr>
        <w:t xml:space="preserve"> with different </w:t>
      </w:r>
      <w:r w:rsidR="00BD6581">
        <w:rPr>
          <w:rFonts w:hint="eastAsia"/>
          <w:lang w:val="en-GB"/>
        </w:rPr>
        <w:t xml:space="preserve">wall </w:t>
      </w:r>
      <w:r>
        <w:rPr>
          <w:rFonts w:hint="eastAsia"/>
          <w:lang w:val="en-GB"/>
        </w:rPr>
        <w:t xml:space="preserve">thicknesses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CB1C57" w:rsidRPr="005310D4" w14:paraId="33515E73" w14:textId="77777777" w:rsidTr="00231370">
        <w:tc>
          <w:tcPr>
            <w:tcW w:w="2463" w:type="dxa"/>
            <w:tcBorders>
              <w:top w:val="single" w:sz="12" w:space="0" w:color="auto"/>
              <w:bottom w:val="single" w:sz="4" w:space="0" w:color="auto"/>
            </w:tcBorders>
            <w:vAlign w:val="center"/>
          </w:tcPr>
          <w:p w14:paraId="29D52822" w14:textId="77777777" w:rsidR="00CB1C57" w:rsidRPr="005310D4" w:rsidRDefault="00CB1C57" w:rsidP="00231370">
            <w:pPr>
              <w:jc w:val="center"/>
              <w:rPr>
                <w:sz w:val="18"/>
                <w:lang w:val="en-GB"/>
              </w:rPr>
            </w:pPr>
          </w:p>
        </w:tc>
        <w:tc>
          <w:tcPr>
            <w:tcW w:w="2463" w:type="dxa"/>
            <w:tcBorders>
              <w:top w:val="single" w:sz="12" w:space="0" w:color="auto"/>
              <w:bottom w:val="single" w:sz="4" w:space="0" w:color="auto"/>
            </w:tcBorders>
            <w:vAlign w:val="center"/>
          </w:tcPr>
          <w:p w14:paraId="71717731" w14:textId="0030FA78" w:rsidR="00CB1C57" w:rsidRPr="005310D4" w:rsidRDefault="00AD27CC" w:rsidP="00231370">
            <w:pPr>
              <w:jc w:val="center"/>
              <w:rPr>
                <w:sz w:val="18"/>
                <w:lang w:val="en-GB"/>
              </w:rPr>
            </w:pPr>
            <w:r>
              <w:rPr>
                <w:rFonts w:hint="eastAsia"/>
                <w:sz w:val="18"/>
                <w:lang w:val="en-GB"/>
              </w:rPr>
              <w:t>M100</w:t>
            </w:r>
            <w:r w:rsidR="00CB1C57" w:rsidRPr="005310D4">
              <w:rPr>
                <w:rFonts w:hint="eastAsia"/>
                <w:sz w:val="18"/>
                <w:lang w:val="en-GB"/>
              </w:rPr>
              <w:t>C</w:t>
            </w:r>
            <w:r w:rsidR="00CB1C57">
              <w:rPr>
                <w:rFonts w:hint="eastAsia"/>
                <w:sz w:val="18"/>
                <w:lang w:val="en-GB"/>
              </w:rPr>
              <w:t>20</w:t>
            </w:r>
            <w:r w:rsidR="00CB1C57" w:rsidRPr="005310D4">
              <w:rPr>
                <w:rFonts w:hint="eastAsia"/>
                <w:sz w:val="18"/>
                <w:lang w:val="en-GB"/>
              </w:rPr>
              <w:t>0</w:t>
            </w:r>
          </w:p>
        </w:tc>
        <w:tc>
          <w:tcPr>
            <w:tcW w:w="2464" w:type="dxa"/>
            <w:tcBorders>
              <w:top w:val="single" w:sz="12" w:space="0" w:color="auto"/>
              <w:bottom w:val="single" w:sz="4" w:space="0" w:color="auto"/>
            </w:tcBorders>
            <w:vAlign w:val="center"/>
          </w:tcPr>
          <w:p w14:paraId="28F680A6" w14:textId="54CA8EAE" w:rsidR="00CB1C57" w:rsidRPr="005310D4" w:rsidRDefault="00CB1C57" w:rsidP="00231370">
            <w:pPr>
              <w:jc w:val="center"/>
              <w:rPr>
                <w:sz w:val="18"/>
                <w:lang w:val="en-GB"/>
              </w:rPr>
            </w:pPr>
            <w:r w:rsidRPr="005310D4">
              <w:rPr>
                <w:rFonts w:hint="eastAsia"/>
                <w:sz w:val="18"/>
                <w:lang w:val="en-GB"/>
              </w:rPr>
              <w:t>M1</w:t>
            </w:r>
            <w:r>
              <w:rPr>
                <w:rFonts w:hint="eastAsia"/>
                <w:sz w:val="18"/>
                <w:lang w:val="en-GB"/>
              </w:rPr>
              <w:t>2</w:t>
            </w:r>
            <w:r w:rsidR="00AD27CC">
              <w:rPr>
                <w:rFonts w:hint="eastAsia"/>
                <w:sz w:val="18"/>
                <w:lang w:val="en-GB"/>
              </w:rPr>
              <w:t>0</w:t>
            </w:r>
            <w:r w:rsidRPr="005310D4">
              <w:rPr>
                <w:rFonts w:hint="eastAsia"/>
                <w:sz w:val="18"/>
                <w:lang w:val="en-GB"/>
              </w:rPr>
              <w:t>C</w:t>
            </w:r>
            <w:r>
              <w:rPr>
                <w:rFonts w:hint="eastAsia"/>
                <w:sz w:val="18"/>
                <w:lang w:val="en-GB"/>
              </w:rPr>
              <w:t>15</w:t>
            </w:r>
            <w:r w:rsidRPr="005310D4">
              <w:rPr>
                <w:rFonts w:hint="eastAsia"/>
                <w:sz w:val="18"/>
                <w:lang w:val="en-GB"/>
              </w:rPr>
              <w:t>0</w:t>
            </w:r>
          </w:p>
        </w:tc>
        <w:tc>
          <w:tcPr>
            <w:tcW w:w="2464" w:type="dxa"/>
            <w:tcBorders>
              <w:top w:val="single" w:sz="12" w:space="0" w:color="auto"/>
              <w:bottom w:val="single" w:sz="4" w:space="0" w:color="auto"/>
            </w:tcBorders>
            <w:vAlign w:val="center"/>
          </w:tcPr>
          <w:p w14:paraId="13B21EB9" w14:textId="602332FB" w:rsidR="00CB1C57" w:rsidRPr="005310D4" w:rsidRDefault="00CB1C57" w:rsidP="00231370">
            <w:pPr>
              <w:jc w:val="center"/>
              <w:rPr>
                <w:sz w:val="18"/>
                <w:lang w:val="en-GB"/>
              </w:rPr>
            </w:pPr>
            <w:r w:rsidRPr="005310D4">
              <w:rPr>
                <w:rFonts w:hint="eastAsia"/>
                <w:sz w:val="18"/>
                <w:lang w:val="en-GB"/>
              </w:rPr>
              <w:t>M</w:t>
            </w:r>
            <w:r>
              <w:rPr>
                <w:rFonts w:hint="eastAsia"/>
                <w:sz w:val="18"/>
                <w:lang w:val="en-GB"/>
              </w:rPr>
              <w:t>14</w:t>
            </w:r>
            <w:r w:rsidR="00AD27CC">
              <w:rPr>
                <w:rFonts w:hint="eastAsia"/>
                <w:sz w:val="18"/>
                <w:lang w:val="en-GB"/>
              </w:rPr>
              <w:t>0</w:t>
            </w:r>
            <w:r w:rsidRPr="005310D4">
              <w:rPr>
                <w:rFonts w:hint="eastAsia"/>
                <w:sz w:val="18"/>
                <w:lang w:val="en-GB"/>
              </w:rPr>
              <w:t>C100</w:t>
            </w:r>
          </w:p>
        </w:tc>
      </w:tr>
      <w:tr w:rsidR="00CB1C57" w:rsidRPr="005310D4" w14:paraId="21070D54" w14:textId="77777777" w:rsidTr="00231370">
        <w:tc>
          <w:tcPr>
            <w:tcW w:w="2463" w:type="dxa"/>
            <w:tcBorders>
              <w:top w:val="single" w:sz="4" w:space="0" w:color="auto"/>
            </w:tcBorders>
            <w:vAlign w:val="center"/>
          </w:tcPr>
          <w:p w14:paraId="53A120F1" w14:textId="49026B1E" w:rsidR="00CB1C57" w:rsidRPr="005310D4" w:rsidRDefault="00CB1C57" w:rsidP="00231370">
            <w:pPr>
              <w:jc w:val="center"/>
              <w:rPr>
                <w:sz w:val="18"/>
                <w:lang w:val="en-GB"/>
              </w:rPr>
            </w:pPr>
            <w:r w:rsidRPr="0068726C">
              <w:rPr>
                <w:rFonts w:hint="eastAsia"/>
                <w:i/>
                <w:sz w:val="18"/>
                <w:lang w:val="en-GB"/>
              </w:rPr>
              <w:t>T</w:t>
            </w:r>
            <w:r w:rsidRPr="0068726C">
              <w:rPr>
                <w:rFonts w:hint="eastAsia"/>
                <w:sz w:val="18"/>
                <w:vertAlign w:val="subscript"/>
                <w:lang w:val="en-GB"/>
              </w:rPr>
              <w:t>1</w:t>
            </w:r>
            <w:r w:rsidR="0036275A">
              <w:rPr>
                <w:rFonts w:hint="eastAsia"/>
                <w:sz w:val="18"/>
                <w:lang w:val="en-GB"/>
              </w:rPr>
              <w:t xml:space="preserve"> (along</w:t>
            </w:r>
            <w:r w:rsidRPr="005310D4">
              <w:rPr>
                <w:rFonts w:hint="eastAsia"/>
                <w:sz w:val="18"/>
                <w:lang w:val="en-GB"/>
              </w:rPr>
              <w:t xml:space="preserve"> X axis)</w:t>
            </w:r>
            <w:r>
              <w:rPr>
                <w:rFonts w:hint="eastAsia"/>
                <w:sz w:val="18"/>
                <w:lang w:val="en-GB"/>
              </w:rPr>
              <w:t xml:space="preserve"> (s)</w:t>
            </w:r>
          </w:p>
        </w:tc>
        <w:tc>
          <w:tcPr>
            <w:tcW w:w="2463" w:type="dxa"/>
            <w:tcBorders>
              <w:top w:val="single" w:sz="4" w:space="0" w:color="auto"/>
            </w:tcBorders>
            <w:vAlign w:val="center"/>
          </w:tcPr>
          <w:p w14:paraId="67799C1C" w14:textId="77777777" w:rsidR="00CB1C57" w:rsidRPr="005310D4" w:rsidRDefault="00CB1C57" w:rsidP="00231370">
            <w:pPr>
              <w:jc w:val="center"/>
              <w:rPr>
                <w:sz w:val="18"/>
                <w:lang w:val="en-GB"/>
              </w:rPr>
            </w:pPr>
            <w:r>
              <w:rPr>
                <w:rFonts w:hint="eastAsia"/>
                <w:sz w:val="18"/>
                <w:lang w:val="en-GB"/>
              </w:rPr>
              <w:t>4.76</w:t>
            </w:r>
          </w:p>
        </w:tc>
        <w:tc>
          <w:tcPr>
            <w:tcW w:w="2464" w:type="dxa"/>
            <w:tcBorders>
              <w:top w:val="single" w:sz="4" w:space="0" w:color="auto"/>
            </w:tcBorders>
            <w:vAlign w:val="center"/>
          </w:tcPr>
          <w:p w14:paraId="3F66C0DA" w14:textId="77777777" w:rsidR="00CB1C57" w:rsidRPr="005310D4" w:rsidRDefault="00CB1C57" w:rsidP="00231370">
            <w:pPr>
              <w:jc w:val="center"/>
              <w:rPr>
                <w:sz w:val="18"/>
                <w:lang w:val="en-GB"/>
              </w:rPr>
            </w:pPr>
            <w:r>
              <w:rPr>
                <w:sz w:val="18"/>
                <w:lang w:val="en-GB"/>
              </w:rPr>
              <w:t>4.87</w:t>
            </w:r>
          </w:p>
        </w:tc>
        <w:tc>
          <w:tcPr>
            <w:tcW w:w="2464" w:type="dxa"/>
            <w:tcBorders>
              <w:top w:val="single" w:sz="4" w:space="0" w:color="auto"/>
            </w:tcBorders>
            <w:vAlign w:val="center"/>
          </w:tcPr>
          <w:p w14:paraId="64014D80" w14:textId="77777777" w:rsidR="00CB1C57" w:rsidRPr="005310D4" w:rsidRDefault="00CB1C57" w:rsidP="00231370">
            <w:pPr>
              <w:jc w:val="center"/>
              <w:rPr>
                <w:sz w:val="18"/>
                <w:lang w:val="en-GB"/>
              </w:rPr>
            </w:pPr>
            <w:r>
              <w:rPr>
                <w:sz w:val="18"/>
                <w:lang w:val="en-GB"/>
              </w:rPr>
              <w:t>4.97</w:t>
            </w:r>
          </w:p>
        </w:tc>
      </w:tr>
      <w:tr w:rsidR="00CB1C57" w:rsidRPr="005310D4" w14:paraId="55DFE794" w14:textId="77777777" w:rsidTr="00231370">
        <w:tc>
          <w:tcPr>
            <w:tcW w:w="2463" w:type="dxa"/>
            <w:tcBorders>
              <w:bottom w:val="single" w:sz="12" w:space="0" w:color="auto"/>
            </w:tcBorders>
            <w:vAlign w:val="center"/>
          </w:tcPr>
          <w:p w14:paraId="26972396" w14:textId="6B47FC93" w:rsidR="00CB1C57" w:rsidRPr="005310D4" w:rsidRDefault="00CB1C57" w:rsidP="00231370">
            <w:pPr>
              <w:jc w:val="center"/>
              <w:rPr>
                <w:sz w:val="18"/>
                <w:lang w:val="en-GB"/>
              </w:rPr>
            </w:pPr>
            <w:r w:rsidRPr="0068726C">
              <w:rPr>
                <w:rFonts w:hint="eastAsia"/>
                <w:i/>
                <w:sz w:val="18"/>
                <w:lang w:val="en-GB"/>
              </w:rPr>
              <w:t>T</w:t>
            </w:r>
            <w:r w:rsidRPr="0068726C">
              <w:rPr>
                <w:rFonts w:hint="eastAsia"/>
                <w:sz w:val="18"/>
                <w:vertAlign w:val="subscript"/>
                <w:lang w:val="en-GB"/>
              </w:rPr>
              <w:t>2</w:t>
            </w:r>
            <w:r w:rsidR="0036275A">
              <w:rPr>
                <w:rFonts w:hint="eastAsia"/>
                <w:sz w:val="18"/>
                <w:lang w:val="en-GB"/>
              </w:rPr>
              <w:t xml:space="preserve"> (along </w:t>
            </w:r>
            <w:r w:rsidRPr="005310D4">
              <w:rPr>
                <w:rFonts w:hint="eastAsia"/>
                <w:sz w:val="18"/>
                <w:lang w:val="en-GB"/>
              </w:rPr>
              <w:t>Y axis)</w:t>
            </w:r>
            <w:r>
              <w:rPr>
                <w:rFonts w:hint="eastAsia"/>
                <w:sz w:val="18"/>
                <w:lang w:val="en-GB"/>
              </w:rPr>
              <w:t xml:space="preserve"> (s)</w:t>
            </w:r>
          </w:p>
        </w:tc>
        <w:tc>
          <w:tcPr>
            <w:tcW w:w="2463" w:type="dxa"/>
            <w:tcBorders>
              <w:bottom w:val="single" w:sz="12" w:space="0" w:color="auto"/>
            </w:tcBorders>
            <w:vAlign w:val="center"/>
          </w:tcPr>
          <w:p w14:paraId="0F3D03B1" w14:textId="77777777" w:rsidR="00CB1C57" w:rsidRPr="005310D4" w:rsidRDefault="00CB1C57" w:rsidP="00231370">
            <w:pPr>
              <w:jc w:val="center"/>
              <w:rPr>
                <w:sz w:val="18"/>
                <w:lang w:val="en-GB"/>
              </w:rPr>
            </w:pPr>
            <w:r>
              <w:rPr>
                <w:rFonts w:hint="eastAsia"/>
                <w:sz w:val="18"/>
                <w:lang w:val="en-GB"/>
              </w:rPr>
              <w:t>3.97</w:t>
            </w:r>
          </w:p>
        </w:tc>
        <w:tc>
          <w:tcPr>
            <w:tcW w:w="2464" w:type="dxa"/>
            <w:tcBorders>
              <w:bottom w:val="single" w:sz="12" w:space="0" w:color="auto"/>
            </w:tcBorders>
            <w:vAlign w:val="center"/>
          </w:tcPr>
          <w:p w14:paraId="32C35ABE" w14:textId="77777777" w:rsidR="00CB1C57" w:rsidRPr="005310D4" w:rsidRDefault="00CB1C57" w:rsidP="00231370">
            <w:pPr>
              <w:jc w:val="center"/>
              <w:rPr>
                <w:sz w:val="18"/>
                <w:lang w:val="en-GB"/>
              </w:rPr>
            </w:pPr>
            <w:r>
              <w:rPr>
                <w:sz w:val="18"/>
                <w:lang w:val="en-GB"/>
              </w:rPr>
              <w:t>4.15</w:t>
            </w:r>
          </w:p>
        </w:tc>
        <w:tc>
          <w:tcPr>
            <w:tcW w:w="2464" w:type="dxa"/>
            <w:tcBorders>
              <w:bottom w:val="single" w:sz="12" w:space="0" w:color="auto"/>
            </w:tcBorders>
            <w:vAlign w:val="center"/>
          </w:tcPr>
          <w:p w14:paraId="0B7D02C5" w14:textId="77777777" w:rsidR="00CB1C57" w:rsidRPr="005310D4" w:rsidRDefault="00CB1C57" w:rsidP="00231370">
            <w:pPr>
              <w:jc w:val="center"/>
              <w:rPr>
                <w:sz w:val="18"/>
                <w:lang w:val="en-GB"/>
              </w:rPr>
            </w:pPr>
            <w:r>
              <w:rPr>
                <w:sz w:val="18"/>
                <w:lang w:val="en-GB"/>
              </w:rPr>
              <w:t>4.32</w:t>
            </w:r>
          </w:p>
        </w:tc>
      </w:tr>
    </w:tbl>
    <w:p w14:paraId="45A34351" w14:textId="64A07D0F" w:rsidR="0022648A" w:rsidRDefault="00285247" w:rsidP="00D9459A">
      <w:pPr>
        <w:spacing w:line="360" w:lineRule="auto"/>
        <w:ind w:firstLineChars="200" w:firstLine="480"/>
        <w:rPr>
          <w:lang w:val="en-GB"/>
        </w:rPr>
      </w:pPr>
      <w:r w:rsidRPr="00285247">
        <w:rPr>
          <w:lang w:val="en-GB"/>
        </w:rPr>
        <w:t xml:space="preserve">Notably, the three cases have a larger </w:t>
      </w:r>
      <w:r w:rsidRPr="00467665">
        <w:rPr>
          <w:i/>
          <w:lang w:val="en-GB"/>
        </w:rPr>
        <w:t>T</w:t>
      </w:r>
      <w:r w:rsidRPr="00467665">
        <w:rPr>
          <w:vertAlign w:val="subscript"/>
          <w:lang w:val="en-GB"/>
        </w:rPr>
        <w:t>1</w:t>
      </w:r>
      <w:r w:rsidRPr="00285247">
        <w:rPr>
          <w:lang w:val="en-GB"/>
        </w:rPr>
        <w:t xml:space="preserve"> than the prediction using the equations of </w:t>
      </w:r>
      <w:r w:rsidRPr="00467665">
        <w:rPr>
          <w:i/>
          <w:lang w:val="en-GB"/>
        </w:rPr>
        <w:t>T</w:t>
      </w:r>
      <w:r w:rsidRPr="00467665">
        <w:rPr>
          <w:vertAlign w:val="subscript"/>
          <w:lang w:val="en-GB"/>
        </w:rPr>
        <w:t>1</w:t>
      </w:r>
      <w:r w:rsidRPr="00285247">
        <w:rPr>
          <w:lang w:val="en-GB"/>
        </w:rPr>
        <w:t xml:space="preserve"> proposed by </w:t>
      </w:r>
      <w:r w:rsidRPr="00467665">
        <w:rPr>
          <w:color w:val="000000" w:themeColor="text1"/>
          <w:lang w:val="en-GB"/>
        </w:rPr>
        <w:t>Su et al.</w:t>
      </w:r>
      <w:r w:rsidRPr="00467665">
        <w:rPr>
          <w:color w:val="0000FF"/>
          <w:lang w:val="en-GB"/>
        </w:rPr>
        <w:t xml:space="preserve"> [</w:t>
      </w:r>
      <w:r w:rsidR="00DA2F40">
        <w:rPr>
          <w:rFonts w:hint="eastAsia"/>
          <w:color w:val="0000FF"/>
          <w:lang w:val="en-GB"/>
        </w:rPr>
        <w:t>4</w:t>
      </w:r>
      <w:r w:rsidR="00554A53">
        <w:rPr>
          <w:rFonts w:hint="eastAsia"/>
          <w:color w:val="0000FF"/>
          <w:lang w:val="en-GB"/>
        </w:rPr>
        <w:t>7</w:t>
      </w:r>
      <w:r w:rsidRPr="00467665">
        <w:rPr>
          <w:color w:val="0000FF"/>
          <w:lang w:val="en-GB"/>
        </w:rPr>
        <w:t>]</w:t>
      </w:r>
      <w:r w:rsidRPr="00285247">
        <w:rPr>
          <w:lang w:val="en-GB"/>
        </w:rPr>
        <w:t xml:space="preserve"> for real concrete high-rise buildings in HK, which may be due to three </w:t>
      </w:r>
      <w:r>
        <w:rPr>
          <w:lang w:val="en-GB"/>
        </w:rPr>
        <w:t xml:space="preserve">reasons. The first is that </w:t>
      </w:r>
      <w:r w:rsidRPr="00285247">
        <w:rPr>
          <w:lang w:val="en-GB"/>
        </w:rPr>
        <w:t>the cases just meet the deflection limit requirement of 0.2% under wind loads</w:t>
      </w:r>
      <w:r w:rsidR="000D770C">
        <w:rPr>
          <w:rFonts w:hint="eastAsia"/>
          <w:lang w:val="en-GB"/>
        </w:rPr>
        <w:t>, which</w:t>
      </w:r>
      <w:r w:rsidRPr="00285247">
        <w:rPr>
          <w:lang w:val="en-GB"/>
        </w:rPr>
        <w:t xml:space="preserve"> have smaller stiffness than that of real concrete high-rise buildings with </w:t>
      </w:r>
      <w:r w:rsidR="008F5AB8">
        <w:rPr>
          <w:rFonts w:hint="eastAsia"/>
          <w:lang w:val="en-GB"/>
        </w:rPr>
        <w:t xml:space="preserve">a more </w:t>
      </w:r>
      <w:r w:rsidRPr="00285247">
        <w:rPr>
          <w:lang w:val="en-GB"/>
        </w:rPr>
        <w:t xml:space="preserve">conservative </w:t>
      </w:r>
      <w:r w:rsidRPr="00285247">
        <w:rPr>
          <w:lang w:val="en-GB"/>
        </w:rPr>
        <w:lastRenderedPageBreak/>
        <w:t xml:space="preserve">structural design. The second is that the double-slab system including </w:t>
      </w:r>
      <w:r w:rsidR="000D770C">
        <w:rPr>
          <w:rFonts w:hint="eastAsia"/>
          <w:lang w:val="en-GB"/>
        </w:rPr>
        <w:t xml:space="preserve">adjacent </w:t>
      </w:r>
      <w:r w:rsidRPr="00285247">
        <w:rPr>
          <w:lang w:val="en-GB"/>
        </w:rPr>
        <w:t>ceiling and floor slabs at one level leads</w:t>
      </w:r>
      <w:r w:rsidR="00805F49" w:rsidRPr="00805F49">
        <w:rPr>
          <w:lang w:val="en-GB"/>
        </w:rPr>
        <w:t xml:space="preserve"> </w:t>
      </w:r>
      <w:r w:rsidR="008F5AB8">
        <w:rPr>
          <w:rFonts w:hint="eastAsia"/>
          <w:lang w:val="en-GB"/>
        </w:rPr>
        <w:t xml:space="preserve">to </w:t>
      </w:r>
      <w:r w:rsidR="00805F49" w:rsidRPr="00285247">
        <w:rPr>
          <w:lang w:val="en-GB"/>
        </w:rPr>
        <w:t>a larger mass</w:t>
      </w:r>
      <w:r w:rsidR="00805F49">
        <w:rPr>
          <w:rFonts w:hint="eastAsia"/>
          <w:lang w:val="en-GB"/>
        </w:rPr>
        <w:t xml:space="preserve"> for the cases, compared with </w:t>
      </w:r>
      <w:r w:rsidR="00805F49" w:rsidRPr="00285247">
        <w:rPr>
          <w:lang w:val="en-GB"/>
        </w:rPr>
        <w:t>traditional monolithic counterparts</w:t>
      </w:r>
      <w:r w:rsidR="00805F49">
        <w:rPr>
          <w:rFonts w:hint="eastAsia"/>
          <w:lang w:val="en-GB"/>
        </w:rPr>
        <w:t xml:space="preserve">. </w:t>
      </w:r>
      <w:r w:rsidRPr="00285247">
        <w:rPr>
          <w:lang w:val="en-GB"/>
        </w:rPr>
        <w:t xml:space="preserve">The third is that the existence of </w:t>
      </w:r>
      <w:r w:rsidR="00805F49">
        <w:rPr>
          <w:rFonts w:hint="eastAsia"/>
          <w:lang w:val="en-GB"/>
        </w:rPr>
        <w:t>numerous</w:t>
      </w:r>
      <w:r w:rsidRPr="00285247">
        <w:rPr>
          <w:lang w:val="en-GB"/>
        </w:rPr>
        <w:t xml:space="preserve"> shorter module walls caused by modular construction can lead to a larger mass-to-stiffness ratio of the case</w:t>
      </w:r>
      <w:r w:rsidR="00805F49">
        <w:rPr>
          <w:rFonts w:hint="eastAsia"/>
          <w:lang w:val="en-GB"/>
        </w:rPr>
        <w:t>s</w:t>
      </w:r>
      <w:r w:rsidRPr="00285247">
        <w:rPr>
          <w:lang w:val="en-GB"/>
        </w:rPr>
        <w:t>.</w:t>
      </w:r>
    </w:p>
    <w:p w14:paraId="376A8571" w14:textId="2506629A" w:rsidR="00B06702" w:rsidRDefault="00E36EE5" w:rsidP="00D9459A">
      <w:pPr>
        <w:spacing w:line="360" w:lineRule="auto"/>
        <w:ind w:firstLineChars="200" w:firstLine="480"/>
        <w:rPr>
          <w:lang w:val="en-GB"/>
        </w:rPr>
      </w:pPr>
      <w:r w:rsidRPr="00E36EE5">
        <w:rPr>
          <w:lang w:val="en-GB"/>
        </w:rPr>
        <w:t xml:space="preserve">As mentioned above, the double-slab system increases the mass of </w:t>
      </w:r>
      <w:proofErr w:type="spellStart"/>
      <w:r w:rsidRPr="00E36EE5">
        <w:rPr>
          <w:lang w:val="en-GB"/>
        </w:rPr>
        <w:t>MiC</w:t>
      </w:r>
      <w:proofErr w:type="spellEnd"/>
      <w:r w:rsidRPr="00E36EE5">
        <w:rPr>
          <w:lang w:val="en-GB"/>
        </w:rPr>
        <w:t xml:space="preserve"> concrete high-rises, which presents challenges to foundation design. The speed of modular construction leads to a quicker handover that may be able to compensate the increase of initial construction cost of the foundation. However, this argument is outside of the scope of this present paper, and is thus </w:t>
      </w:r>
      <w:r>
        <w:rPr>
          <w:lang w:val="en-GB"/>
        </w:rPr>
        <w:t>recommended for future research</w:t>
      </w:r>
      <w:r w:rsidR="00B720D1">
        <w:rPr>
          <w:rFonts w:hint="eastAsia"/>
          <w:lang w:val="en-GB"/>
        </w:rPr>
        <w:t>.</w:t>
      </w:r>
    </w:p>
    <w:p w14:paraId="01811E30" w14:textId="2E17FDE8" w:rsidR="009C07FB" w:rsidRDefault="00911990" w:rsidP="009018AD">
      <w:pPr>
        <w:spacing w:line="360" w:lineRule="auto"/>
        <w:ind w:firstLineChars="200" w:firstLine="480"/>
        <w:rPr>
          <w:lang w:val="en-GB"/>
        </w:rPr>
      </w:pPr>
      <w:r>
        <w:rPr>
          <w:rFonts w:hint="eastAsia"/>
          <w:lang w:val="en-GB"/>
        </w:rPr>
        <w:t>Due to</w:t>
      </w:r>
      <w:r w:rsidR="009018AD">
        <w:rPr>
          <w:rFonts w:hint="eastAsia"/>
          <w:lang w:val="en-GB"/>
        </w:rPr>
        <w:t xml:space="preserve"> the </w:t>
      </w:r>
      <w:r>
        <w:rPr>
          <w:rFonts w:hint="eastAsia"/>
          <w:lang w:val="en-GB"/>
        </w:rPr>
        <w:t xml:space="preserve">identical </w:t>
      </w:r>
      <w:r w:rsidR="005E6FD0">
        <w:rPr>
          <w:lang w:val="en-GB"/>
        </w:rPr>
        <w:t>structure</w:t>
      </w:r>
      <w:r w:rsidR="005E6FD0">
        <w:rPr>
          <w:rFonts w:hint="eastAsia"/>
          <w:lang w:val="en-GB"/>
        </w:rPr>
        <w:t xml:space="preserve">-independent </w:t>
      </w:r>
      <w:r w:rsidR="009018AD">
        <w:rPr>
          <w:rFonts w:hint="eastAsia"/>
          <w:lang w:val="en-GB"/>
        </w:rPr>
        <w:t>factors</w:t>
      </w:r>
      <w:r w:rsidR="005E6FD0">
        <w:rPr>
          <w:rFonts w:hint="eastAsia"/>
          <w:lang w:val="en-GB"/>
        </w:rPr>
        <w:t xml:space="preserve"> </w:t>
      </w:r>
      <w:r>
        <w:rPr>
          <w:rFonts w:hint="eastAsia"/>
          <w:lang w:val="en-GB"/>
        </w:rPr>
        <w:t>and close</w:t>
      </w:r>
      <w:r w:rsidR="005E6FD0">
        <w:rPr>
          <w:rFonts w:hint="eastAsia"/>
          <w:lang w:val="en-GB"/>
        </w:rPr>
        <w:t xml:space="preserve"> natural periods</w:t>
      </w:r>
      <w:r>
        <w:rPr>
          <w:rFonts w:hint="eastAsia"/>
          <w:lang w:val="en-GB"/>
        </w:rPr>
        <w:t xml:space="preserve">, </w:t>
      </w:r>
      <w:r w:rsidR="009018AD">
        <w:rPr>
          <w:rFonts w:hint="eastAsia"/>
          <w:lang w:val="en-GB"/>
        </w:rPr>
        <w:t xml:space="preserve">the three cases have </w:t>
      </w:r>
      <w:r>
        <w:rPr>
          <w:rFonts w:hint="eastAsia"/>
          <w:lang w:val="en-GB"/>
        </w:rPr>
        <w:t xml:space="preserve">basically </w:t>
      </w:r>
      <w:r w:rsidR="009018AD">
        <w:rPr>
          <w:rFonts w:hint="eastAsia"/>
          <w:lang w:val="en-GB"/>
        </w:rPr>
        <w:t xml:space="preserve">identical </w:t>
      </w:r>
      <w:r w:rsidR="00687E67">
        <w:rPr>
          <w:rFonts w:hint="eastAsia"/>
          <w:lang w:val="en-GB"/>
        </w:rPr>
        <w:t xml:space="preserve">design </w:t>
      </w:r>
      <w:r w:rsidR="009018AD">
        <w:rPr>
          <w:rFonts w:hint="eastAsia"/>
          <w:lang w:val="en-GB"/>
        </w:rPr>
        <w:t xml:space="preserve">wind loads including the horizontal forces </w:t>
      </w:r>
      <w:proofErr w:type="gramStart"/>
      <w:r w:rsidR="009018AD" w:rsidRPr="009018AD">
        <w:rPr>
          <w:rFonts w:hint="eastAsia"/>
          <w:i/>
          <w:lang w:val="en-GB"/>
        </w:rPr>
        <w:t>F</w:t>
      </w:r>
      <w:r w:rsidR="009018AD" w:rsidRPr="009018AD">
        <w:rPr>
          <w:rFonts w:hint="eastAsia"/>
          <w:i/>
          <w:vertAlign w:val="subscript"/>
          <w:lang w:val="en-GB"/>
        </w:rPr>
        <w:t>x</w:t>
      </w:r>
      <w:proofErr w:type="gramEnd"/>
      <w:r w:rsidR="009018AD">
        <w:rPr>
          <w:rFonts w:hint="eastAsia"/>
          <w:lang w:val="en-GB"/>
        </w:rPr>
        <w:t xml:space="preserve"> and </w:t>
      </w:r>
      <w:r w:rsidR="009018AD" w:rsidRPr="009018AD">
        <w:rPr>
          <w:rFonts w:hint="eastAsia"/>
          <w:i/>
          <w:lang w:val="en-GB"/>
        </w:rPr>
        <w:t>F</w:t>
      </w:r>
      <w:r w:rsidR="009018AD" w:rsidRPr="009018AD">
        <w:rPr>
          <w:rFonts w:hint="eastAsia"/>
          <w:i/>
          <w:vertAlign w:val="subscript"/>
          <w:lang w:val="en-GB"/>
        </w:rPr>
        <w:t>y</w:t>
      </w:r>
      <w:r w:rsidR="009018AD">
        <w:rPr>
          <w:rFonts w:hint="eastAsia"/>
          <w:lang w:val="en-GB"/>
        </w:rPr>
        <w:t xml:space="preserve"> and </w:t>
      </w:r>
      <w:r w:rsidR="00D9459A">
        <w:rPr>
          <w:rFonts w:hint="eastAsia"/>
          <w:lang w:val="en-GB"/>
        </w:rPr>
        <w:t xml:space="preserve">torsional </w:t>
      </w:r>
      <w:r w:rsidR="009018AD">
        <w:rPr>
          <w:rFonts w:hint="eastAsia"/>
          <w:lang w:val="en-GB"/>
        </w:rPr>
        <w:t xml:space="preserve">moment </w:t>
      </w:r>
      <w:r w:rsidR="009018AD" w:rsidRPr="009018AD">
        <w:rPr>
          <w:rFonts w:hint="eastAsia"/>
          <w:i/>
          <w:lang w:val="en-GB"/>
        </w:rPr>
        <w:t>T</w:t>
      </w:r>
      <w:r w:rsidR="009018AD" w:rsidRPr="009018AD">
        <w:rPr>
          <w:rFonts w:hint="eastAsia"/>
          <w:i/>
          <w:vertAlign w:val="subscript"/>
          <w:lang w:val="en-GB"/>
        </w:rPr>
        <w:t>z</w:t>
      </w:r>
      <w:r w:rsidR="009018AD">
        <w:rPr>
          <w:rFonts w:hint="eastAsia"/>
          <w:lang w:val="en-GB"/>
        </w:rPr>
        <w:t xml:space="preserve"> around the vertical axis (</w:t>
      </w:r>
      <w:r w:rsidR="009018AD" w:rsidRPr="009018AD">
        <w:rPr>
          <w:rFonts w:hint="eastAsia"/>
          <w:color w:val="0000FF"/>
          <w:lang w:val="en-GB"/>
        </w:rPr>
        <w:t>Fig. 15</w:t>
      </w:r>
      <w:r w:rsidR="009018AD">
        <w:rPr>
          <w:rFonts w:hint="eastAsia"/>
          <w:lang w:val="en-GB"/>
        </w:rPr>
        <w:t>).</w:t>
      </w:r>
      <w:r w:rsidR="00BA335A">
        <w:rPr>
          <w:rFonts w:hint="eastAsia"/>
          <w:lang w:val="en-GB"/>
        </w:rPr>
        <w:t xml:space="preserve"> </w:t>
      </w:r>
      <w:r w:rsidR="00325C22">
        <w:rPr>
          <w:rFonts w:hint="eastAsia"/>
          <w:lang w:val="en-GB"/>
        </w:rPr>
        <w:t xml:space="preserve">Meanwhile, the close natural periods mean a close elastic lateral stiffness for a building. </w:t>
      </w:r>
      <w:r w:rsidR="00BA335A">
        <w:rPr>
          <w:rFonts w:hint="eastAsia"/>
          <w:lang w:val="en-GB"/>
        </w:rPr>
        <w:t>Hence, the three cases have similar drift ratios at each story under each wind load combination (</w:t>
      </w:r>
      <w:r w:rsidR="00BA335A" w:rsidRPr="00E059A3">
        <w:rPr>
          <w:rFonts w:hint="eastAsia"/>
          <w:color w:val="0000FF"/>
          <w:lang w:val="en-GB"/>
        </w:rPr>
        <w:t>Fig. 16</w:t>
      </w:r>
      <w:r w:rsidR="00BA335A">
        <w:rPr>
          <w:rFonts w:hint="eastAsia"/>
          <w:lang w:val="en-GB"/>
        </w:rPr>
        <w:t>).</w:t>
      </w:r>
      <w:r w:rsidR="006F7263">
        <w:rPr>
          <w:rFonts w:hint="eastAsia"/>
          <w:lang w:val="en-GB"/>
        </w:rPr>
        <w:t xml:space="preserve"> Among the three wind combinations, Wind1 combination makes t</w:t>
      </w:r>
      <w:r w:rsidR="00BA335A">
        <w:rPr>
          <w:rFonts w:hint="eastAsia"/>
          <w:lang w:val="en-GB"/>
        </w:rPr>
        <w:t>he three cases have the maximum drift ratios</w:t>
      </w:r>
      <w:r w:rsidR="006F7263">
        <w:rPr>
          <w:rFonts w:hint="eastAsia"/>
          <w:lang w:val="en-GB"/>
        </w:rPr>
        <w:t xml:space="preserve"> of</w:t>
      </w:r>
      <w:r w:rsidR="006F7263" w:rsidRPr="006F7263">
        <w:rPr>
          <w:rFonts w:hint="eastAsia"/>
          <w:lang w:val="en-GB"/>
        </w:rPr>
        <w:t xml:space="preserve"> </w:t>
      </w:r>
      <w:r w:rsidR="006F7263">
        <w:rPr>
          <w:rFonts w:hint="eastAsia"/>
          <w:lang w:val="en-GB"/>
        </w:rPr>
        <w:t>less than 0.2% at each story</w:t>
      </w:r>
      <w:r w:rsidR="00BA335A">
        <w:rPr>
          <w:rFonts w:hint="eastAsia"/>
          <w:lang w:val="en-GB"/>
        </w:rPr>
        <w:t xml:space="preserve"> (</w:t>
      </w:r>
      <w:r w:rsidR="00BA335A" w:rsidRPr="00E059A3">
        <w:rPr>
          <w:rFonts w:hint="eastAsia"/>
          <w:color w:val="0000FF"/>
          <w:lang w:val="en-GB"/>
        </w:rPr>
        <w:t>Fig. 16</w:t>
      </w:r>
      <w:r w:rsidR="00BA335A">
        <w:rPr>
          <w:rFonts w:hint="eastAsia"/>
          <w:lang w:val="en-GB"/>
        </w:rPr>
        <w:t>), which indicates that the three cases have suffic</w:t>
      </w:r>
      <w:r w:rsidR="00BA335A">
        <w:rPr>
          <w:lang w:val="en-GB"/>
        </w:rPr>
        <w:t>i</w:t>
      </w:r>
      <w:r w:rsidR="00BA335A">
        <w:rPr>
          <w:rFonts w:hint="eastAsia"/>
          <w:lang w:val="en-GB"/>
        </w:rPr>
        <w:t xml:space="preserve">ent stiffness to avoid excessive deflection under wind loads according to the HK code </w:t>
      </w:r>
      <w:r w:rsidR="00BA335A">
        <w:rPr>
          <w:rFonts w:hint="eastAsia"/>
          <w:color w:val="0000FF"/>
          <w:lang w:val="en-GB"/>
        </w:rPr>
        <w:t>[</w:t>
      </w:r>
      <w:r w:rsidR="00DA2F40">
        <w:rPr>
          <w:rFonts w:hint="eastAsia"/>
          <w:color w:val="0000FF"/>
          <w:lang w:val="en-GB"/>
        </w:rPr>
        <w:t>4</w:t>
      </w:r>
      <w:r w:rsidR="00554A53">
        <w:rPr>
          <w:rFonts w:hint="eastAsia"/>
          <w:color w:val="0000FF"/>
          <w:lang w:val="en-GB"/>
        </w:rPr>
        <w:t>5</w:t>
      </w:r>
      <w:r w:rsidR="00BA335A" w:rsidRPr="00811E9D">
        <w:rPr>
          <w:rFonts w:hint="eastAsia"/>
          <w:color w:val="0000FF"/>
          <w:lang w:val="en-GB"/>
        </w:rPr>
        <w:t>]</w:t>
      </w:r>
      <w:r w:rsidR="00BA335A">
        <w:rPr>
          <w:rFonts w:hint="eastAsia"/>
          <w:lang w:val="en-GB"/>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665C2E" w14:paraId="7182B527" w14:textId="77777777" w:rsidTr="0038113E">
        <w:tc>
          <w:tcPr>
            <w:tcW w:w="3336" w:type="dxa"/>
            <w:vAlign w:val="center"/>
          </w:tcPr>
          <w:p w14:paraId="59B0308A" w14:textId="4478E0A6" w:rsidR="00DB3394" w:rsidRDefault="00CA0DB4" w:rsidP="0038113E">
            <w:pPr>
              <w:jc w:val="center"/>
              <w:rPr>
                <w:lang w:val="en-GB"/>
              </w:rPr>
            </w:pPr>
            <w:r>
              <w:rPr>
                <w:noProof/>
              </w:rPr>
              <w:drawing>
                <wp:inline distT="0" distB="0" distL="0" distR="0" wp14:anchorId="6C4F1F63" wp14:editId="19BFCACF">
                  <wp:extent cx="1980000" cy="2160000"/>
                  <wp:effectExtent l="0" t="0" r="127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3336" w:type="dxa"/>
            <w:vAlign w:val="center"/>
          </w:tcPr>
          <w:p w14:paraId="57431111" w14:textId="5A411265" w:rsidR="00DB3394" w:rsidRDefault="00CA0DB4" w:rsidP="0038113E">
            <w:pPr>
              <w:jc w:val="center"/>
              <w:rPr>
                <w:lang w:val="en-GB"/>
              </w:rPr>
            </w:pPr>
            <w:r>
              <w:rPr>
                <w:noProof/>
              </w:rPr>
              <w:drawing>
                <wp:inline distT="0" distB="0" distL="0" distR="0" wp14:anchorId="0D6B8E54" wp14:editId="0714B568">
                  <wp:extent cx="1980000" cy="2160000"/>
                  <wp:effectExtent l="0" t="0" r="127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182" w:type="dxa"/>
            <w:vAlign w:val="center"/>
          </w:tcPr>
          <w:p w14:paraId="42F2A3CD" w14:textId="1456AC5E" w:rsidR="00DB3394" w:rsidRDefault="00CA0DB4" w:rsidP="0038113E">
            <w:pPr>
              <w:jc w:val="center"/>
              <w:rPr>
                <w:lang w:val="en-GB"/>
              </w:rPr>
            </w:pPr>
            <w:r>
              <w:rPr>
                <w:noProof/>
              </w:rPr>
              <w:drawing>
                <wp:inline distT="0" distB="0" distL="0" distR="0" wp14:anchorId="5C1F60AC" wp14:editId="23D8E271">
                  <wp:extent cx="1980000" cy="2160000"/>
                  <wp:effectExtent l="0" t="0" r="1270" b="0"/>
                  <wp:docPr id="680" name="图表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DB3394" w14:paraId="345DF4A4" w14:textId="77777777" w:rsidTr="0038113E">
        <w:tc>
          <w:tcPr>
            <w:tcW w:w="3336" w:type="dxa"/>
            <w:vAlign w:val="center"/>
          </w:tcPr>
          <w:p w14:paraId="3E6C9686" w14:textId="4D590875" w:rsidR="00DB3394" w:rsidRPr="0036275A" w:rsidRDefault="000C5E0E" w:rsidP="00902D9F">
            <w:pPr>
              <w:jc w:val="center"/>
              <w:rPr>
                <w:sz w:val="18"/>
                <w:lang w:val="en-GB"/>
              </w:rPr>
            </w:pPr>
            <w:r>
              <w:rPr>
                <w:rFonts w:hint="eastAsia"/>
                <w:sz w:val="18"/>
                <w:lang w:val="en-GB"/>
              </w:rPr>
              <w:t xml:space="preserve">(a) </w:t>
            </w:r>
            <w:r w:rsidR="0036275A">
              <w:rPr>
                <w:rFonts w:hint="eastAsia"/>
                <w:sz w:val="18"/>
                <w:lang w:val="en-GB"/>
              </w:rPr>
              <w:t xml:space="preserve">Horizontal force </w:t>
            </w:r>
            <w:r w:rsidR="00A9534A" w:rsidRPr="0038113E">
              <w:rPr>
                <w:rFonts w:hint="eastAsia"/>
                <w:i/>
                <w:sz w:val="18"/>
                <w:lang w:val="en-GB"/>
              </w:rPr>
              <w:t>F</w:t>
            </w:r>
            <w:r w:rsidR="00A9534A" w:rsidRPr="0038113E">
              <w:rPr>
                <w:rFonts w:hint="eastAsia"/>
                <w:i/>
                <w:sz w:val="18"/>
                <w:vertAlign w:val="subscript"/>
                <w:lang w:val="en-GB"/>
              </w:rPr>
              <w:t>x</w:t>
            </w:r>
            <w:r w:rsidR="0036275A">
              <w:rPr>
                <w:rFonts w:hint="eastAsia"/>
                <w:sz w:val="18"/>
                <w:lang w:val="en-GB"/>
              </w:rPr>
              <w:t xml:space="preserve"> along X a</w:t>
            </w:r>
            <w:r w:rsidR="00902D9F">
              <w:rPr>
                <w:sz w:val="18"/>
                <w:lang w:val="en-GB"/>
              </w:rPr>
              <w:t>xi</w:t>
            </w:r>
            <w:r w:rsidR="0036275A">
              <w:rPr>
                <w:rFonts w:hint="eastAsia"/>
                <w:sz w:val="18"/>
                <w:lang w:val="en-GB"/>
              </w:rPr>
              <w:t>s</w:t>
            </w:r>
          </w:p>
        </w:tc>
        <w:tc>
          <w:tcPr>
            <w:tcW w:w="3336" w:type="dxa"/>
            <w:vAlign w:val="center"/>
          </w:tcPr>
          <w:p w14:paraId="66D7682C" w14:textId="6AB0B718" w:rsidR="00DB3394" w:rsidRPr="0036275A" w:rsidRDefault="000C5E0E" w:rsidP="0038113E">
            <w:pPr>
              <w:jc w:val="center"/>
              <w:rPr>
                <w:sz w:val="18"/>
                <w:lang w:val="en-GB"/>
              </w:rPr>
            </w:pPr>
            <w:r>
              <w:rPr>
                <w:rFonts w:hint="eastAsia"/>
                <w:sz w:val="18"/>
                <w:lang w:val="en-GB"/>
              </w:rPr>
              <w:t xml:space="preserve">(b) </w:t>
            </w:r>
            <w:r w:rsidR="0036275A">
              <w:rPr>
                <w:rFonts w:hint="eastAsia"/>
                <w:sz w:val="18"/>
                <w:lang w:val="en-GB"/>
              </w:rPr>
              <w:t>Horizontal force</w:t>
            </w:r>
            <w:r w:rsidR="0036275A" w:rsidRPr="0038113E">
              <w:rPr>
                <w:rFonts w:hint="eastAsia"/>
                <w:i/>
                <w:sz w:val="18"/>
                <w:lang w:val="en-GB"/>
              </w:rPr>
              <w:t xml:space="preserve"> </w:t>
            </w:r>
            <w:r w:rsidR="00A9534A" w:rsidRPr="0038113E">
              <w:rPr>
                <w:rFonts w:hint="eastAsia"/>
                <w:i/>
                <w:sz w:val="18"/>
                <w:lang w:val="en-GB"/>
              </w:rPr>
              <w:t>F</w:t>
            </w:r>
            <w:r w:rsidR="00A9534A" w:rsidRPr="0038113E">
              <w:rPr>
                <w:rFonts w:hint="eastAsia"/>
                <w:i/>
                <w:sz w:val="18"/>
                <w:vertAlign w:val="subscript"/>
                <w:lang w:val="en-GB"/>
              </w:rPr>
              <w:t>y</w:t>
            </w:r>
            <w:r w:rsidR="0036275A">
              <w:rPr>
                <w:rFonts w:hint="eastAsia"/>
                <w:sz w:val="18"/>
                <w:lang w:val="en-GB"/>
              </w:rPr>
              <w:t xml:space="preserve"> along Y axis</w:t>
            </w:r>
          </w:p>
        </w:tc>
        <w:tc>
          <w:tcPr>
            <w:tcW w:w="3182" w:type="dxa"/>
            <w:vAlign w:val="center"/>
          </w:tcPr>
          <w:p w14:paraId="70C4437D" w14:textId="69748937" w:rsidR="00DB3394" w:rsidRPr="0036275A" w:rsidRDefault="000C5E0E">
            <w:pPr>
              <w:jc w:val="center"/>
              <w:rPr>
                <w:sz w:val="18"/>
                <w:vertAlign w:val="subscript"/>
                <w:lang w:val="en-GB"/>
              </w:rPr>
            </w:pPr>
            <w:r>
              <w:rPr>
                <w:rFonts w:hint="eastAsia"/>
                <w:sz w:val="18"/>
                <w:lang w:val="en-GB"/>
              </w:rPr>
              <w:t xml:space="preserve">(c) </w:t>
            </w:r>
            <w:r w:rsidR="000D770C">
              <w:rPr>
                <w:rFonts w:hint="eastAsia"/>
                <w:sz w:val="18"/>
                <w:lang w:val="en-GB"/>
              </w:rPr>
              <w:t xml:space="preserve">Torsional </w:t>
            </w:r>
            <w:r w:rsidR="0036275A">
              <w:rPr>
                <w:rFonts w:hint="eastAsia"/>
                <w:sz w:val="18"/>
                <w:lang w:val="en-GB"/>
              </w:rPr>
              <w:t xml:space="preserve">moment </w:t>
            </w:r>
            <w:r w:rsidR="00A9534A" w:rsidRPr="0038113E">
              <w:rPr>
                <w:rFonts w:hint="eastAsia"/>
                <w:i/>
                <w:sz w:val="18"/>
                <w:lang w:val="en-GB"/>
              </w:rPr>
              <w:t>T</w:t>
            </w:r>
            <w:r w:rsidR="00A9534A" w:rsidRPr="0038113E">
              <w:rPr>
                <w:rFonts w:hint="eastAsia"/>
                <w:i/>
                <w:sz w:val="18"/>
                <w:vertAlign w:val="subscript"/>
                <w:lang w:val="en-GB"/>
              </w:rPr>
              <w:t>z</w:t>
            </w:r>
            <w:r w:rsidR="0036275A">
              <w:rPr>
                <w:rFonts w:hint="eastAsia"/>
                <w:sz w:val="18"/>
                <w:vertAlign w:val="subscript"/>
                <w:lang w:val="en-GB"/>
              </w:rPr>
              <w:t xml:space="preserve"> </w:t>
            </w:r>
            <w:r w:rsidR="0036275A" w:rsidRPr="0036275A">
              <w:rPr>
                <w:rFonts w:hint="eastAsia"/>
                <w:sz w:val="18"/>
                <w:lang w:val="en-GB"/>
              </w:rPr>
              <w:t>around</w:t>
            </w:r>
            <w:r w:rsidR="0036275A">
              <w:rPr>
                <w:rFonts w:hint="eastAsia"/>
                <w:sz w:val="18"/>
                <w:lang w:val="en-GB"/>
              </w:rPr>
              <w:t xml:space="preserve"> Z axis</w:t>
            </w:r>
          </w:p>
        </w:tc>
      </w:tr>
    </w:tbl>
    <w:p w14:paraId="79312E91" w14:textId="510E074F" w:rsidR="001D43CE" w:rsidRDefault="00DB3394" w:rsidP="00BA335A">
      <w:pPr>
        <w:spacing w:afterLines="50" w:after="163"/>
        <w:jc w:val="center"/>
        <w:rPr>
          <w:lang w:val="en-GB"/>
        </w:rPr>
      </w:pPr>
      <w:r w:rsidRPr="0038113E">
        <w:rPr>
          <w:rFonts w:hint="eastAsia"/>
          <w:b/>
          <w:lang w:val="en-GB"/>
        </w:rPr>
        <w:t xml:space="preserve">Fig. </w:t>
      </w:r>
      <w:r w:rsidR="009018AD">
        <w:rPr>
          <w:rFonts w:hint="eastAsia"/>
          <w:b/>
          <w:lang w:val="en-GB"/>
        </w:rPr>
        <w:t>15</w:t>
      </w:r>
      <w:r w:rsidR="007C1DD2" w:rsidRPr="0038113E">
        <w:rPr>
          <w:rFonts w:hint="eastAsia"/>
          <w:b/>
          <w:lang w:val="en-GB"/>
        </w:rPr>
        <w:t>.</w:t>
      </w:r>
      <w:r w:rsidR="007C1DD2">
        <w:rPr>
          <w:rFonts w:hint="eastAsia"/>
          <w:lang w:val="en-GB"/>
        </w:rPr>
        <w:t xml:space="preserve"> </w:t>
      </w:r>
      <w:r w:rsidR="00687E67">
        <w:rPr>
          <w:rFonts w:hint="eastAsia"/>
          <w:lang w:val="en-GB"/>
        </w:rPr>
        <w:t>Design w</w:t>
      </w:r>
      <w:r>
        <w:rPr>
          <w:rFonts w:hint="eastAsia"/>
          <w:lang w:val="en-GB"/>
        </w:rPr>
        <w:t>ind load</w:t>
      </w:r>
      <w:r w:rsidR="00B454F3">
        <w:rPr>
          <w:rFonts w:hint="eastAsia"/>
          <w:lang w:val="en-GB"/>
        </w:rPr>
        <w:t>s</w:t>
      </w:r>
      <w:r w:rsidR="0038113E">
        <w:rPr>
          <w:rFonts w:hint="eastAsia"/>
          <w:lang w:val="en-GB"/>
        </w:rPr>
        <w:t xml:space="preserve"> of the </w:t>
      </w:r>
      <w:r w:rsidR="00F13753">
        <w:rPr>
          <w:rFonts w:hint="eastAsia"/>
          <w:lang w:val="en-GB"/>
        </w:rPr>
        <w:t xml:space="preserve">three cases </w:t>
      </w:r>
      <w:r w:rsidR="0038113E">
        <w:rPr>
          <w:rFonts w:hint="eastAsia"/>
          <w:lang w:val="en-GB"/>
        </w:rPr>
        <w:t xml:space="preserve">with different </w:t>
      </w:r>
      <w:r w:rsidR="00BD6581">
        <w:rPr>
          <w:rFonts w:hint="eastAsia"/>
          <w:lang w:val="en-GB"/>
        </w:rPr>
        <w:t xml:space="preserve">wall </w:t>
      </w:r>
      <w:r w:rsidR="001E32E1">
        <w:rPr>
          <w:rFonts w:hint="eastAsia"/>
          <w:lang w:val="en-GB"/>
        </w:rPr>
        <w:t>thickness</w:t>
      </w:r>
      <w:r w:rsidR="00591257">
        <w:rPr>
          <w:rFonts w:hint="eastAsia"/>
          <w:lang w:val="en-GB"/>
        </w:rPr>
        <w:t>es</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1D43CE" w:rsidRPr="0038113E" w14:paraId="2167BC5B" w14:textId="77777777" w:rsidTr="0038113E">
        <w:trPr>
          <w:jc w:val="center"/>
        </w:trPr>
        <w:tc>
          <w:tcPr>
            <w:tcW w:w="3336" w:type="dxa"/>
            <w:vAlign w:val="center"/>
          </w:tcPr>
          <w:p w14:paraId="7FFF4CFB" w14:textId="5DB770CD" w:rsidR="001D43CE" w:rsidRPr="0038113E" w:rsidRDefault="00E0364D" w:rsidP="00A971E5">
            <w:pPr>
              <w:jc w:val="center"/>
              <w:rPr>
                <w:lang w:val="en-GB"/>
              </w:rPr>
            </w:pPr>
            <w:r w:rsidRPr="0038113E">
              <w:rPr>
                <w:noProof/>
              </w:rPr>
              <w:lastRenderedPageBreak/>
              <w:drawing>
                <wp:inline distT="0" distB="0" distL="0" distR="0" wp14:anchorId="616F42E9" wp14:editId="3710E62D">
                  <wp:extent cx="1980000" cy="2160000"/>
                  <wp:effectExtent l="0" t="0" r="1270" b="0"/>
                  <wp:docPr id="686" name="图表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336" w:type="dxa"/>
            <w:vAlign w:val="center"/>
          </w:tcPr>
          <w:p w14:paraId="00393D96" w14:textId="295AAC16" w:rsidR="001D43CE" w:rsidRPr="0038113E" w:rsidRDefault="00E0364D" w:rsidP="00A971E5">
            <w:pPr>
              <w:jc w:val="center"/>
              <w:rPr>
                <w:lang w:val="en-GB"/>
              </w:rPr>
            </w:pPr>
            <w:r w:rsidRPr="0038113E">
              <w:rPr>
                <w:noProof/>
              </w:rPr>
              <w:drawing>
                <wp:inline distT="0" distB="0" distL="0" distR="0" wp14:anchorId="16888656" wp14:editId="15689B72">
                  <wp:extent cx="1980000" cy="2160000"/>
                  <wp:effectExtent l="0" t="0" r="1270" b="0"/>
                  <wp:docPr id="687" name="图表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3182" w:type="dxa"/>
            <w:vAlign w:val="center"/>
          </w:tcPr>
          <w:p w14:paraId="2EFC5579" w14:textId="199693E1" w:rsidR="001D43CE" w:rsidRPr="0038113E" w:rsidRDefault="00E0364D" w:rsidP="00A971E5">
            <w:pPr>
              <w:jc w:val="center"/>
              <w:rPr>
                <w:lang w:val="en-GB"/>
              </w:rPr>
            </w:pPr>
            <w:r w:rsidRPr="0038113E">
              <w:rPr>
                <w:noProof/>
              </w:rPr>
              <w:drawing>
                <wp:inline distT="0" distB="0" distL="0" distR="0" wp14:anchorId="40B3CD32" wp14:editId="7C58EC36">
                  <wp:extent cx="1980000" cy="2160000"/>
                  <wp:effectExtent l="0" t="0" r="1270" b="0"/>
                  <wp:docPr id="688" name="图表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D758FD" w14:paraId="12A5857B" w14:textId="77777777" w:rsidTr="0038113E">
        <w:trPr>
          <w:jc w:val="center"/>
        </w:trPr>
        <w:tc>
          <w:tcPr>
            <w:tcW w:w="3336" w:type="dxa"/>
            <w:vAlign w:val="center"/>
          </w:tcPr>
          <w:p w14:paraId="23B1B62B" w14:textId="7485E8DB" w:rsidR="00D758FD" w:rsidRPr="0038113E" w:rsidRDefault="00A971E5" w:rsidP="00E0364D">
            <w:pPr>
              <w:jc w:val="center"/>
              <w:rPr>
                <w:sz w:val="18"/>
                <w:lang w:val="en-GB"/>
              </w:rPr>
            </w:pPr>
            <w:r w:rsidRPr="0038113E">
              <w:rPr>
                <w:rFonts w:hint="eastAsia"/>
                <w:sz w:val="18"/>
                <w:lang w:val="en-GB"/>
              </w:rPr>
              <w:t xml:space="preserve">(a) </w:t>
            </w:r>
            <w:r w:rsidR="00E0364D" w:rsidRPr="0038113E">
              <w:rPr>
                <w:rFonts w:hint="eastAsia"/>
                <w:sz w:val="18"/>
                <w:lang w:val="en-GB"/>
              </w:rPr>
              <w:t>Wind1</w:t>
            </w:r>
          </w:p>
        </w:tc>
        <w:tc>
          <w:tcPr>
            <w:tcW w:w="3336" w:type="dxa"/>
            <w:vAlign w:val="center"/>
          </w:tcPr>
          <w:p w14:paraId="73A6518E" w14:textId="71F4DAD5" w:rsidR="00D758FD" w:rsidRPr="0038113E" w:rsidRDefault="00A971E5" w:rsidP="00E0364D">
            <w:pPr>
              <w:jc w:val="center"/>
              <w:rPr>
                <w:sz w:val="18"/>
                <w:lang w:val="en-GB"/>
              </w:rPr>
            </w:pPr>
            <w:r w:rsidRPr="0038113E">
              <w:rPr>
                <w:rFonts w:hint="eastAsia"/>
                <w:sz w:val="18"/>
                <w:lang w:val="en-GB"/>
              </w:rPr>
              <w:t xml:space="preserve">(b) </w:t>
            </w:r>
            <w:r w:rsidR="00E0364D" w:rsidRPr="0038113E">
              <w:rPr>
                <w:rFonts w:hint="eastAsia"/>
                <w:sz w:val="18"/>
                <w:lang w:val="en-GB"/>
              </w:rPr>
              <w:t>Wind2</w:t>
            </w:r>
          </w:p>
        </w:tc>
        <w:tc>
          <w:tcPr>
            <w:tcW w:w="3182" w:type="dxa"/>
            <w:vAlign w:val="center"/>
          </w:tcPr>
          <w:p w14:paraId="4E93AECB" w14:textId="43A37923" w:rsidR="00D758FD" w:rsidRPr="00A971E5" w:rsidRDefault="00A971E5" w:rsidP="00E0364D">
            <w:pPr>
              <w:jc w:val="center"/>
              <w:rPr>
                <w:sz w:val="18"/>
                <w:lang w:val="en-GB"/>
              </w:rPr>
            </w:pPr>
            <w:r w:rsidRPr="0038113E">
              <w:rPr>
                <w:rFonts w:hint="eastAsia"/>
                <w:sz w:val="18"/>
                <w:lang w:val="en-GB"/>
              </w:rPr>
              <w:t xml:space="preserve">(c) </w:t>
            </w:r>
            <w:r w:rsidR="00E0364D" w:rsidRPr="0038113E">
              <w:rPr>
                <w:rFonts w:hint="eastAsia"/>
                <w:sz w:val="18"/>
                <w:lang w:val="en-GB"/>
              </w:rPr>
              <w:t>Wind3</w:t>
            </w:r>
          </w:p>
        </w:tc>
      </w:tr>
    </w:tbl>
    <w:p w14:paraId="6ED47107" w14:textId="4BEB3C72" w:rsidR="001D43CE" w:rsidRDefault="00E059A3" w:rsidP="00591257">
      <w:pPr>
        <w:spacing w:afterLines="50" w:after="163"/>
        <w:jc w:val="center"/>
        <w:rPr>
          <w:lang w:val="en-GB"/>
        </w:rPr>
      </w:pPr>
      <w:r>
        <w:rPr>
          <w:rFonts w:hint="eastAsia"/>
          <w:b/>
          <w:lang w:val="en-GB"/>
        </w:rPr>
        <w:t>Fig. 16</w:t>
      </w:r>
      <w:r w:rsidR="007C1DD2" w:rsidRPr="001E32E1">
        <w:rPr>
          <w:rFonts w:hint="eastAsia"/>
          <w:b/>
          <w:lang w:val="en-GB"/>
        </w:rPr>
        <w:t>.</w:t>
      </w:r>
      <w:r w:rsidR="007C1DD2">
        <w:rPr>
          <w:rFonts w:hint="eastAsia"/>
          <w:lang w:val="en-GB"/>
        </w:rPr>
        <w:t xml:space="preserve"> </w:t>
      </w:r>
      <w:r w:rsidR="003A0D60">
        <w:rPr>
          <w:rFonts w:hint="eastAsia"/>
        </w:rPr>
        <w:t>Drift ratios</w:t>
      </w:r>
      <w:r w:rsidR="001E32E1">
        <w:rPr>
          <w:rFonts w:hint="eastAsia"/>
        </w:rPr>
        <w:t xml:space="preserve"> of the </w:t>
      </w:r>
      <w:r w:rsidR="00F13753">
        <w:rPr>
          <w:rFonts w:hint="eastAsia"/>
        </w:rPr>
        <w:t xml:space="preserve">three </w:t>
      </w:r>
      <w:r w:rsidR="001E32E1">
        <w:rPr>
          <w:rFonts w:hint="eastAsia"/>
        </w:rPr>
        <w:t>case</w:t>
      </w:r>
      <w:r w:rsidR="00F13753">
        <w:rPr>
          <w:rFonts w:hint="eastAsia"/>
        </w:rPr>
        <w:t xml:space="preserve">s </w:t>
      </w:r>
      <w:r w:rsidR="001E32E1">
        <w:rPr>
          <w:rFonts w:hint="eastAsia"/>
        </w:rPr>
        <w:t xml:space="preserve">with different </w:t>
      </w:r>
      <w:r w:rsidR="00BD6581">
        <w:rPr>
          <w:rFonts w:hint="eastAsia"/>
        </w:rPr>
        <w:t xml:space="preserve">wall </w:t>
      </w:r>
      <w:r w:rsidR="001E32E1">
        <w:rPr>
          <w:rFonts w:hint="eastAsia"/>
        </w:rPr>
        <w:t>thickness</w:t>
      </w:r>
      <w:r w:rsidR="00591257">
        <w:rPr>
          <w:rFonts w:hint="eastAsia"/>
        </w:rPr>
        <w:t>es</w:t>
      </w:r>
      <w:r w:rsidR="001E32E1">
        <w:rPr>
          <w:rFonts w:hint="eastAsia"/>
        </w:rPr>
        <w:t xml:space="preserve"> </w:t>
      </w:r>
      <w:r w:rsidR="002B7AE7">
        <w:rPr>
          <w:rFonts w:hint="eastAsia"/>
        </w:rPr>
        <w:t>under wind load combinations</w:t>
      </w:r>
    </w:p>
    <w:p w14:paraId="7E499E1D" w14:textId="24E91C27" w:rsidR="00133940" w:rsidRDefault="000F75F4" w:rsidP="000F75F4">
      <w:pPr>
        <w:tabs>
          <w:tab w:val="left" w:pos="1152"/>
        </w:tabs>
        <w:spacing w:line="360" w:lineRule="auto"/>
        <w:ind w:firstLineChars="200" w:firstLine="480"/>
        <w:rPr>
          <w:lang w:val="en-GB"/>
        </w:rPr>
      </w:pPr>
      <w:r>
        <w:rPr>
          <w:rFonts w:hint="eastAsia"/>
          <w:lang w:val="en-GB"/>
        </w:rPr>
        <w:t xml:space="preserve">The new </w:t>
      </w:r>
      <w:r w:rsidR="00687E67">
        <w:rPr>
          <w:rFonts w:hint="eastAsia"/>
          <w:lang w:val="en-GB"/>
        </w:rPr>
        <w:t xml:space="preserve">HK </w:t>
      </w:r>
      <w:r>
        <w:rPr>
          <w:rFonts w:hint="eastAsia"/>
          <w:lang w:val="en-GB"/>
        </w:rPr>
        <w:t xml:space="preserve">wind code </w:t>
      </w:r>
      <w:r w:rsidR="00F947EB" w:rsidRPr="00F947EB">
        <w:rPr>
          <w:rFonts w:hint="eastAsia"/>
          <w:color w:val="0000FF"/>
          <w:lang w:val="en-GB"/>
        </w:rPr>
        <w:t>[</w:t>
      </w:r>
      <w:r w:rsidR="00DA2F40" w:rsidRPr="00F947EB">
        <w:rPr>
          <w:rFonts w:hint="eastAsia"/>
          <w:color w:val="0000FF"/>
          <w:lang w:val="en-GB"/>
        </w:rPr>
        <w:t>4</w:t>
      </w:r>
      <w:r w:rsidR="00554A53">
        <w:rPr>
          <w:rFonts w:hint="eastAsia"/>
          <w:color w:val="0000FF"/>
          <w:lang w:val="en-GB"/>
        </w:rPr>
        <w:t>4</w:t>
      </w:r>
      <w:r w:rsidR="00F947EB" w:rsidRPr="00F947EB">
        <w:rPr>
          <w:rFonts w:hint="eastAsia"/>
          <w:color w:val="0000FF"/>
          <w:lang w:val="en-GB"/>
        </w:rPr>
        <w:t>]</w:t>
      </w:r>
      <w:r w:rsidR="00F947EB">
        <w:rPr>
          <w:rFonts w:hint="eastAsia"/>
          <w:lang w:val="en-GB"/>
        </w:rPr>
        <w:t xml:space="preserve"> </w:t>
      </w:r>
      <w:r>
        <w:rPr>
          <w:rFonts w:hint="eastAsia"/>
          <w:lang w:val="en-GB"/>
        </w:rPr>
        <w:t>adds</w:t>
      </w:r>
      <w:r w:rsidR="00F947EB">
        <w:rPr>
          <w:rFonts w:hint="eastAsia"/>
          <w:lang w:val="en-GB"/>
        </w:rPr>
        <w:t xml:space="preserve"> </w:t>
      </w:r>
      <w:r>
        <w:rPr>
          <w:rFonts w:hint="eastAsia"/>
          <w:lang w:val="en-GB"/>
        </w:rPr>
        <w:t xml:space="preserve">the </w:t>
      </w:r>
      <w:r w:rsidR="00C11A24">
        <w:rPr>
          <w:rFonts w:hint="eastAsia"/>
          <w:lang w:val="en-GB"/>
        </w:rPr>
        <w:t xml:space="preserve">specifications </w:t>
      </w:r>
      <w:r w:rsidR="00133940">
        <w:rPr>
          <w:rFonts w:hint="eastAsia"/>
          <w:lang w:val="en-GB"/>
        </w:rPr>
        <w:t xml:space="preserve">to limit </w:t>
      </w:r>
      <w:r w:rsidR="00C11A24">
        <w:rPr>
          <w:rFonts w:hint="eastAsia"/>
          <w:lang w:val="en-GB"/>
        </w:rPr>
        <w:t xml:space="preserve">the </w:t>
      </w:r>
      <w:r w:rsidR="00133940">
        <w:rPr>
          <w:rFonts w:hint="eastAsia"/>
          <w:lang w:val="en-GB"/>
        </w:rPr>
        <w:t xml:space="preserve">peak </w:t>
      </w:r>
      <w:r w:rsidR="00133940">
        <w:rPr>
          <w:lang w:val="en-GB"/>
        </w:rPr>
        <w:t>acceleration</w:t>
      </w:r>
      <w:r w:rsidR="00133940">
        <w:rPr>
          <w:rFonts w:hint="eastAsia"/>
          <w:lang w:val="en-GB"/>
        </w:rPr>
        <w:t xml:space="preserve"> </w:t>
      </w:r>
      <w:r w:rsidR="00133940" w:rsidRPr="00133940">
        <w:rPr>
          <w:rFonts w:hint="eastAsia"/>
          <w:i/>
          <w:lang w:val="en-GB"/>
        </w:rPr>
        <w:t>A</w:t>
      </w:r>
      <w:r w:rsidR="00133940" w:rsidRPr="00133940">
        <w:rPr>
          <w:rFonts w:hint="eastAsia"/>
          <w:i/>
          <w:vertAlign w:val="subscript"/>
          <w:lang w:val="en-GB"/>
        </w:rPr>
        <w:t>acc</w:t>
      </w:r>
      <w:r w:rsidR="00133940">
        <w:rPr>
          <w:rFonts w:hint="eastAsia"/>
          <w:lang w:val="en-GB"/>
        </w:rPr>
        <w:t xml:space="preserve"> of buildings caused by wind loads</w:t>
      </w:r>
      <w:r w:rsidR="00133940" w:rsidRPr="00133940">
        <w:rPr>
          <w:rFonts w:hint="eastAsia"/>
          <w:lang w:val="en-GB"/>
        </w:rPr>
        <w:t xml:space="preserve"> </w:t>
      </w:r>
      <w:r w:rsidR="00133940">
        <w:rPr>
          <w:rFonts w:hint="eastAsia"/>
          <w:lang w:val="en-GB"/>
        </w:rPr>
        <w:t xml:space="preserve">for occupant comfort. According to the proposed calculated method of </w:t>
      </w:r>
      <w:r w:rsidR="00133940" w:rsidRPr="00133940">
        <w:rPr>
          <w:rFonts w:hint="eastAsia"/>
          <w:i/>
          <w:lang w:val="en-GB"/>
        </w:rPr>
        <w:t>A</w:t>
      </w:r>
      <w:r w:rsidR="00133940" w:rsidRPr="00133940">
        <w:rPr>
          <w:rFonts w:hint="eastAsia"/>
          <w:i/>
          <w:vertAlign w:val="subscript"/>
          <w:lang w:val="en-GB"/>
        </w:rPr>
        <w:t>acc</w:t>
      </w:r>
      <w:r w:rsidR="00133940">
        <w:rPr>
          <w:rFonts w:hint="eastAsia"/>
          <w:lang w:val="en-GB"/>
        </w:rPr>
        <w:t xml:space="preserve"> in the new code</w:t>
      </w:r>
      <w:r w:rsidR="00F947EB">
        <w:rPr>
          <w:rFonts w:hint="eastAsia"/>
          <w:lang w:val="en-GB"/>
        </w:rPr>
        <w:t xml:space="preserve"> </w:t>
      </w:r>
      <w:r w:rsidR="00F947EB" w:rsidRPr="00F947EB">
        <w:rPr>
          <w:rFonts w:hint="eastAsia"/>
          <w:color w:val="0000FF"/>
          <w:lang w:val="en-GB"/>
        </w:rPr>
        <w:t>[</w:t>
      </w:r>
      <w:r w:rsidR="00DA2F40" w:rsidRPr="00F947EB">
        <w:rPr>
          <w:rFonts w:hint="eastAsia"/>
          <w:color w:val="0000FF"/>
          <w:lang w:val="en-GB"/>
        </w:rPr>
        <w:t>4</w:t>
      </w:r>
      <w:r w:rsidR="00554A53">
        <w:rPr>
          <w:rFonts w:hint="eastAsia"/>
          <w:color w:val="0000FF"/>
          <w:lang w:val="en-GB"/>
        </w:rPr>
        <w:t>4</w:t>
      </w:r>
      <w:r w:rsidR="00F947EB" w:rsidRPr="00F947EB">
        <w:rPr>
          <w:rFonts w:hint="eastAsia"/>
          <w:color w:val="0000FF"/>
          <w:lang w:val="en-GB"/>
        </w:rPr>
        <w:t>]</w:t>
      </w:r>
      <w:r w:rsidR="00133940">
        <w:rPr>
          <w:rFonts w:hint="eastAsia"/>
          <w:lang w:val="en-GB"/>
        </w:rPr>
        <w:t xml:space="preserve">, the maximum value of </w:t>
      </w:r>
      <w:r w:rsidR="00133940" w:rsidRPr="00133940">
        <w:rPr>
          <w:rFonts w:hint="eastAsia"/>
          <w:i/>
          <w:lang w:val="en-GB"/>
        </w:rPr>
        <w:t>A</w:t>
      </w:r>
      <w:r w:rsidR="00133940" w:rsidRPr="00133940">
        <w:rPr>
          <w:rFonts w:hint="eastAsia"/>
          <w:i/>
          <w:vertAlign w:val="subscript"/>
          <w:lang w:val="en-GB"/>
        </w:rPr>
        <w:t>acc</w:t>
      </w:r>
      <w:r w:rsidR="00133940">
        <w:rPr>
          <w:rFonts w:hint="eastAsia"/>
          <w:lang w:val="en-GB"/>
        </w:rPr>
        <w:t xml:space="preserve"> </w:t>
      </w:r>
      <w:r w:rsidR="00F947EB">
        <w:rPr>
          <w:rFonts w:hint="eastAsia"/>
          <w:lang w:val="en-GB"/>
        </w:rPr>
        <w:t>reaches</w:t>
      </w:r>
      <w:r w:rsidR="00133940">
        <w:rPr>
          <w:rFonts w:hint="eastAsia"/>
          <w:lang w:val="en-GB"/>
        </w:rPr>
        <w:t xml:space="preserve"> at the top </w:t>
      </w:r>
      <w:r w:rsidR="00902D9F">
        <w:rPr>
          <w:lang w:val="en-GB"/>
        </w:rPr>
        <w:t>of</w:t>
      </w:r>
      <w:r w:rsidR="00133940">
        <w:rPr>
          <w:rFonts w:hint="eastAsia"/>
          <w:lang w:val="en-GB"/>
        </w:rPr>
        <w:t xml:space="preserve"> a building. </w:t>
      </w:r>
      <w:r w:rsidR="00330F93">
        <w:rPr>
          <w:rFonts w:hint="eastAsia"/>
          <w:lang w:val="en-GB"/>
        </w:rPr>
        <w:t xml:space="preserve">Hence, </w:t>
      </w:r>
      <w:r w:rsidR="004E3B08">
        <w:rPr>
          <w:rFonts w:hint="eastAsia"/>
          <w:lang w:val="en-GB"/>
        </w:rPr>
        <w:t>the demand-to-capacity ratio of peak acceleration is defined for a building as</w:t>
      </w:r>
    </w:p>
    <w:p w14:paraId="28BE8E3A" w14:textId="1DE9DCE3" w:rsidR="004E3B08" w:rsidRPr="00313D2D" w:rsidRDefault="004E3B08" w:rsidP="004E3B08">
      <w:pPr>
        <w:pStyle w:val="a7"/>
        <w:rPr>
          <w:lang w:val="en-GB"/>
        </w:rPr>
      </w:pPr>
      <w:r w:rsidRPr="00313D2D">
        <w:rPr>
          <w:lang w:val="en-GB"/>
        </w:rPr>
        <w:tab/>
      </w:r>
      <w:r w:rsidRPr="00313D2D">
        <w:rPr>
          <w:position w:val="-28"/>
          <w:lang w:val="en-GB"/>
        </w:rPr>
        <w:object w:dxaOrig="1400" w:dyaOrig="660" w14:anchorId="5360197C">
          <v:shape id="_x0000_i1027" type="#_x0000_t75" style="width:71.4pt;height:32.4pt" o:ole="">
            <v:imagedata r:id="rId43" o:title=""/>
          </v:shape>
          <o:OLEObject Type="Embed" ProgID="Equation.DSMT4" ShapeID="_x0000_i1027" DrawAspect="Content" ObjectID="_1680095596" r:id="rId44"/>
        </w:object>
      </w:r>
      <w:r>
        <w:rPr>
          <w:lang w:val="en-GB"/>
        </w:rPr>
        <w:tab/>
        <w:t>(</w:t>
      </w:r>
      <w:r w:rsidR="007C5161">
        <w:rPr>
          <w:rFonts w:hint="eastAsia"/>
          <w:lang w:val="en-GB"/>
        </w:rPr>
        <w:t>3</w:t>
      </w:r>
      <w:r w:rsidRPr="00313D2D">
        <w:rPr>
          <w:lang w:val="en-GB"/>
        </w:rPr>
        <w:t>)</w:t>
      </w:r>
    </w:p>
    <w:p w14:paraId="6B9D58F7" w14:textId="32B92216" w:rsidR="0072150F" w:rsidRDefault="004E3B08" w:rsidP="004E25B1">
      <w:pPr>
        <w:tabs>
          <w:tab w:val="left" w:pos="1152"/>
        </w:tabs>
        <w:spacing w:line="360" w:lineRule="auto"/>
        <w:rPr>
          <w:lang w:val="en-GB"/>
        </w:rPr>
      </w:pPr>
      <w:r w:rsidRPr="00313D2D">
        <w:rPr>
          <w:rFonts w:cs="Times New Roman"/>
          <w:lang w:val="en-GB"/>
        </w:rPr>
        <w:t xml:space="preserve">where </w:t>
      </w:r>
      <w:r w:rsidRPr="00313D2D">
        <w:rPr>
          <w:rFonts w:cs="Times New Roman"/>
          <w:i/>
          <w:lang w:val="en-GB"/>
        </w:rPr>
        <w:t>A</w:t>
      </w:r>
      <w:r w:rsidRPr="00313D2D">
        <w:rPr>
          <w:rFonts w:cs="Times New Roman"/>
          <w:i/>
          <w:vertAlign w:val="subscript"/>
          <w:lang w:val="en-GB"/>
        </w:rPr>
        <w:t>acc,top</w:t>
      </w:r>
      <w:r w:rsidRPr="00313D2D">
        <w:rPr>
          <w:rFonts w:cs="Times New Roman"/>
          <w:lang w:val="en-GB"/>
        </w:rPr>
        <w:t xml:space="preserve"> is the pea</w:t>
      </w:r>
      <w:r>
        <w:rPr>
          <w:rFonts w:cs="Times New Roman"/>
          <w:lang w:val="en-GB"/>
        </w:rPr>
        <w:t>k acceleration at the top story</w:t>
      </w:r>
      <w:r>
        <w:rPr>
          <w:rFonts w:cs="Times New Roman" w:hint="eastAsia"/>
          <w:lang w:val="en-GB"/>
        </w:rPr>
        <w:t xml:space="preserve"> and can be calculated according to the new code</w:t>
      </w:r>
      <w:r w:rsidR="00F947EB">
        <w:rPr>
          <w:rFonts w:cs="Times New Roman" w:hint="eastAsia"/>
          <w:lang w:val="en-GB"/>
        </w:rPr>
        <w:t xml:space="preserve"> </w:t>
      </w:r>
      <w:r w:rsidR="00F947EB" w:rsidRPr="00F947EB">
        <w:rPr>
          <w:rFonts w:cs="Times New Roman" w:hint="eastAsia"/>
          <w:color w:val="0000FF"/>
          <w:lang w:val="en-GB"/>
        </w:rPr>
        <w:t>[</w:t>
      </w:r>
      <w:r w:rsidR="00DA2F40" w:rsidRPr="00F947EB">
        <w:rPr>
          <w:rFonts w:cs="Times New Roman" w:hint="eastAsia"/>
          <w:color w:val="0000FF"/>
          <w:lang w:val="en-GB"/>
        </w:rPr>
        <w:t>4</w:t>
      </w:r>
      <w:r w:rsidR="00554A53">
        <w:rPr>
          <w:rFonts w:cs="Times New Roman" w:hint="eastAsia"/>
          <w:color w:val="0000FF"/>
          <w:lang w:val="en-GB"/>
        </w:rPr>
        <w:t>4</w:t>
      </w:r>
      <w:r w:rsidR="00F947EB" w:rsidRPr="00F947EB">
        <w:rPr>
          <w:rFonts w:cs="Times New Roman" w:hint="eastAsia"/>
          <w:color w:val="0000FF"/>
          <w:lang w:val="en-GB"/>
        </w:rPr>
        <w:t>]</w:t>
      </w:r>
      <w:r w:rsidR="00A807B0" w:rsidRPr="00A807B0">
        <w:rPr>
          <w:rFonts w:cs="Times New Roman" w:hint="eastAsia"/>
          <w:color w:val="000000" w:themeColor="text1"/>
          <w:lang w:val="en-GB"/>
        </w:rPr>
        <w:t xml:space="preserve"> when structural design parameters of a building are known</w:t>
      </w:r>
      <w:r w:rsidR="00A807B0">
        <w:rPr>
          <w:rFonts w:cs="Times New Roman" w:hint="eastAsia"/>
          <w:lang w:val="en-GB"/>
        </w:rPr>
        <w:t>;</w:t>
      </w:r>
      <w:r w:rsidRPr="00313D2D">
        <w:rPr>
          <w:rFonts w:cs="Times New Roman"/>
          <w:lang w:val="en-GB"/>
        </w:rPr>
        <w:t xml:space="preserve"> </w:t>
      </w:r>
      <w:r w:rsidRPr="00313D2D">
        <w:rPr>
          <w:rFonts w:cs="Times New Roman"/>
          <w:i/>
          <w:lang w:val="en-GB"/>
        </w:rPr>
        <w:t>A</w:t>
      </w:r>
      <w:r w:rsidRPr="00313D2D">
        <w:rPr>
          <w:rFonts w:cs="Times New Roman"/>
          <w:i/>
          <w:vertAlign w:val="subscript"/>
          <w:lang w:val="en-GB"/>
        </w:rPr>
        <w:t>cc,lim</w:t>
      </w:r>
      <w:r w:rsidRPr="00313D2D">
        <w:rPr>
          <w:rFonts w:cs="Times New Roman"/>
          <w:lang w:val="en-GB"/>
        </w:rPr>
        <w:t xml:space="preserve"> </w:t>
      </w:r>
      <w:r>
        <w:rPr>
          <w:rFonts w:cs="Times New Roman" w:hint="eastAsia"/>
          <w:lang w:val="en-GB"/>
        </w:rPr>
        <w:t xml:space="preserve">is the upper limit of peak acceleration and </w:t>
      </w:r>
      <w:r>
        <w:rPr>
          <w:rFonts w:cs="Times New Roman"/>
          <w:lang w:val="en-GB"/>
        </w:rPr>
        <w:t xml:space="preserve">can be </w:t>
      </w:r>
      <w:r>
        <w:rPr>
          <w:rFonts w:cs="Times New Roman" w:hint="eastAsia"/>
          <w:lang w:val="en-GB"/>
        </w:rPr>
        <w:t xml:space="preserve">determined </w:t>
      </w:r>
      <w:r w:rsidR="00A807B0">
        <w:rPr>
          <w:rFonts w:cs="Times New Roman" w:hint="eastAsia"/>
          <w:lang w:val="en-GB"/>
        </w:rPr>
        <w:t>based on</w:t>
      </w:r>
      <w:r w:rsidRPr="00313D2D">
        <w:rPr>
          <w:rFonts w:cs="Times New Roman"/>
          <w:lang w:val="en-GB"/>
        </w:rPr>
        <w:t xml:space="preserve"> </w:t>
      </w:r>
      <w:r w:rsidR="00A807B0">
        <w:rPr>
          <w:rFonts w:cs="Times New Roman" w:hint="eastAsia"/>
          <w:lang w:val="en-GB"/>
        </w:rPr>
        <w:t>a</w:t>
      </w:r>
      <w:r w:rsidRPr="00313D2D">
        <w:rPr>
          <w:rFonts w:cs="Times New Roman"/>
          <w:lang w:val="en-GB"/>
        </w:rPr>
        <w:t xml:space="preserve"> chart provided in the new code</w:t>
      </w:r>
      <w:r w:rsidR="00A807B0">
        <w:rPr>
          <w:rFonts w:cs="Times New Roman" w:hint="eastAsia"/>
          <w:lang w:val="en-GB"/>
        </w:rPr>
        <w:t xml:space="preserve"> </w:t>
      </w:r>
      <w:r w:rsidR="00A807B0" w:rsidRPr="00F947EB">
        <w:rPr>
          <w:rFonts w:cs="Times New Roman" w:hint="eastAsia"/>
          <w:color w:val="0000FF"/>
          <w:lang w:val="en-GB"/>
        </w:rPr>
        <w:t>[</w:t>
      </w:r>
      <w:r w:rsidR="00DA2F40" w:rsidRPr="00F947EB">
        <w:rPr>
          <w:rFonts w:cs="Times New Roman" w:hint="eastAsia"/>
          <w:color w:val="0000FF"/>
          <w:lang w:val="en-GB"/>
        </w:rPr>
        <w:t>4</w:t>
      </w:r>
      <w:r w:rsidR="00554A53">
        <w:rPr>
          <w:rFonts w:cs="Times New Roman" w:hint="eastAsia"/>
          <w:color w:val="0000FF"/>
          <w:lang w:val="en-GB"/>
        </w:rPr>
        <w:t>4</w:t>
      </w:r>
      <w:r w:rsidR="00A807B0" w:rsidRPr="00F947EB">
        <w:rPr>
          <w:rFonts w:cs="Times New Roman" w:hint="eastAsia"/>
          <w:color w:val="0000FF"/>
          <w:lang w:val="en-GB"/>
        </w:rPr>
        <w:t>]</w:t>
      </w:r>
      <w:r w:rsidRPr="00313D2D">
        <w:rPr>
          <w:rFonts w:cs="Times New Roman"/>
          <w:lang w:val="en-GB"/>
        </w:rPr>
        <w:t>.</w:t>
      </w:r>
      <w:r w:rsidR="00B33F42">
        <w:rPr>
          <w:rFonts w:cs="Times New Roman" w:hint="eastAsia"/>
          <w:lang w:val="en-GB"/>
        </w:rPr>
        <w:t xml:space="preserve"> </w:t>
      </w:r>
      <w:r w:rsidR="00B33F42" w:rsidRPr="00B33F42">
        <w:rPr>
          <w:rFonts w:cs="Times New Roman" w:hint="eastAsia"/>
          <w:color w:val="0000FF"/>
          <w:lang w:val="en-GB"/>
        </w:rPr>
        <w:t>Fig. 17</w:t>
      </w:r>
      <w:r w:rsidR="00B33F42">
        <w:rPr>
          <w:rFonts w:cs="Times New Roman" w:hint="eastAsia"/>
          <w:lang w:val="en-GB"/>
        </w:rPr>
        <w:t xml:space="preserve"> presents the</w:t>
      </w:r>
      <w:r w:rsidR="00B33F42">
        <w:rPr>
          <w:rFonts w:hint="eastAsia"/>
          <w:lang w:val="en-GB"/>
        </w:rPr>
        <w:t xml:space="preserve"> demand-to-capacity ratios of peak acceleration along X and Y axes for the three cases under wind loads with the return periods of 1 and 10 years. </w:t>
      </w:r>
      <w:r w:rsidR="00C3392A">
        <w:rPr>
          <w:rFonts w:hint="eastAsia"/>
          <w:lang w:val="en-GB"/>
        </w:rPr>
        <w:t xml:space="preserve">All the demand-to-capacity ratios are far less than 1.0 for the three cases, which are viewed to have the capacity to avoid uncomfortable wind vibration. </w:t>
      </w:r>
      <w:r w:rsidR="004E25B1">
        <w:rPr>
          <w:rFonts w:hint="eastAsia"/>
          <w:lang w:val="en-GB"/>
        </w:rPr>
        <w:t xml:space="preserve">Due to </w:t>
      </w:r>
      <w:r w:rsidR="004E25B1" w:rsidRPr="005D5E84">
        <w:rPr>
          <w:rFonts w:hint="eastAsia"/>
          <w:i/>
          <w:lang w:val="en-GB"/>
        </w:rPr>
        <w:t>A</w:t>
      </w:r>
      <w:r w:rsidR="004E25B1" w:rsidRPr="005D5E84">
        <w:rPr>
          <w:rFonts w:hint="eastAsia"/>
          <w:i/>
          <w:vertAlign w:val="subscript"/>
          <w:lang w:val="en-GB"/>
        </w:rPr>
        <w:t>cc,top</w:t>
      </w:r>
      <w:r w:rsidR="004E25B1">
        <w:rPr>
          <w:rFonts w:hint="eastAsia"/>
          <w:lang w:val="en-GB"/>
        </w:rPr>
        <w:t xml:space="preserve"> and </w:t>
      </w:r>
      <w:r w:rsidR="004E25B1" w:rsidRPr="005D5E84">
        <w:rPr>
          <w:rFonts w:hint="eastAsia"/>
          <w:i/>
          <w:lang w:val="en-GB"/>
        </w:rPr>
        <w:t>A</w:t>
      </w:r>
      <w:r w:rsidR="004E25B1" w:rsidRPr="005D5E84">
        <w:rPr>
          <w:rFonts w:hint="eastAsia"/>
          <w:i/>
          <w:vertAlign w:val="subscript"/>
          <w:lang w:val="en-GB"/>
        </w:rPr>
        <w:t>cc,lim</w:t>
      </w:r>
      <w:r w:rsidR="004E25B1">
        <w:rPr>
          <w:rFonts w:hint="eastAsia"/>
          <w:lang w:val="en-GB"/>
        </w:rPr>
        <w:t xml:space="preserve"> being dependent on the natural periods of buildings, the corresponding demand-to-capacity ratios are </w:t>
      </w:r>
      <w:r w:rsidR="007F45FE">
        <w:rPr>
          <w:rFonts w:hint="eastAsia"/>
          <w:lang w:val="en-GB"/>
        </w:rPr>
        <w:t xml:space="preserve">very </w:t>
      </w:r>
      <w:r w:rsidR="004E25B1">
        <w:rPr>
          <w:rFonts w:hint="eastAsia"/>
          <w:lang w:val="en-GB"/>
        </w:rPr>
        <w:t xml:space="preserve">close for the three cases.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B1C57" w14:paraId="3407D70E" w14:textId="77777777" w:rsidTr="00231370">
        <w:tc>
          <w:tcPr>
            <w:tcW w:w="4927" w:type="dxa"/>
          </w:tcPr>
          <w:p w14:paraId="2B772DD1" w14:textId="77777777" w:rsidR="00CB1C57" w:rsidRDefault="00CB1C57" w:rsidP="00231370">
            <w:pPr>
              <w:rPr>
                <w:lang w:val="en-GB"/>
              </w:rPr>
            </w:pPr>
            <w:r>
              <w:rPr>
                <w:noProof/>
              </w:rPr>
              <w:lastRenderedPageBreak/>
              <w:drawing>
                <wp:inline distT="0" distB="0" distL="0" distR="0" wp14:anchorId="6FBD0374" wp14:editId="413A7752">
                  <wp:extent cx="2808000" cy="1980000"/>
                  <wp:effectExtent l="0" t="0" r="0" b="1270"/>
                  <wp:docPr id="694" name="图表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927" w:type="dxa"/>
          </w:tcPr>
          <w:p w14:paraId="162567B2" w14:textId="77777777" w:rsidR="00CB1C57" w:rsidRDefault="00CB1C57" w:rsidP="00231370">
            <w:pPr>
              <w:rPr>
                <w:lang w:val="en-GB"/>
              </w:rPr>
            </w:pPr>
            <w:r>
              <w:rPr>
                <w:noProof/>
              </w:rPr>
              <w:drawing>
                <wp:inline distT="0" distB="0" distL="0" distR="0" wp14:anchorId="7B005A21" wp14:editId="578E9FEB">
                  <wp:extent cx="2808000" cy="1980000"/>
                  <wp:effectExtent l="0" t="0" r="0" b="1270"/>
                  <wp:docPr id="695" name="图表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CB1C57" w14:paraId="1C1A238C" w14:textId="77777777" w:rsidTr="00231370">
        <w:tc>
          <w:tcPr>
            <w:tcW w:w="4927" w:type="dxa"/>
          </w:tcPr>
          <w:p w14:paraId="2BD20130" w14:textId="77777777" w:rsidR="00CB1C57" w:rsidRPr="001E21A9" w:rsidRDefault="00CB1C57" w:rsidP="00231370">
            <w:pPr>
              <w:jc w:val="center"/>
              <w:rPr>
                <w:sz w:val="18"/>
                <w:lang w:val="en-GB"/>
              </w:rPr>
            </w:pPr>
            <w:r w:rsidRPr="001E21A9">
              <w:rPr>
                <w:rFonts w:hint="eastAsia"/>
                <w:sz w:val="18"/>
                <w:lang w:val="en-GB"/>
              </w:rPr>
              <w:t xml:space="preserve">(a) 1-year peak </w:t>
            </w:r>
            <w:r w:rsidRPr="001E21A9">
              <w:rPr>
                <w:sz w:val="18"/>
                <w:lang w:val="en-GB"/>
              </w:rPr>
              <w:t>acceleration</w:t>
            </w:r>
          </w:p>
        </w:tc>
        <w:tc>
          <w:tcPr>
            <w:tcW w:w="4927" w:type="dxa"/>
          </w:tcPr>
          <w:p w14:paraId="328464C2" w14:textId="77777777" w:rsidR="00CB1C57" w:rsidRPr="001E21A9" w:rsidRDefault="00CB1C57" w:rsidP="00231370">
            <w:pPr>
              <w:jc w:val="center"/>
              <w:rPr>
                <w:sz w:val="18"/>
                <w:lang w:val="en-GB"/>
              </w:rPr>
            </w:pPr>
            <w:r w:rsidRPr="001E21A9">
              <w:rPr>
                <w:rFonts w:hint="eastAsia"/>
                <w:sz w:val="18"/>
                <w:lang w:val="en-GB"/>
              </w:rPr>
              <w:t>(b) 1</w:t>
            </w:r>
            <w:r>
              <w:rPr>
                <w:rFonts w:hint="eastAsia"/>
                <w:sz w:val="18"/>
                <w:lang w:val="en-GB"/>
              </w:rPr>
              <w:t>0</w:t>
            </w:r>
            <w:r w:rsidRPr="001E21A9">
              <w:rPr>
                <w:rFonts w:hint="eastAsia"/>
                <w:sz w:val="18"/>
                <w:lang w:val="en-GB"/>
              </w:rPr>
              <w:t xml:space="preserve">-year peak </w:t>
            </w:r>
            <w:r w:rsidRPr="001E21A9">
              <w:rPr>
                <w:sz w:val="18"/>
                <w:lang w:val="en-GB"/>
              </w:rPr>
              <w:t>acceleration</w:t>
            </w:r>
          </w:p>
        </w:tc>
      </w:tr>
    </w:tbl>
    <w:p w14:paraId="31D266C3" w14:textId="2D8657A0" w:rsidR="00CB1C57" w:rsidRDefault="00357C7C" w:rsidP="001F5363">
      <w:pPr>
        <w:spacing w:afterLines="50" w:after="163"/>
        <w:jc w:val="center"/>
        <w:rPr>
          <w:lang w:val="en-GB"/>
        </w:rPr>
      </w:pPr>
      <w:r>
        <w:rPr>
          <w:rFonts w:hint="eastAsia"/>
          <w:b/>
          <w:lang w:val="en-GB"/>
        </w:rPr>
        <w:t>Fig. 17</w:t>
      </w:r>
      <w:r w:rsidR="00CB1C57" w:rsidRPr="00DD1D15">
        <w:rPr>
          <w:rFonts w:hint="eastAsia"/>
          <w:b/>
          <w:lang w:val="en-GB"/>
        </w:rPr>
        <w:t>.</w:t>
      </w:r>
      <w:r w:rsidR="00CB1C57">
        <w:rPr>
          <w:rFonts w:hint="eastAsia"/>
          <w:lang w:val="en-GB"/>
        </w:rPr>
        <w:t xml:space="preserve"> Demand-to-capacity ratio</w:t>
      </w:r>
      <w:r w:rsidR="00B33F42">
        <w:rPr>
          <w:rFonts w:hint="eastAsia"/>
          <w:lang w:val="en-GB"/>
        </w:rPr>
        <w:t>s</w:t>
      </w:r>
      <w:r w:rsidR="00CB1C57">
        <w:rPr>
          <w:rFonts w:hint="eastAsia"/>
          <w:lang w:val="en-GB"/>
        </w:rPr>
        <w:t xml:space="preserve"> of peak accelerat</w:t>
      </w:r>
      <w:r w:rsidR="00B33F42">
        <w:rPr>
          <w:rFonts w:hint="eastAsia"/>
          <w:lang w:val="en-GB"/>
        </w:rPr>
        <w:t>ion</w:t>
      </w:r>
      <w:r w:rsidR="00CB1C57">
        <w:rPr>
          <w:rFonts w:hint="eastAsia"/>
          <w:lang w:val="en-GB"/>
        </w:rPr>
        <w:t xml:space="preserve"> for the </w:t>
      </w:r>
      <w:r w:rsidR="00B33F42">
        <w:rPr>
          <w:rFonts w:hint="eastAsia"/>
          <w:lang w:val="en-GB"/>
        </w:rPr>
        <w:t xml:space="preserve">three </w:t>
      </w:r>
      <w:r w:rsidR="00CB1C57">
        <w:rPr>
          <w:rFonts w:hint="eastAsia"/>
          <w:lang w:val="en-GB"/>
        </w:rPr>
        <w:t>case</w:t>
      </w:r>
      <w:r w:rsidR="00B33F42">
        <w:rPr>
          <w:rFonts w:hint="eastAsia"/>
          <w:lang w:val="en-GB"/>
        </w:rPr>
        <w:t>s</w:t>
      </w:r>
      <w:r w:rsidR="00CB1C57">
        <w:rPr>
          <w:rFonts w:hint="eastAsia"/>
          <w:lang w:val="en-GB"/>
        </w:rPr>
        <w:t xml:space="preserve"> with </w:t>
      </w:r>
      <w:r w:rsidR="00CB1C57">
        <w:rPr>
          <w:rFonts w:hint="eastAsia"/>
        </w:rPr>
        <w:t xml:space="preserve">different </w:t>
      </w:r>
      <w:r w:rsidR="00BD6581">
        <w:rPr>
          <w:rFonts w:hint="eastAsia"/>
        </w:rPr>
        <w:t xml:space="preserve">wall </w:t>
      </w:r>
      <w:r w:rsidR="00CB1C57">
        <w:rPr>
          <w:rFonts w:hint="eastAsia"/>
        </w:rPr>
        <w:t xml:space="preserve">thicknesses </w:t>
      </w:r>
      <w:r w:rsidR="00D33548">
        <w:rPr>
          <w:rFonts w:hint="eastAsia"/>
        </w:rPr>
        <w:t>under wind loads</w:t>
      </w:r>
    </w:p>
    <w:p w14:paraId="4190E2F3" w14:textId="035D6E9A" w:rsidR="00216AF0" w:rsidRDefault="00957FC2" w:rsidP="007F60FF">
      <w:pPr>
        <w:tabs>
          <w:tab w:val="left" w:pos="1152"/>
        </w:tabs>
        <w:spacing w:line="360" w:lineRule="auto"/>
        <w:ind w:firstLineChars="200" w:firstLine="480"/>
        <w:rPr>
          <w:lang w:val="en-GB"/>
        </w:rPr>
      </w:pPr>
      <w:r>
        <w:rPr>
          <w:rFonts w:hint="eastAsia"/>
          <w:lang w:val="en-GB"/>
        </w:rPr>
        <w:t>S</w:t>
      </w:r>
      <w:r w:rsidR="0016524D">
        <w:rPr>
          <w:rFonts w:hint="eastAsia"/>
          <w:lang w:val="en-GB"/>
        </w:rPr>
        <w:t xml:space="preserve">trength examination is </w:t>
      </w:r>
      <w:r w:rsidR="0016524D">
        <w:rPr>
          <w:lang w:val="en-GB"/>
        </w:rPr>
        <w:t>necessary</w:t>
      </w:r>
      <w:r w:rsidR="00D518AC">
        <w:rPr>
          <w:rFonts w:hint="eastAsia"/>
          <w:lang w:val="en-GB"/>
        </w:rPr>
        <w:t xml:space="preserve"> for structural safety of a building under wind loads</w:t>
      </w:r>
      <w:r w:rsidR="0016524D">
        <w:rPr>
          <w:rFonts w:hint="eastAsia"/>
          <w:lang w:val="en-GB"/>
        </w:rPr>
        <w:t xml:space="preserve">. </w:t>
      </w:r>
      <w:r w:rsidR="00B03E54">
        <w:rPr>
          <w:rFonts w:hint="eastAsia"/>
          <w:lang w:val="en-GB"/>
        </w:rPr>
        <w:t xml:space="preserve">In general, for a concrete wall </w:t>
      </w:r>
      <w:r w:rsidR="00D518AC">
        <w:rPr>
          <w:rFonts w:hint="eastAsia"/>
          <w:lang w:val="en-GB"/>
        </w:rPr>
        <w:t xml:space="preserve">of </w:t>
      </w:r>
      <w:r w:rsidR="00B03E54">
        <w:rPr>
          <w:rFonts w:hint="eastAsia"/>
          <w:lang w:val="en-GB"/>
        </w:rPr>
        <w:t>high-rise building</w:t>
      </w:r>
      <w:r w:rsidR="00D518AC">
        <w:rPr>
          <w:rFonts w:hint="eastAsia"/>
          <w:lang w:val="en-GB"/>
        </w:rPr>
        <w:t>s</w:t>
      </w:r>
      <w:r w:rsidR="00B03E54">
        <w:rPr>
          <w:rFonts w:hint="eastAsia"/>
          <w:lang w:val="en-GB"/>
        </w:rPr>
        <w:t xml:space="preserve">, its lateral force is </w:t>
      </w:r>
      <w:r w:rsidR="00D518AC">
        <w:rPr>
          <w:rFonts w:hint="eastAsia"/>
          <w:lang w:val="en-GB"/>
        </w:rPr>
        <w:t>related to</w:t>
      </w:r>
      <w:r w:rsidR="00E92BAF">
        <w:rPr>
          <w:rFonts w:hint="eastAsia"/>
          <w:lang w:val="en-GB"/>
        </w:rPr>
        <w:t xml:space="preserve"> </w:t>
      </w:r>
      <w:r w:rsidR="00D518AC">
        <w:rPr>
          <w:rFonts w:hint="eastAsia"/>
          <w:lang w:val="en-GB"/>
        </w:rPr>
        <w:t>lateral</w:t>
      </w:r>
      <w:r w:rsidR="00B03E54">
        <w:rPr>
          <w:rFonts w:hint="eastAsia"/>
          <w:lang w:val="en-GB"/>
        </w:rPr>
        <w:t xml:space="preserve"> </w:t>
      </w:r>
      <w:r w:rsidR="00B03E54" w:rsidRPr="00B03E54">
        <w:rPr>
          <w:lang w:val="en-GB"/>
        </w:rPr>
        <w:t>stiffness</w:t>
      </w:r>
      <w:r w:rsidR="00B03E54">
        <w:rPr>
          <w:rFonts w:hint="eastAsia"/>
          <w:lang w:val="en-GB"/>
        </w:rPr>
        <w:t xml:space="preserve"> that is dependent on the third power of length, while its </w:t>
      </w:r>
      <w:r w:rsidR="00E92BAF">
        <w:rPr>
          <w:rFonts w:hint="eastAsia"/>
          <w:lang w:val="en-GB"/>
        </w:rPr>
        <w:t xml:space="preserve">section </w:t>
      </w:r>
      <w:r w:rsidR="00D518AC">
        <w:rPr>
          <w:rFonts w:hint="eastAsia"/>
          <w:lang w:val="en-GB"/>
        </w:rPr>
        <w:t>bending</w:t>
      </w:r>
      <w:r w:rsidR="00E92BAF">
        <w:rPr>
          <w:rFonts w:hint="eastAsia"/>
          <w:lang w:val="en-GB"/>
        </w:rPr>
        <w:t xml:space="preserve"> and shear capacities are </w:t>
      </w:r>
      <w:r w:rsidR="00E92BAF">
        <w:rPr>
          <w:lang w:val="en-GB"/>
        </w:rPr>
        <w:t>dependent</w:t>
      </w:r>
      <w:r w:rsidR="00E92BAF">
        <w:rPr>
          <w:rFonts w:hint="eastAsia"/>
          <w:lang w:val="en-GB"/>
        </w:rPr>
        <w:t xml:space="preserve"> on the second </w:t>
      </w:r>
      <w:r w:rsidR="00D518AC">
        <w:rPr>
          <w:rFonts w:hint="eastAsia"/>
          <w:lang w:val="en-GB"/>
        </w:rPr>
        <w:t xml:space="preserve">and first </w:t>
      </w:r>
      <w:r w:rsidR="00E92BAF">
        <w:rPr>
          <w:rFonts w:hint="eastAsia"/>
          <w:lang w:val="en-GB"/>
        </w:rPr>
        <w:t>powder</w:t>
      </w:r>
      <w:r w:rsidR="00D518AC">
        <w:rPr>
          <w:rFonts w:hint="eastAsia"/>
          <w:lang w:val="en-GB"/>
        </w:rPr>
        <w:t>s of</w:t>
      </w:r>
      <w:r w:rsidR="00E92BAF">
        <w:rPr>
          <w:rFonts w:hint="eastAsia"/>
          <w:lang w:val="en-GB"/>
        </w:rPr>
        <w:t xml:space="preserve"> length, respectively. </w:t>
      </w:r>
      <w:r w:rsidR="007F60FF">
        <w:rPr>
          <w:rFonts w:hint="eastAsia"/>
          <w:lang w:val="en-GB"/>
        </w:rPr>
        <w:t xml:space="preserve">Therefore, </w:t>
      </w:r>
      <w:r w:rsidR="00D518AC">
        <w:rPr>
          <w:rFonts w:hint="eastAsia"/>
          <w:lang w:val="en-GB"/>
        </w:rPr>
        <w:t xml:space="preserve">when </w:t>
      </w:r>
      <w:r w:rsidR="007F60FF">
        <w:rPr>
          <w:rFonts w:hint="eastAsia"/>
          <w:lang w:val="en-GB"/>
        </w:rPr>
        <w:t xml:space="preserve">a high-rise building is subject to lateral loads, its concrete wall with </w:t>
      </w:r>
      <w:r w:rsidR="00E30BE9">
        <w:rPr>
          <w:rFonts w:hint="eastAsia"/>
          <w:lang w:val="en-GB"/>
        </w:rPr>
        <w:t>greater</w:t>
      </w:r>
      <w:r w:rsidR="007F60FF">
        <w:rPr>
          <w:rFonts w:hint="eastAsia"/>
          <w:lang w:val="en-GB"/>
        </w:rPr>
        <w:t xml:space="preserve"> length is more v</w:t>
      </w:r>
      <w:r w:rsidR="007F60FF" w:rsidRPr="007F60FF">
        <w:rPr>
          <w:lang w:val="en-GB"/>
        </w:rPr>
        <w:t>ulnerable</w:t>
      </w:r>
      <w:r w:rsidR="00042BF1">
        <w:rPr>
          <w:rFonts w:hint="eastAsia"/>
          <w:lang w:val="en-GB"/>
        </w:rPr>
        <w:t xml:space="preserve"> in terms of strength</w:t>
      </w:r>
      <w:r w:rsidR="007F60FF">
        <w:rPr>
          <w:rFonts w:hint="eastAsia"/>
          <w:lang w:val="en-GB"/>
        </w:rPr>
        <w:t xml:space="preserve">. </w:t>
      </w:r>
      <w:r w:rsidR="00216AF0">
        <w:rPr>
          <w:rFonts w:hint="eastAsia"/>
          <w:lang w:val="en-GB"/>
        </w:rPr>
        <w:t>T</w:t>
      </w:r>
      <w:r w:rsidR="006500B7">
        <w:rPr>
          <w:rFonts w:hint="eastAsia"/>
          <w:lang w:val="en-GB"/>
        </w:rPr>
        <w:t xml:space="preserve">he </w:t>
      </w:r>
      <w:r w:rsidR="00E30BE9">
        <w:rPr>
          <w:rFonts w:hint="eastAsia"/>
          <w:lang w:val="en-GB"/>
        </w:rPr>
        <w:t xml:space="preserve">most </w:t>
      </w:r>
      <w:r w:rsidR="00D9459A">
        <w:rPr>
          <w:rFonts w:hint="eastAsia"/>
          <w:lang w:val="en-GB"/>
        </w:rPr>
        <w:t xml:space="preserve">critical </w:t>
      </w:r>
      <w:r w:rsidR="00E30BE9">
        <w:rPr>
          <w:rFonts w:hint="eastAsia"/>
          <w:lang w:val="en-GB"/>
        </w:rPr>
        <w:t xml:space="preserve">module and core walls at each story </w:t>
      </w:r>
      <w:r w:rsidR="005B1C05">
        <w:rPr>
          <w:rFonts w:hint="eastAsia"/>
          <w:lang w:val="en-GB"/>
        </w:rPr>
        <w:t>are</w:t>
      </w:r>
      <w:r w:rsidR="00216AF0">
        <w:rPr>
          <w:rFonts w:hint="eastAsia"/>
          <w:lang w:val="en-GB"/>
        </w:rPr>
        <w:t xml:space="preserve"> </w:t>
      </w:r>
      <w:r w:rsidR="003B42A6">
        <w:rPr>
          <w:rFonts w:hint="eastAsia"/>
          <w:lang w:val="en-GB"/>
        </w:rPr>
        <w:t>selected</w:t>
      </w:r>
      <w:r w:rsidR="00216AF0">
        <w:rPr>
          <w:rFonts w:hint="eastAsia"/>
          <w:lang w:val="en-GB"/>
        </w:rPr>
        <w:t xml:space="preserve"> for strength examinations of the three cases (</w:t>
      </w:r>
      <w:r w:rsidR="00216AF0" w:rsidRPr="00E30BE9">
        <w:rPr>
          <w:rFonts w:hint="eastAsia"/>
          <w:color w:val="0000FF"/>
          <w:lang w:val="en-GB"/>
        </w:rPr>
        <w:t>Fig. 18</w:t>
      </w:r>
      <w:r w:rsidR="005B1C05">
        <w:rPr>
          <w:rFonts w:hint="eastAsia"/>
          <w:lang w:val="en-GB"/>
        </w:rPr>
        <w:t>), and</w:t>
      </w:r>
      <w:r w:rsidR="00216AF0">
        <w:rPr>
          <w:rFonts w:hint="eastAsia"/>
          <w:lang w:val="en-GB"/>
        </w:rPr>
        <w:t xml:space="preserve"> they have the gr</w:t>
      </w:r>
      <w:r w:rsidR="005B1C05">
        <w:rPr>
          <w:rFonts w:hint="eastAsia"/>
          <w:lang w:val="en-GB"/>
        </w:rPr>
        <w:t xml:space="preserve">eatest lengths and shear forces, compared with </w:t>
      </w:r>
      <w:r w:rsidR="004931A5">
        <w:rPr>
          <w:rFonts w:hint="eastAsia"/>
          <w:lang w:val="en-GB"/>
        </w:rPr>
        <w:t xml:space="preserve">all the </w:t>
      </w:r>
      <w:r w:rsidR="005B1C05">
        <w:rPr>
          <w:rFonts w:hint="eastAsia"/>
          <w:lang w:val="en-GB"/>
        </w:rPr>
        <w:t xml:space="preserve">other </w:t>
      </w:r>
      <w:r w:rsidR="005B1C05">
        <w:rPr>
          <w:lang w:val="en-GB"/>
        </w:rPr>
        <w:t>counterparts</w:t>
      </w:r>
      <w:r w:rsidR="005B1C05">
        <w:rPr>
          <w:rFonts w:hint="eastAsia"/>
          <w:lang w:val="en-GB"/>
        </w:rPr>
        <w:t xml:space="preserve">. </w:t>
      </w:r>
    </w:p>
    <w:p w14:paraId="1AA5C2E1" w14:textId="47B8CC62" w:rsidR="00E92EC9" w:rsidRDefault="00216AF0" w:rsidP="00E92EC9">
      <w:pPr>
        <w:jc w:val="center"/>
        <w:rPr>
          <w:lang w:val="en-GB"/>
        </w:rPr>
      </w:pPr>
      <w:r>
        <w:rPr>
          <w:noProof/>
        </w:rPr>
        <mc:AlternateContent>
          <mc:Choice Requires="wps">
            <w:drawing>
              <wp:anchor distT="0" distB="0" distL="114300" distR="114300" simplePos="0" relativeHeight="251197440" behindDoc="0" locked="0" layoutInCell="1" allowOverlap="1" wp14:anchorId="1E004C2B" wp14:editId="6B8DC9CB">
                <wp:simplePos x="0" y="0"/>
                <wp:positionH relativeFrom="column">
                  <wp:posOffset>2097969</wp:posOffset>
                </wp:positionH>
                <wp:positionV relativeFrom="paragraph">
                  <wp:posOffset>800100</wp:posOffset>
                </wp:positionV>
                <wp:extent cx="670560" cy="38862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67056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159CF" w14:textId="204D2BCC" w:rsidR="001E775E" w:rsidRPr="005D590A" w:rsidRDefault="001E775E">
                            <w:pPr>
                              <w:rPr>
                                <w:sz w:val="18"/>
                              </w:rPr>
                            </w:pPr>
                            <w:r>
                              <w:rPr>
                                <w:rFonts w:hint="eastAsia"/>
                                <w:sz w:val="18"/>
                              </w:rPr>
                              <w:t>C</w:t>
                            </w:r>
                            <w:r w:rsidRPr="005D590A">
                              <w:rPr>
                                <w:rFonts w:hint="eastAsia"/>
                                <w:sz w:val="18"/>
                              </w:rPr>
                              <w:t xml:space="preserve">ore wall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04" o:spid="_x0000_s1204" type="#_x0000_t202" style="position:absolute;left:0;text-align:left;margin-left:165.2pt;margin-top:63pt;width:52.8pt;height:30.6pt;z-index:25119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" filled="f" stroked="f" strokeweight=".5pt">
                <v:textbox>
                  <w:txbxContent>
                    <w:p w14:paraId="035159CF" w14:textId="204D2BCC" w:rsidR="001E775E" w:rsidRPr="005D590A" w:rsidRDefault="001E775E">
                      <w:pPr>
                        <w:rPr>
                          <w:sz w:val="18"/>
                        </w:rPr>
                      </w:pPr>
                      <w:r>
                        <w:rPr>
                          <w:rFonts w:hint="eastAsia"/>
                          <w:sz w:val="18"/>
                        </w:rPr>
                        <w:t>C</w:t>
                      </w:r>
                      <w:r w:rsidRPr="005D590A">
                        <w:rPr>
                          <w:rFonts w:hint="eastAsia"/>
                          <w:sz w:val="18"/>
                        </w:rPr>
                        <w:t xml:space="preserve">ore wall </w:t>
                      </w:r>
                    </w:p>
                  </w:txbxContent>
                </v:textbox>
              </v:shape>
            </w:pict>
          </mc:Fallback>
        </mc:AlternateContent>
      </w:r>
      <w:r w:rsidR="005D590A">
        <w:rPr>
          <w:noProof/>
        </w:rPr>
        <mc:AlternateContent>
          <mc:Choice Requires="wps">
            <w:drawing>
              <wp:anchor distT="0" distB="0" distL="114300" distR="114300" simplePos="0" relativeHeight="251205632" behindDoc="0" locked="0" layoutInCell="1" allowOverlap="1" wp14:anchorId="750CD9C0" wp14:editId="32282A13">
                <wp:simplePos x="0" y="0"/>
                <wp:positionH relativeFrom="column">
                  <wp:posOffset>4019550</wp:posOffset>
                </wp:positionH>
                <wp:positionV relativeFrom="paragraph">
                  <wp:posOffset>1592580</wp:posOffset>
                </wp:positionV>
                <wp:extent cx="777240" cy="38862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77724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19F3A" w14:textId="70021B07" w:rsidR="001E775E" w:rsidRPr="005D590A" w:rsidRDefault="001E775E" w:rsidP="005D590A">
                            <w:pPr>
                              <w:rPr>
                                <w:sz w:val="18"/>
                              </w:rPr>
                            </w:pPr>
                            <w:r>
                              <w:rPr>
                                <w:rFonts w:hint="eastAsia"/>
                                <w:sz w:val="18"/>
                              </w:rPr>
                              <w:t>Module</w:t>
                            </w:r>
                            <w:r w:rsidRPr="005D590A">
                              <w:rPr>
                                <w:rFonts w:hint="eastAsia"/>
                                <w:sz w:val="18"/>
                              </w:rPr>
                              <w:t xml:space="preserve"> wall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06" o:spid="_x0000_s1205" type="#_x0000_t202" style="position:absolute;left:0;text-align:left;margin-left:316.5pt;margin-top:125.4pt;width:61.2pt;height:30.6pt;z-index:25120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" filled="f" stroked="f" strokeweight=".5pt">
                <v:textbox>
                  <w:txbxContent>
                    <w:p w14:paraId="4A519F3A" w14:textId="70021B07" w:rsidR="001E775E" w:rsidRPr="005D590A" w:rsidRDefault="001E775E" w:rsidP="005D590A">
                      <w:pPr>
                        <w:rPr>
                          <w:sz w:val="18"/>
                        </w:rPr>
                      </w:pPr>
                      <w:r>
                        <w:rPr>
                          <w:rFonts w:hint="eastAsia"/>
                          <w:sz w:val="18"/>
                        </w:rPr>
                        <w:t>Module</w:t>
                      </w:r>
                      <w:r w:rsidRPr="005D590A">
                        <w:rPr>
                          <w:rFonts w:hint="eastAsia"/>
                          <w:sz w:val="18"/>
                        </w:rPr>
                        <w:t xml:space="preserve"> wall </w:t>
                      </w:r>
                    </w:p>
                  </w:txbxContent>
                </v:textbox>
              </v:shape>
            </w:pict>
          </mc:Fallback>
        </mc:AlternateContent>
      </w:r>
      <w:r w:rsidR="005D590A">
        <w:rPr>
          <w:noProof/>
        </w:rPr>
        <mc:AlternateContent>
          <mc:Choice Requires="wps">
            <w:drawing>
              <wp:anchor distT="0" distB="0" distL="114300" distR="114300" simplePos="0" relativeHeight="251201536" behindDoc="0" locked="0" layoutInCell="1" allowOverlap="1" wp14:anchorId="6CEB08ED" wp14:editId="1785B46E">
                <wp:simplePos x="0" y="0"/>
                <wp:positionH relativeFrom="column">
                  <wp:posOffset>4331970</wp:posOffset>
                </wp:positionH>
                <wp:positionV relativeFrom="paragraph">
                  <wp:posOffset>1838325</wp:posOffset>
                </wp:positionV>
                <wp:extent cx="0" cy="205740"/>
                <wp:effectExtent l="76200" t="0" r="57150" b="60960"/>
                <wp:wrapNone/>
                <wp:docPr id="305" name="直接箭头连接符 305"/>
                <wp:cNvGraphicFramePr/>
                <a:graphic xmlns:a="http://schemas.openxmlformats.org/drawingml/2006/main">
                  <a:graphicData uri="http://schemas.microsoft.com/office/word/2010/wordprocessingShape">
                    <wps:wsp>
                      <wps:cNvCnPr/>
                      <wps:spPr>
                        <a:xfrm>
                          <a:off x="0" y="0"/>
                          <a:ext cx="0" cy="2057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6445A2" id="直接箭头连接符 305" o:spid="_x0000_s1026" type="#_x0000_t32" style="position:absolute;margin-left:341.1pt;margin-top:144.75pt;width:0;height:16.2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" strokecolor="black [3213]" strokeweight=".5pt">
                <v:stroke endarrow="block" joinstyle="miter"/>
              </v:shape>
            </w:pict>
          </mc:Fallback>
        </mc:AlternateContent>
      </w:r>
      <w:r w:rsidR="005D590A">
        <w:rPr>
          <w:noProof/>
        </w:rPr>
        <mc:AlternateContent>
          <mc:Choice Requires="wps">
            <w:drawing>
              <wp:anchor distT="0" distB="0" distL="114300" distR="114300" simplePos="0" relativeHeight="251193344" behindDoc="0" locked="0" layoutInCell="1" allowOverlap="1" wp14:anchorId="2E097CF8" wp14:editId="4AE4B93C">
                <wp:simplePos x="0" y="0"/>
                <wp:positionH relativeFrom="column">
                  <wp:posOffset>2655570</wp:posOffset>
                </wp:positionH>
                <wp:positionV relativeFrom="paragraph">
                  <wp:posOffset>969645</wp:posOffset>
                </wp:positionV>
                <wp:extent cx="190500" cy="68580"/>
                <wp:effectExtent l="0" t="0" r="76200" b="64770"/>
                <wp:wrapNone/>
                <wp:docPr id="303" name="直接箭头连接符 303"/>
                <wp:cNvGraphicFramePr/>
                <a:graphic xmlns:a="http://schemas.openxmlformats.org/drawingml/2006/main">
                  <a:graphicData uri="http://schemas.microsoft.com/office/word/2010/wordprocessingShape">
                    <wps:wsp>
                      <wps:cNvCnPr/>
                      <wps:spPr>
                        <a:xfrm>
                          <a:off x="0" y="0"/>
                          <a:ext cx="190500" cy="685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742A68" id="直接箭头连接符 303" o:spid="_x0000_s1026" type="#_x0000_t32" style="position:absolute;margin-left:209.1pt;margin-top:76.35pt;width:15pt;height:5.4pt;z-index:25119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" strokecolor="black [3213]" strokeweight=".5pt">
                <v:stroke endarrow="block" joinstyle="miter"/>
              </v:shape>
            </w:pict>
          </mc:Fallback>
        </mc:AlternateContent>
      </w:r>
      <w:r w:rsidR="00E92EC9">
        <w:rPr>
          <w:noProof/>
        </w:rPr>
        <mc:AlternateContent>
          <mc:Choice Requires="wps">
            <w:drawing>
              <wp:anchor distT="0" distB="0" distL="114300" distR="114300" simplePos="0" relativeHeight="251189248" behindDoc="0" locked="0" layoutInCell="1" allowOverlap="1" wp14:anchorId="5480A857" wp14:editId="3F5FB8DE">
                <wp:simplePos x="0" y="0"/>
                <wp:positionH relativeFrom="column">
                  <wp:posOffset>2682240</wp:posOffset>
                </wp:positionH>
                <wp:positionV relativeFrom="paragraph">
                  <wp:posOffset>979170</wp:posOffset>
                </wp:positionV>
                <wp:extent cx="427990" cy="114935"/>
                <wp:effectExtent l="42227" t="14923" r="52388" b="14287"/>
                <wp:wrapNone/>
                <wp:docPr id="295" name="椭圆 295"/>
                <wp:cNvGraphicFramePr/>
                <a:graphic xmlns:a="http://schemas.openxmlformats.org/drawingml/2006/main">
                  <a:graphicData uri="http://schemas.microsoft.com/office/word/2010/wordprocessingShape">
                    <wps:wsp>
                      <wps:cNvSpPr/>
                      <wps:spPr>
                        <a:xfrm rot="17337930">
                          <a:off x="0" y="0"/>
                          <a:ext cx="427990" cy="114935"/>
                        </a:xfrm>
                        <a:prstGeom prst="ellipse">
                          <a:avLst/>
                        </a:prstGeom>
                        <a:noFill/>
                        <a:ln w="12700">
                          <a:solidFill>
                            <a:srgbClr val="FD39EA"/>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82B82F5" id="椭圆 295" o:spid="_x0000_s1026" style="position:absolute;margin-left:211.2pt;margin-top:77.1pt;width:33.7pt;height:9.05pt;rotation:-4655317fd;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" filled="f" strokecolor="#fd39ea" strokeweight="1pt">
                <v:stroke dashstyle="3 1" joinstyle="miter"/>
              </v:oval>
            </w:pict>
          </mc:Fallback>
        </mc:AlternateContent>
      </w:r>
      <w:r w:rsidR="00E92EC9">
        <w:rPr>
          <w:noProof/>
        </w:rPr>
        <mc:AlternateContent>
          <mc:Choice Requires="wps">
            <w:drawing>
              <wp:anchor distT="0" distB="0" distL="114300" distR="114300" simplePos="0" relativeHeight="251185152" behindDoc="0" locked="0" layoutInCell="1" allowOverlap="1" wp14:anchorId="27F108E9" wp14:editId="62EF1BC2">
                <wp:simplePos x="0" y="0"/>
                <wp:positionH relativeFrom="column">
                  <wp:posOffset>3954145</wp:posOffset>
                </wp:positionH>
                <wp:positionV relativeFrom="paragraph">
                  <wp:posOffset>2077720</wp:posOffset>
                </wp:positionV>
                <wp:extent cx="427990" cy="114935"/>
                <wp:effectExtent l="0" t="76200" r="0" b="75565"/>
                <wp:wrapNone/>
                <wp:docPr id="294" name="椭圆 294"/>
                <wp:cNvGraphicFramePr/>
                <a:graphic xmlns:a="http://schemas.openxmlformats.org/drawingml/2006/main">
                  <a:graphicData uri="http://schemas.microsoft.com/office/word/2010/wordprocessingShape">
                    <wps:wsp>
                      <wps:cNvSpPr/>
                      <wps:spPr>
                        <a:xfrm rot="19741220">
                          <a:off x="0" y="0"/>
                          <a:ext cx="427990" cy="114935"/>
                        </a:xfrm>
                        <a:prstGeom prst="ellipse">
                          <a:avLst/>
                        </a:prstGeom>
                        <a:noFill/>
                        <a:ln w="127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EC6A754" id="椭圆 294" o:spid="_x0000_s1026" style="position:absolute;margin-left:311.35pt;margin-top:163.6pt;width:33.7pt;height:9.05pt;rotation:-2030283fd;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" filled="f" strokecolor="blue" strokeweight="1pt">
                <v:stroke dashstyle="3 1" joinstyle="miter"/>
              </v:oval>
            </w:pict>
          </mc:Fallback>
        </mc:AlternateContent>
      </w:r>
      <w:r w:rsidR="00E92EC9">
        <w:rPr>
          <w:noProof/>
        </w:rPr>
        <w:drawing>
          <wp:inline distT="0" distB="0" distL="0" distR="0" wp14:anchorId="6AC9BDF8" wp14:editId="43C0FBDB">
            <wp:extent cx="2948757" cy="2340000"/>
            <wp:effectExtent l="0" t="0" r="4445" b="3175"/>
            <wp:docPr id="278" name="图片 278" descr="C:\Users\WZ\Desktop\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Z\Desktop\捕获.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8757" cy="2340000"/>
                    </a:xfrm>
                    <a:prstGeom prst="rect">
                      <a:avLst/>
                    </a:prstGeom>
                    <a:noFill/>
                    <a:ln>
                      <a:noFill/>
                    </a:ln>
                  </pic:spPr>
                </pic:pic>
              </a:graphicData>
            </a:graphic>
          </wp:inline>
        </w:drawing>
      </w:r>
    </w:p>
    <w:p w14:paraId="56098C1F" w14:textId="3268BDCC" w:rsidR="00D22C76" w:rsidRPr="00852C97" w:rsidRDefault="00D22C76" w:rsidP="001F5363">
      <w:pPr>
        <w:spacing w:afterLines="50" w:after="163"/>
        <w:jc w:val="center"/>
        <w:rPr>
          <w:lang w:val="en-GB"/>
        </w:rPr>
      </w:pPr>
      <w:r w:rsidRPr="001E32E1">
        <w:rPr>
          <w:rFonts w:hint="eastAsia"/>
          <w:b/>
          <w:lang w:val="en-GB"/>
        </w:rPr>
        <w:t>Fig. 1</w:t>
      </w:r>
      <w:r w:rsidR="000F75F4">
        <w:rPr>
          <w:rFonts w:hint="eastAsia"/>
          <w:b/>
          <w:lang w:val="en-GB"/>
        </w:rPr>
        <w:t>8</w:t>
      </w:r>
      <w:r w:rsidRPr="001E32E1">
        <w:rPr>
          <w:rFonts w:hint="eastAsia"/>
          <w:b/>
          <w:lang w:val="en-GB"/>
        </w:rPr>
        <w:t>.</w:t>
      </w:r>
      <w:r>
        <w:rPr>
          <w:rFonts w:hint="eastAsia"/>
          <w:lang w:val="en-GB"/>
        </w:rPr>
        <w:t xml:space="preserve"> </w:t>
      </w:r>
      <w:r w:rsidR="00216AF0">
        <w:rPr>
          <w:lang w:val="en-GB"/>
        </w:rPr>
        <w:t>The</w:t>
      </w:r>
      <w:r w:rsidR="00216AF0">
        <w:rPr>
          <w:rFonts w:hint="eastAsia"/>
          <w:lang w:val="en-GB"/>
        </w:rPr>
        <w:t xml:space="preserve"> most </w:t>
      </w:r>
      <w:r w:rsidR="002A5CC8">
        <w:rPr>
          <w:rFonts w:hint="eastAsia"/>
          <w:lang w:val="en-GB"/>
        </w:rPr>
        <w:t>critical</w:t>
      </w:r>
      <w:r w:rsidR="00216AF0">
        <w:rPr>
          <w:rFonts w:hint="eastAsia"/>
          <w:lang w:val="en-GB"/>
        </w:rPr>
        <w:t xml:space="preserve"> module and core walls at each story</w:t>
      </w:r>
    </w:p>
    <w:p w14:paraId="6F9E177A" w14:textId="77460942" w:rsidR="00F8178E" w:rsidRDefault="0088086F" w:rsidP="005E0325">
      <w:pPr>
        <w:spacing w:line="360" w:lineRule="auto"/>
        <w:ind w:firstLineChars="200" w:firstLine="480"/>
        <w:rPr>
          <w:lang w:val="en-GB"/>
        </w:rPr>
      </w:pPr>
      <w:r>
        <w:rPr>
          <w:rFonts w:hint="eastAsia"/>
          <w:lang w:val="en-GB"/>
        </w:rPr>
        <w:t xml:space="preserve">A </w:t>
      </w:r>
      <w:r w:rsidR="005E0325">
        <w:rPr>
          <w:rFonts w:hint="eastAsia"/>
          <w:lang w:val="en-GB"/>
        </w:rPr>
        <w:t>fiber section model is adopted to determine the axial load-moment capacity curves of the selected module and core walls</w:t>
      </w:r>
      <w:r w:rsidR="00501168">
        <w:rPr>
          <w:rFonts w:hint="eastAsia"/>
          <w:lang w:val="en-GB"/>
        </w:rPr>
        <w:t xml:space="preserve"> </w:t>
      </w:r>
      <w:r w:rsidR="00531956">
        <w:rPr>
          <w:rFonts w:hint="eastAsia"/>
          <w:lang w:val="en-GB"/>
        </w:rPr>
        <w:t xml:space="preserve">for the three cases </w:t>
      </w:r>
      <w:r w:rsidR="00501168">
        <w:rPr>
          <w:rFonts w:hint="eastAsia"/>
          <w:lang w:val="en-GB"/>
        </w:rPr>
        <w:t>(</w:t>
      </w:r>
      <w:r w:rsidR="00501168" w:rsidRPr="00501168">
        <w:rPr>
          <w:rFonts w:hint="eastAsia"/>
          <w:color w:val="0000FF"/>
          <w:lang w:val="en-GB"/>
        </w:rPr>
        <w:t>Fig. 19</w:t>
      </w:r>
      <w:r w:rsidR="00501168">
        <w:rPr>
          <w:rFonts w:hint="eastAsia"/>
          <w:lang w:val="en-GB"/>
        </w:rPr>
        <w:t>)</w:t>
      </w:r>
      <w:r w:rsidR="00501168" w:rsidRPr="00811E9D">
        <w:rPr>
          <w:rFonts w:hint="eastAsia"/>
          <w:color w:val="0000FF"/>
          <w:lang w:val="en-GB"/>
        </w:rPr>
        <w:t xml:space="preserve"> </w:t>
      </w:r>
      <w:r w:rsidR="00811E9D" w:rsidRPr="00811E9D">
        <w:rPr>
          <w:rFonts w:hint="eastAsia"/>
          <w:color w:val="0000FF"/>
          <w:lang w:val="en-GB"/>
        </w:rPr>
        <w:t>[2]</w:t>
      </w:r>
      <w:r w:rsidR="005E0325">
        <w:rPr>
          <w:rFonts w:hint="eastAsia"/>
          <w:lang w:val="en-GB"/>
        </w:rPr>
        <w:t xml:space="preserve">. Here, the section moment capacity </w:t>
      </w:r>
      <w:r w:rsidR="00CF29E0" w:rsidRPr="00CF29E0">
        <w:rPr>
          <w:rFonts w:hint="eastAsia"/>
          <w:i/>
          <w:lang w:val="en-GB"/>
        </w:rPr>
        <w:lastRenderedPageBreak/>
        <w:t>M</w:t>
      </w:r>
      <w:r w:rsidR="00CF29E0" w:rsidRPr="00CF29E0">
        <w:rPr>
          <w:rFonts w:hint="eastAsia"/>
          <w:i/>
          <w:vertAlign w:val="subscript"/>
          <w:lang w:val="en-GB"/>
        </w:rPr>
        <w:t>cp</w:t>
      </w:r>
      <w:r w:rsidR="00CF29E0">
        <w:rPr>
          <w:rFonts w:hint="eastAsia"/>
          <w:lang w:val="en-GB"/>
        </w:rPr>
        <w:t xml:space="preserve"> </w:t>
      </w:r>
      <w:r w:rsidR="005E0325">
        <w:rPr>
          <w:rFonts w:hint="eastAsia"/>
          <w:lang w:val="en-GB"/>
        </w:rPr>
        <w:t xml:space="preserve">refers to the yield moment. </w:t>
      </w:r>
      <w:r w:rsidR="00811E9D">
        <w:rPr>
          <w:rFonts w:hint="eastAsia"/>
          <w:lang w:val="en-GB"/>
        </w:rPr>
        <w:t xml:space="preserve">The HK concrete code </w:t>
      </w:r>
      <w:r w:rsidR="00811E9D" w:rsidRPr="00811E9D">
        <w:rPr>
          <w:rFonts w:hint="eastAsia"/>
          <w:color w:val="0000FF"/>
          <w:lang w:val="en-GB"/>
        </w:rPr>
        <w:t>[</w:t>
      </w:r>
      <w:r w:rsidR="00DA2F40" w:rsidRPr="00811E9D">
        <w:rPr>
          <w:rFonts w:hint="eastAsia"/>
          <w:color w:val="0000FF"/>
          <w:lang w:val="en-GB"/>
        </w:rPr>
        <w:t>4</w:t>
      </w:r>
      <w:r w:rsidR="00554A53">
        <w:rPr>
          <w:rFonts w:hint="eastAsia"/>
          <w:color w:val="0000FF"/>
          <w:lang w:val="en-GB"/>
        </w:rPr>
        <w:t>5</w:t>
      </w:r>
      <w:r w:rsidR="00811E9D" w:rsidRPr="00811E9D">
        <w:rPr>
          <w:rFonts w:hint="eastAsia"/>
          <w:color w:val="0000FF"/>
          <w:lang w:val="en-GB"/>
        </w:rPr>
        <w:t>]</w:t>
      </w:r>
      <w:r w:rsidR="00811E9D">
        <w:rPr>
          <w:rFonts w:hint="eastAsia"/>
          <w:lang w:val="en-GB"/>
        </w:rPr>
        <w:t xml:space="preserve"> </w:t>
      </w:r>
      <w:r w:rsidR="00501168">
        <w:rPr>
          <w:rFonts w:hint="eastAsia"/>
          <w:lang w:val="en-GB"/>
        </w:rPr>
        <w:t>is used to determine the shear capacity</w:t>
      </w:r>
      <w:r w:rsidR="00CF29E0">
        <w:rPr>
          <w:rFonts w:hint="eastAsia"/>
          <w:lang w:val="en-GB"/>
        </w:rPr>
        <w:t xml:space="preserve"> </w:t>
      </w:r>
      <w:r w:rsidR="00CF29E0" w:rsidRPr="00CF29E0">
        <w:rPr>
          <w:rFonts w:hint="eastAsia"/>
          <w:i/>
          <w:lang w:val="en-GB"/>
        </w:rPr>
        <w:t>V</w:t>
      </w:r>
      <w:r w:rsidR="00CF29E0" w:rsidRPr="00CF29E0">
        <w:rPr>
          <w:rFonts w:hint="eastAsia"/>
          <w:i/>
          <w:vertAlign w:val="subscript"/>
          <w:lang w:val="en-GB"/>
        </w:rPr>
        <w:t>cp</w:t>
      </w:r>
      <w:r w:rsidR="00501168">
        <w:rPr>
          <w:rFonts w:hint="eastAsia"/>
          <w:lang w:val="en-GB"/>
        </w:rPr>
        <w:t xml:space="preserve"> of concrete walls as </w:t>
      </w:r>
    </w:p>
    <w:p w14:paraId="6242FC12" w14:textId="54DE1420" w:rsidR="00501168" w:rsidRDefault="00501168" w:rsidP="00501168">
      <w:pPr>
        <w:pStyle w:val="a7"/>
        <w:rPr>
          <w:lang w:val="en-GB"/>
        </w:rPr>
      </w:pPr>
      <w:r>
        <w:rPr>
          <w:rFonts w:hint="eastAsia"/>
          <w:lang w:val="en-GB"/>
        </w:rPr>
        <w:tab/>
      </w:r>
      <w:r w:rsidRPr="00DD1D15">
        <w:rPr>
          <w:position w:val="-66"/>
          <w:lang w:val="en-GB"/>
        </w:rPr>
        <w:object w:dxaOrig="4020" w:dyaOrig="1420" w14:anchorId="2C8E1832">
          <v:shape id="_x0000_i1028" type="#_x0000_t75" style="width:201pt;height:71.45pt" o:ole="">
            <v:imagedata r:id="rId48" o:title=""/>
          </v:shape>
          <o:OLEObject Type="Embed" ProgID="Equation.DSMT4" ShapeID="_x0000_i1028" DrawAspect="Content" ObjectID="_1680095597" r:id="rId49"/>
        </w:object>
      </w:r>
      <w:r>
        <w:rPr>
          <w:rFonts w:hint="eastAsia"/>
          <w:lang w:val="en-GB"/>
        </w:rPr>
        <w:tab/>
        <w:t>(</w:t>
      </w:r>
      <w:r w:rsidR="007C5161">
        <w:rPr>
          <w:rFonts w:hint="eastAsia"/>
          <w:lang w:val="en-GB"/>
        </w:rPr>
        <w:t>4</w:t>
      </w:r>
      <w:r>
        <w:rPr>
          <w:rFonts w:hint="eastAsia"/>
          <w:lang w:val="en-GB"/>
        </w:rPr>
        <w:t>)</w:t>
      </w:r>
    </w:p>
    <w:p w14:paraId="3989C08A" w14:textId="66B6DFDF" w:rsidR="00DE07F4" w:rsidRPr="00811E9D" w:rsidRDefault="00501168" w:rsidP="00811E9D">
      <w:pPr>
        <w:spacing w:line="360" w:lineRule="auto"/>
        <w:rPr>
          <w:rFonts w:cs="Times New Roman"/>
        </w:rPr>
      </w:pPr>
      <w:r>
        <w:rPr>
          <w:rFonts w:hint="eastAsia"/>
          <w:lang w:val="en-GB"/>
        </w:rPr>
        <w:t xml:space="preserve">where </w:t>
      </w:r>
      <w:r w:rsidRPr="00AD6077">
        <w:rPr>
          <w:rFonts w:hint="eastAsia"/>
          <w:i/>
        </w:rPr>
        <w:t>v</w:t>
      </w:r>
      <w:r w:rsidRPr="00AD6077">
        <w:rPr>
          <w:rFonts w:hint="eastAsia"/>
          <w:i/>
          <w:vertAlign w:val="subscript"/>
        </w:rPr>
        <w:t>c</w:t>
      </w:r>
      <w:r>
        <w:rPr>
          <w:rFonts w:hint="eastAsia"/>
        </w:rPr>
        <w:t xml:space="preserve"> is the design ultimate shear stress of concrete and </w:t>
      </w:r>
      <w:r w:rsidR="00531956" w:rsidRPr="00531956">
        <w:rPr>
          <w:rFonts w:cs="Times New Roman" w:hint="eastAsia"/>
        </w:rPr>
        <w:t>equal to</w:t>
      </w:r>
      <w:r>
        <w:rPr>
          <w:rFonts w:cs="Times New Roman" w:hint="eastAsia"/>
        </w:rPr>
        <w:t xml:space="preserve"> </w:t>
      </w:r>
      <w:r w:rsidRPr="007447AE">
        <w:rPr>
          <w:rFonts w:cs="Times New Roman"/>
        </w:rPr>
        <w:t>0.79(100</w:t>
      </w:r>
      <w:r w:rsidRPr="007447AE">
        <w:rPr>
          <w:rFonts w:cs="Times New Roman"/>
          <w:i/>
        </w:rPr>
        <w:t>ρ</w:t>
      </w:r>
      <w:r w:rsidRPr="007447AE">
        <w:rPr>
          <w:rFonts w:cs="Times New Roman"/>
          <w:i/>
          <w:vertAlign w:val="subscript"/>
        </w:rPr>
        <w:t>l</w:t>
      </w:r>
      <w:r w:rsidRPr="007447AE">
        <w:rPr>
          <w:rFonts w:cs="Times New Roman"/>
        </w:rPr>
        <w:t>)</w:t>
      </w:r>
      <w:r w:rsidRPr="007447AE">
        <w:rPr>
          <w:rFonts w:cs="Times New Roman"/>
          <w:vertAlign w:val="superscript"/>
        </w:rPr>
        <w:t>0.33</w:t>
      </w:r>
      <w:r w:rsidRPr="007447AE">
        <w:rPr>
          <w:rFonts w:cs="Times New Roman"/>
        </w:rPr>
        <w:t>/1.25</w:t>
      </w:r>
      <w:r>
        <w:rPr>
          <w:rFonts w:hint="eastAsia"/>
        </w:rPr>
        <w:t xml:space="preserve"> </w:t>
      </w:r>
      <w:r w:rsidR="00531956" w:rsidRPr="00531956">
        <w:rPr>
          <w:rFonts w:hint="eastAsia"/>
          <w:color w:val="0000FF"/>
        </w:rPr>
        <w:t>[</w:t>
      </w:r>
      <w:r w:rsidR="00DA2F40" w:rsidRPr="00531956">
        <w:rPr>
          <w:rFonts w:hint="eastAsia"/>
          <w:color w:val="0000FF"/>
        </w:rPr>
        <w:t>4</w:t>
      </w:r>
      <w:r w:rsidR="00554A53">
        <w:rPr>
          <w:rFonts w:hint="eastAsia"/>
          <w:color w:val="0000FF"/>
        </w:rPr>
        <w:t>5</w:t>
      </w:r>
      <w:r w:rsidR="00531956" w:rsidRPr="00531956">
        <w:rPr>
          <w:rFonts w:hint="eastAsia"/>
          <w:color w:val="0000FF"/>
        </w:rPr>
        <w:t>]</w:t>
      </w:r>
      <w:r>
        <w:rPr>
          <w:rFonts w:hint="eastAsia"/>
        </w:rPr>
        <w:t xml:space="preserve">; </w:t>
      </w:r>
      <w:r w:rsidRPr="00C57FD6">
        <w:rPr>
          <w:rFonts w:hint="eastAsia"/>
          <w:i/>
        </w:rPr>
        <w:t>A</w:t>
      </w:r>
      <w:r w:rsidRPr="00C57FD6">
        <w:rPr>
          <w:rFonts w:hint="eastAsia"/>
          <w:i/>
          <w:vertAlign w:val="subscript"/>
        </w:rPr>
        <w:t>c</w:t>
      </w:r>
      <w:r>
        <w:rPr>
          <w:rFonts w:hint="eastAsia"/>
        </w:rPr>
        <w:t xml:space="preserve"> </w:t>
      </w:r>
      <w:r w:rsidR="00531956">
        <w:rPr>
          <w:rFonts w:hint="eastAsia"/>
        </w:rPr>
        <w:t xml:space="preserve">and </w:t>
      </w:r>
      <w:r w:rsidR="00531956" w:rsidRPr="00531956">
        <w:rPr>
          <w:rFonts w:hint="eastAsia"/>
          <w:i/>
        </w:rPr>
        <w:t>b</w:t>
      </w:r>
      <w:r w:rsidR="00531956">
        <w:rPr>
          <w:rFonts w:hint="eastAsia"/>
        </w:rPr>
        <w:t xml:space="preserve"> are</w:t>
      </w:r>
      <w:r>
        <w:rPr>
          <w:rFonts w:hint="eastAsia"/>
        </w:rPr>
        <w:t xml:space="preserve"> the </w:t>
      </w:r>
      <w:r w:rsidR="00902D9F">
        <w:t>c</w:t>
      </w:r>
      <w:r>
        <w:rPr>
          <w:rFonts w:hint="eastAsia"/>
        </w:rPr>
        <w:t>ross</w:t>
      </w:r>
      <w:r w:rsidR="00902D9F">
        <w:t>-</w:t>
      </w:r>
      <w:r>
        <w:rPr>
          <w:rFonts w:hint="eastAsia"/>
        </w:rPr>
        <w:t xml:space="preserve">section area </w:t>
      </w:r>
      <w:r w:rsidR="00531956">
        <w:rPr>
          <w:rFonts w:hint="eastAsia"/>
        </w:rPr>
        <w:t xml:space="preserve">and width </w:t>
      </w:r>
      <w:r>
        <w:rPr>
          <w:rFonts w:hint="eastAsia"/>
        </w:rPr>
        <w:t xml:space="preserve">of </w:t>
      </w:r>
      <w:r w:rsidR="00902D9F">
        <w:t xml:space="preserve">a </w:t>
      </w:r>
      <w:r w:rsidR="00531956">
        <w:rPr>
          <w:rFonts w:hint="eastAsia"/>
        </w:rPr>
        <w:t xml:space="preserve">concrete </w:t>
      </w:r>
      <w:r>
        <w:rPr>
          <w:rFonts w:hint="eastAsia"/>
        </w:rPr>
        <w:t>wall</w:t>
      </w:r>
      <w:r w:rsidR="00531956">
        <w:rPr>
          <w:rFonts w:hint="eastAsia"/>
        </w:rPr>
        <w:t>, respectively</w:t>
      </w:r>
      <w:r>
        <w:rPr>
          <w:rFonts w:hint="eastAsia"/>
        </w:rPr>
        <w:t xml:space="preserve">; </w:t>
      </w:r>
      <w:r w:rsidRPr="00AD6077">
        <w:rPr>
          <w:rFonts w:hint="eastAsia"/>
          <w:i/>
        </w:rPr>
        <w:t>N</w:t>
      </w:r>
      <w:r>
        <w:rPr>
          <w:rFonts w:hint="eastAsia"/>
        </w:rPr>
        <w:t xml:space="preserve">, </w:t>
      </w:r>
      <w:r w:rsidRPr="00AD6077">
        <w:rPr>
          <w:rFonts w:hint="eastAsia"/>
          <w:i/>
        </w:rPr>
        <w:t>V</w:t>
      </w:r>
      <w:r w:rsidR="00902D9F" w:rsidRPr="00902D9F">
        <w:t>,</w:t>
      </w:r>
      <w:r>
        <w:rPr>
          <w:rFonts w:hint="eastAsia"/>
        </w:rPr>
        <w:t xml:space="preserve"> and </w:t>
      </w:r>
      <w:r w:rsidRPr="00AD6077">
        <w:rPr>
          <w:rFonts w:hint="eastAsia"/>
          <w:i/>
        </w:rPr>
        <w:t>M</w:t>
      </w:r>
      <w:r>
        <w:rPr>
          <w:rFonts w:hint="eastAsia"/>
        </w:rPr>
        <w:t xml:space="preserve"> are the subjected axial loading, shear force</w:t>
      </w:r>
      <w:r w:rsidR="00902D9F">
        <w:t>,</w:t>
      </w:r>
      <w:r>
        <w:rPr>
          <w:rFonts w:hint="eastAsia"/>
        </w:rPr>
        <w:t xml:space="preserve"> and moment of </w:t>
      </w:r>
      <w:r w:rsidR="00902D9F">
        <w:t xml:space="preserve">a </w:t>
      </w:r>
      <w:r w:rsidR="00531956">
        <w:rPr>
          <w:rFonts w:hint="eastAsia"/>
        </w:rPr>
        <w:t>concrete</w:t>
      </w:r>
      <w:r>
        <w:rPr>
          <w:rFonts w:hint="eastAsia"/>
        </w:rPr>
        <w:t xml:space="preserve"> wall</w:t>
      </w:r>
      <w:r w:rsidR="00531956">
        <w:rPr>
          <w:rFonts w:hint="eastAsia"/>
        </w:rPr>
        <w:t>, respectively</w:t>
      </w:r>
      <w:r>
        <w:rPr>
          <w:rFonts w:hint="eastAsia"/>
        </w:rPr>
        <w:t xml:space="preserve">; </w:t>
      </w:r>
      <w:r w:rsidRPr="004872F5">
        <w:rPr>
          <w:rFonts w:hint="eastAsia"/>
          <w:i/>
        </w:rPr>
        <w:t>f</w:t>
      </w:r>
      <w:r w:rsidRPr="004872F5">
        <w:rPr>
          <w:rFonts w:hint="eastAsia"/>
          <w:i/>
          <w:vertAlign w:val="subscript"/>
        </w:rPr>
        <w:t>yv</w:t>
      </w:r>
      <w:r w:rsidR="00531956">
        <w:rPr>
          <w:rFonts w:hint="eastAsia"/>
        </w:rPr>
        <w:t xml:space="preserve">, </w:t>
      </w:r>
      <w:r w:rsidR="00531956" w:rsidRPr="00745344">
        <w:rPr>
          <w:rFonts w:hint="eastAsia"/>
          <w:i/>
        </w:rPr>
        <w:t>A</w:t>
      </w:r>
      <w:r w:rsidR="00531956" w:rsidRPr="00745344">
        <w:rPr>
          <w:rFonts w:hint="eastAsia"/>
          <w:i/>
          <w:vertAlign w:val="subscript"/>
        </w:rPr>
        <w:t>sv</w:t>
      </w:r>
      <w:r w:rsidR="00531956">
        <w:rPr>
          <w:rFonts w:hint="eastAsia"/>
        </w:rPr>
        <w:t xml:space="preserve">, and </w:t>
      </w:r>
      <w:r w:rsidR="00531956" w:rsidRPr="00745344">
        <w:rPr>
          <w:rFonts w:hint="eastAsia"/>
          <w:i/>
        </w:rPr>
        <w:t>s</w:t>
      </w:r>
      <w:r w:rsidR="00531956" w:rsidRPr="00745344">
        <w:rPr>
          <w:rFonts w:hint="eastAsia"/>
          <w:i/>
          <w:vertAlign w:val="subscript"/>
        </w:rPr>
        <w:t>v</w:t>
      </w:r>
      <w:r w:rsidR="00531956">
        <w:rPr>
          <w:rFonts w:hint="eastAsia"/>
        </w:rPr>
        <w:t xml:space="preserve"> are</w:t>
      </w:r>
      <w:r>
        <w:rPr>
          <w:rFonts w:hint="eastAsia"/>
        </w:rPr>
        <w:t xml:space="preserve"> the yield strength</w:t>
      </w:r>
      <w:r w:rsidR="00531956">
        <w:rPr>
          <w:rFonts w:hint="eastAsia"/>
        </w:rPr>
        <w:t xml:space="preserve">, area, and spacing </w:t>
      </w:r>
      <w:r>
        <w:rPr>
          <w:rFonts w:hint="eastAsia"/>
        </w:rPr>
        <w:t>of transverse reinforcement</w:t>
      </w:r>
      <w:r w:rsidR="00531956">
        <w:rPr>
          <w:rFonts w:hint="eastAsia"/>
        </w:rPr>
        <w:t>, respectively</w:t>
      </w:r>
      <w:r>
        <w:rPr>
          <w:rFonts w:hint="eastAsia"/>
        </w:rPr>
        <w:t xml:space="preserve">; </w:t>
      </w:r>
      <w:r w:rsidRPr="00C94B23">
        <w:rPr>
          <w:rFonts w:hint="eastAsia"/>
          <w:i/>
        </w:rPr>
        <w:t>d</w:t>
      </w:r>
      <w:r>
        <w:rPr>
          <w:rFonts w:hint="eastAsia"/>
        </w:rPr>
        <w:t xml:space="preserve"> is the effective depth of the tension reinforcement.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10711" w14:paraId="053D609B" w14:textId="77777777" w:rsidTr="00587E97">
        <w:tc>
          <w:tcPr>
            <w:tcW w:w="4927" w:type="dxa"/>
          </w:tcPr>
          <w:p w14:paraId="23C9C5CF" w14:textId="10B75C76" w:rsidR="00C10711" w:rsidRDefault="00944ED3" w:rsidP="00E9080B">
            <w:pPr>
              <w:rPr>
                <w:lang w:val="en-GB"/>
              </w:rPr>
            </w:pPr>
            <w:r>
              <w:rPr>
                <w:noProof/>
              </w:rPr>
              <w:drawing>
                <wp:inline distT="0" distB="0" distL="0" distR="0" wp14:anchorId="638C51BE" wp14:editId="1928C2A3">
                  <wp:extent cx="2808000" cy="1980000"/>
                  <wp:effectExtent l="0" t="0" r="0" b="1270"/>
                  <wp:docPr id="638" name="图表 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927" w:type="dxa"/>
          </w:tcPr>
          <w:p w14:paraId="0EB65DE9" w14:textId="37785DB6" w:rsidR="00C10711" w:rsidRDefault="00587E97" w:rsidP="00E9080B">
            <w:pPr>
              <w:rPr>
                <w:lang w:val="en-GB"/>
              </w:rPr>
            </w:pPr>
            <w:r>
              <w:rPr>
                <w:noProof/>
              </w:rPr>
              <w:drawing>
                <wp:inline distT="0" distB="0" distL="0" distR="0" wp14:anchorId="21748CA9" wp14:editId="0F44E832">
                  <wp:extent cx="2808000" cy="1980000"/>
                  <wp:effectExtent l="0" t="0" r="0" b="1270"/>
                  <wp:docPr id="639" name="图表 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C10711" w14:paraId="3C8E3591" w14:textId="77777777" w:rsidTr="00DD1D15">
        <w:tc>
          <w:tcPr>
            <w:tcW w:w="4927" w:type="dxa"/>
          </w:tcPr>
          <w:p w14:paraId="1EAFCD30" w14:textId="7ADC65D5" w:rsidR="00C10711" w:rsidRPr="00DD1D15" w:rsidRDefault="00DD1D15" w:rsidP="00DD1D15">
            <w:pPr>
              <w:jc w:val="center"/>
              <w:rPr>
                <w:sz w:val="18"/>
                <w:lang w:val="en-GB"/>
              </w:rPr>
            </w:pPr>
            <w:r w:rsidRPr="00DD1D15">
              <w:rPr>
                <w:rFonts w:hint="eastAsia"/>
                <w:sz w:val="18"/>
                <w:lang w:val="en-GB"/>
              </w:rPr>
              <w:t>(a) M</w:t>
            </w:r>
            <w:r w:rsidR="00DE07F4" w:rsidRPr="00DD1D15">
              <w:rPr>
                <w:rFonts w:hint="eastAsia"/>
                <w:sz w:val="18"/>
                <w:lang w:val="en-GB"/>
              </w:rPr>
              <w:t>odule wall</w:t>
            </w:r>
          </w:p>
        </w:tc>
        <w:tc>
          <w:tcPr>
            <w:tcW w:w="4927" w:type="dxa"/>
          </w:tcPr>
          <w:p w14:paraId="595F6ABA" w14:textId="0849B9E1" w:rsidR="00C10711" w:rsidRPr="00DD1D15" w:rsidRDefault="00DD1D15" w:rsidP="00DD1D15">
            <w:pPr>
              <w:jc w:val="center"/>
              <w:rPr>
                <w:sz w:val="18"/>
                <w:lang w:val="en-GB"/>
              </w:rPr>
            </w:pPr>
            <w:r w:rsidRPr="00DD1D15">
              <w:rPr>
                <w:rFonts w:hint="eastAsia"/>
                <w:sz w:val="18"/>
                <w:lang w:val="en-GB"/>
              </w:rPr>
              <w:t xml:space="preserve">(b) </w:t>
            </w:r>
            <w:r w:rsidR="00316CEE" w:rsidRPr="00DD1D15">
              <w:rPr>
                <w:rFonts w:hint="eastAsia"/>
                <w:sz w:val="18"/>
                <w:lang w:val="en-GB"/>
              </w:rPr>
              <w:t>Core wall</w:t>
            </w:r>
          </w:p>
        </w:tc>
      </w:tr>
    </w:tbl>
    <w:p w14:paraId="1EF78A93" w14:textId="4C8CD801" w:rsidR="00F8178E" w:rsidRDefault="007C1DD2" w:rsidP="001F5363">
      <w:pPr>
        <w:spacing w:afterLines="50" w:after="163"/>
        <w:jc w:val="center"/>
        <w:rPr>
          <w:lang w:val="en-GB"/>
        </w:rPr>
      </w:pPr>
      <w:r w:rsidRPr="00DD1D15">
        <w:rPr>
          <w:rFonts w:hint="eastAsia"/>
          <w:b/>
          <w:lang w:val="en-GB"/>
        </w:rPr>
        <w:t>Fig. 1</w:t>
      </w:r>
      <w:r w:rsidR="000F75F4">
        <w:rPr>
          <w:rFonts w:hint="eastAsia"/>
          <w:b/>
          <w:lang w:val="en-GB"/>
        </w:rPr>
        <w:t>9</w:t>
      </w:r>
      <w:r w:rsidRPr="00DD1D15">
        <w:rPr>
          <w:rFonts w:hint="eastAsia"/>
          <w:b/>
          <w:lang w:val="en-GB"/>
        </w:rPr>
        <w:t>.</w:t>
      </w:r>
      <w:r>
        <w:rPr>
          <w:rFonts w:hint="eastAsia"/>
          <w:lang w:val="en-GB"/>
        </w:rPr>
        <w:t xml:space="preserve"> </w:t>
      </w:r>
      <w:r w:rsidR="00DD1D15">
        <w:rPr>
          <w:rFonts w:hint="eastAsia"/>
          <w:lang w:val="en-GB"/>
        </w:rPr>
        <w:t>Axial load-moment</w:t>
      </w:r>
      <w:r w:rsidR="003232ED">
        <w:rPr>
          <w:rFonts w:hint="eastAsia"/>
          <w:lang w:val="en-GB"/>
        </w:rPr>
        <w:t xml:space="preserve"> capacity curve</w:t>
      </w:r>
      <w:r w:rsidR="00D44506">
        <w:rPr>
          <w:rFonts w:hint="eastAsia"/>
          <w:lang w:val="en-GB"/>
        </w:rPr>
        <w:t>s</w:t>
      </w:r>
      <w:r w:rsidR="00DD1D15">
        <w:rPr>
          <w:rFonts w:hint="eastAsia"/>
          <w:lang w:val="en-GB"/>
        </w:rPr>
        <w:t xml:space="preserve"> of </w:t>
      </w:r>
      <w:r w:rsidR="005E0325">
        <w:rPr>
          <w:rFonts w:hint="eastAsia"/>
          <w:lang w:val="en-GB"/>
        </w:rPr>
        <w:t xml:space="preserve">the selected </w:t>
      </w:r>
      <w:r w:rsidR="00DD1D15">
        <w:rPr>
          <w:rFonts w:hint="eastAsia"/>
          <w:lang w:val="en-GB"/>
        </w:rPr>
        <w:t>module and core walls</w:t>
      </w:r>
      <w:r w:rsidR="00765479">
        <w:rPr>
          <w:rFonts w:hint="eastAsia"/>
          <w:lang w:val="en-GB"/>
        </w:rPr>
        <w:t xml:space="preserve"> </w:t>
      </w:r>
    </w:p>
    <w:p w14:paraId="57C479BA" w14:textId="3AEE62BA" w:rsidR="00CC1723" w:rsidRDefault="00CC1723" w:rsidP="00957FC2">
      <w:pPr>
        <w:spacing w:line="360" w:lineRule="auto"/>
        <w:ind w:firstLineChars="200" w:firstLine="480"/>
        <w:rPr>
          <w:lang w:val="en-GB"/>
        </w:rPr>
      </w:pPr>
      <w:r>
        <w:rPr>
          <w:rFonts w:hint="eastAsia"/>
          <w:lang w:val="en-GB"/>
        </w:rPr>
        <w:t xml:space="preserve">The demand-to-capacity ratios </w:t>
      </w:r>
      <w:r w:rsidR="001A517C" w:rsidRPr="001A517C">
        <w:rPr>
          <w:rFonts w:hint="eastAsia"/>
          <w:i/>
          <w:lang w:val="en-GB"/>
        </w:rPr>
        <w:t>M</w:t>
      </w:r>
      <w:r w:rsidR="001A517C" w:rsidRPr="001A517C">
        <w:rPr>
          <w:rFonts w:hint="eastAsia"/>
          <w:i/>
          <w:vertAlign w:val="subscript"/>
          <w:lang w:val="en-GB"/>
        </w:rPr>
        <w:t>dm</w:t>
      </w:r>
      <w:r w:rsidR="001A517C">
        <w:rPr>
          <w:rFonts w:hint="eastAsia"/>
          <w:lang w:val="en-GB"/>
        </w:rPr>
        <w:t>/</w:t>
      </w:r>
      <w:r w:rsidR="001A517C" w:rsidRPr="001A517C">
        <w:rPr>
          <w:rFonts w:hint="eastAsia"/>
          <w:i/>
          <w:lang w:val="en-GB"/>
        </w:rPr>
        <w:t>M</w:t>
      </w:r>
      <w:r w:rsidR="001A517C" w:rsidRPr="001A517C">
        <w:rPr>
          <w:rFonts w:hint="eastAsia"/>
          <w:i/>
          <w:vertAlign w:val="subscript"/>
          <w:lang w:val="en-GB"/>
        </w:rPr>
        <w:t>cp</w:t>
      </w:r>
      <w:r w:rsidR="001A517C">
        <w:rPr>
          <w:rFonts w:hint="eastAsia"/>
          <w:lang w:val="en-GB"/>
        </w:rPr>
        <w:t xml:space="preserve"> and </w:t>
      </w:r>
      <w:r w:rsidR="001A517C" w:rsidRPr="001A517C">
        <w:rPr>
          <w:rFonts w:hint="eastAsia"/>
          <w:i/>
          <w:lang w:val="en-GB"/>
        </w:rPr>
        <w:t>V</w:t>
      </w:r>
      <w:r w:rsidR="001A517C" w:rsidRPr="001A517C">
        <w:rPr>
          <w:rFonts w:hint="eastAsia"/>
          <w:i/>
          <w:vertAlign w:val="subscript"/>
          <w:lang w:val="en-GB"/>
        </w:rPr>
        <w:t>dm</w:t>
      </w:r>
      <w:r w:rsidR="001A517C">
        <w:rPr>
          <w:rFonts w:hint="eastAsia"/>
          <w:lang w:val="en-GB"/>
        </w:rPr>
        <w:t>/</w:t>
      </w:r>
      <w:r w:rsidR="001A517C" w:rsidRPr="001A517C">
        <w:rPr>
          <w:rFonts w:hint="eastAsia"/>
          <w:i/>
          <w:lang w:val="en-GB"/>
        </w:rPr>
        <w:t>V</w:t>
      </w:r>
      <w:r w:rsidR="001A517C" w:rsidRPr="001A517C">
        <w:rPr>
          <w:rFonts w:hint="eastAsia"/>
          <w:i/>
          <w:vertAlign w:val="subscript"/>
          <w:lang w:val="en-GB"/>
        </w:rPr>
        <w:t>cp</w:t>
      </w:r>
      <w:r w:rsidR="001A517C">
        <w:rPr>
          <w:rFonts w:hint="eastAsia"/>
          <w:lang w:val="en-GB"/>
        </w:rPr>
        <w:t xml:space="preserve"> </w:t>
      </w:r>
      <w:r w:rsidR="00611712">
        <w:rPr>
          <w:rFonts w:hint="eastAsia"/>
          <w:lang w:val="en-GB"/>
        </w:rPr>
        <w:t xml:space="preserve">of moment and shear force </w:t>
      </w:r>
      <w:r>
        <w:rPr>
          <w:rFonts w:hint="eastAsia"/>
          <w:lang w:val="en-GB"/>
        </w:rPr>
        <w:t xml:space="preserve">are presented in </w:t>
      </w:r>
      <w:r w:rsidRPr="00611712">
        <w:rPr>
          <w:rFonts w:hint="eastAsia"/>
          <w:color w:val="0000FF"/>
          <w:lang w:val="en-GB"/>
        </w:rPr>
        <w:t>Fig. 20</w:t>
      </w:r>
      <w:r>
        <w:rPr>
          <w:rFonts w:hint="eastAsia"/>
          <w:lang w:val="en-GB"/>
        </w:rPr>
        <w:t xml:space="preserve"> for the selected module and core walls at each story.</w:t>
      </w:r>
      <w:r w:rsidR="00611712">
        <w:rPr>
          <w:rFonts w:hint="eastAsia"/>
          <w:lang w:val="en-GB"/>
        </w:rPr>
        <w:t xml:space="preserve"> </w:t>
      </w:r>
      <w:r w:rsidR="001751A5">
        <w:rPr>
          <w:rFonts w:hint="eastAsia"/>
          <w:lang w:val="en-GB"/>
        </w:rPr>
        <w:t xml:space="preserve">The selected core walls at each story have the moment demand </w:t>
      </w:r>
      <w:r w:rsidR="001751A5" w:rsidRPr="00CC1723">
        <w:rPr>
          <w:rFonts w:hint="eastAsia"/>
          <w:i/>
          <w:lang w:val="en-GB"/>
        </w:rPr>
        <w:t>M</w:t>
      </w:r>
      <w:r w:rsidR="001751A5" w:rsidRPr="00CC1723">
        <w:rPr>
          <w:rFonts w:hint="eastAsia"/>
          <w:i/>
          <w:vertAlign w:val="subscript"/>
          <w:lang w:val="en-GB"/>
        </w:rPr>
        <w:t>dm</w:t>
      </w:r>
      <w:r w:rsidR="001751A5">
        <w:rPr>
          <w:rFonts w:hint="eastAsia"/>
          <w:lang w:val="en-GB"/>
        </w:rPr>
        <w:t xml:space="preserve"> and shear force demand </w:t>
      </w:r>
      <w:r w:rsidR="001751A5" w:rsidRPr="00CC1723">
        <w:rPr>
          <w:rFonts w:hint="eastAsia"/>
          <w:i/>
          <w:lang w:val="en-GB"/>
        </w:rPr>
        <w:t>V</w:t>
      </w:r>
      <w:r w:rsidR="001751A5" w:rsidRPr="00CC1723">
        <w:rPr>
          <w:rFonts w:hint="eastAsia"/>
          <w:i/>
          <w:vertAlign w:val="subscript"/>
          <w:lang w:val="en-GB"/>
        </w:rPr>
        <w:t>dm</w:t>
      </w:r>
      <w:r w:rsidR="001751A5">
        <w:rPr>
          <w:rFonts w:hint="eastAsia"/>
          <w:lang w:val="en-GB"/>
        </w:rPr>
        <w:t xml:space="preserve"> under Wind2 combination, while the selected module walls at each story have </w:t>
      </w:r>
      <w:r w:rsidR="001751A5" w:rsidRPr="00CC1723">
        <w:rPr>
          <w:rFonts w:hint="eastAsia"/>
          <w:i/>
          <w:lang w:val="en-GB"/>
        </w:rPr>
        <w:t>M</w:t>
      </w:r>
      <w:r w:rsidR="001751A5" w:rsidRPr="00CC1723">
        <w:rPr>
          <w:rFonts w:hint="eastAsia"/>
          <w:i/>
          <w:vertAlign w:val="subscript"/>
          <w:lang w:val="en-GB"/>
        </w:rPr>
        <w:t>dm</w:t>
      </w:r>
      <w:r w:rsidR="001751A5">
        <w:rPr>
          <w:rFonts w:hint="eastAsia"/>
          <w:lang w:val="en-GB"/>
        </w:rPr>
        <w:t xml:space="preserve"> under Wind1 combination and </w:t>
      </w:r>
      <w:r w:rsidR="001751A5" w:rsidRPr="00CC1723">
        <w:rPr>
          <w:rFonts w:hint="eastAsia"/>
          <w:i/>
          <w:lang w:val="en-GB"/>
        </w:rPr>
        <w:t>V</w:t>
      </w:r>
      <w:r w:rsidR="001751A5" w:rsidRPr="00CC1723">
        <w:rPr>
          <w:rFonts w:hint="eastAsia"/>
          <w:i/>
          <w:vertAlign w:val="subscript"/>
          <w:lang w:val="en-GB"/>
        </w:rPr>
        <w:t>dm</w:t>
      </w:r>
      <w:r w:rsidR="001751A5">
        <w:rPr>
          <w:rFonts w:hint="eastAsia"/>
          <w:lang w:val="en-GB"/>
        </w:rPr>
        <w:t xml:space="preserve"> under Wind2 combination. </w:t>
      </w:r>
      <w:r w:rsidR="00611712">
        <w:rPr>
          <w:rFonts w:hint="eastAsia"/>
          <w:lang w:val="en-GB"/>
        </w:rPr>
        <w:t xml:space="preserve">All the demand-to-capacity ratios of moment and shear force are far less than 1, which indicates that the </w:t>
      </w:r>
      <w:r w:rsidR="001751A5">
        <w:rPr>
          <w:rFonts w:hint="eastAsia"/>
          <w:lang w:val="en-GB"/>
        </w:rPr>
        <w:t>entire module wall-core</w:t>
      </w:r>
      <w:r w:rsidR="00611712">
        <w:rPr>
          <w:rFonts w:hint="eastAsia"/>
          <w:lang w:val="en-GB"/>
        </w:rPr>
        <w:t xml:space="preserve"> system can meet the strength requirements </w:t>
      </w:r>
      <w:r w:rsidR="005E3A97">
        <w:rPr>
          <w:rFonts w:hint="eastAsia"/>
          <w:lang w:val="en-GB"/>
        </w:rPr>
        <w:t xml:space="preserve">for the three cases </w:t>
      </w:r>
      <w:r w:rsidR="001751A5">
        <w:rPr>
          <w:rFonts w:hint="eastAsia"/>
          <w:lang w:val="en-GB"/>
        </w:rPr>
        <w:t>under</w:t>
      </w:r>
      <w:r w:rsidR="00611712">
        <w:rPr>
          <w:rFonts w:hint="eastAsia"/>
          <w:lang w:val="en-GB"/>
        </w:rPr>
        <w:t xml:space="preserve"> wind loads. For the </w:t>
      </w:r>
      <w:r w:rsidR="005E3A97">
        <w:rPr>
          <w:rFonts w:hint="eastAsia"/>
          <w:lang w:val="en-GB"/>
        </w:rPr>
        <w:t xml:space="preserve">selected </w:t>
      </w:r>
      <w:r w:rsidR="00611712">
        <w:rPr>
          <w:rFonts w:hint="eastAsia"/>
          <w:lang w:val="en-GB"/>
        </w:rPr>
        <w:t>module walls</w:t>
      </w:r>
      <w:r w:rsidR="00621754">
        <w:rPr>
          <w:rFonts w:hint="eastAsia"/>
          <w:lang w:val="en-GB"/>
        </w:rPr>
        <w:t xml:space="preserve"> of the three cases</w:t>
      </w:r>
      <w:r w:rsidR="00611712">
        <w:rPr>
          <w:rFonts w:hint="eastAsia"/>
          <w:lang w:val="en-GB"/>
        </w:rPr>
        <w:t xml:space="preserve">, </w:t>
      </w:r>
      <w:r w:rsidR="0089592E" w:rsidRPr="001A517C">
        <w:rPr>
          <w:rFonts w:hint="eastAsia"/>
          <w:i/>
          <w:lang w:val="en-GB"/>
        </w:rPr>
        <w:t>M</w:t>
      </w:r>
      <w:r w:rsidR="0089592E" w:rsidRPr="001A517C">
        <w:rPr>
          <w:rFonts w:hint="eastAsia"/>
          <w:i/>
          <w:vertAlign w:val="subscript"/>
          <w:lang w:val="en-GB"/>
        </w:rPr>
        <w:t>dm</w:t>
      </w:r>
      <w:r w:rsidR="0089592E">
        <w:rPr>
          <w:rFonts w:hint="eastAsia"/>
          <w:lang w:val="en-GB"/>
        </w:rPr>
        <w:t>/</w:t>
      </w:r>
      <w:r w:rsidR="0089592E" w:rsidRPr="001A517C">
        <w:rPr>
          <w:rFonts w:hint="eastAsia"/>
          <w:i/>
          <w:lang w:val="en-GB"/>
        </w:rPr>
        <w:t>M</w:t>
      </w:r>
      <w:r w:rsidR="0089592E" w:rsidRPr="001A517C">
        <w:rPr>
          <w:rFonts w:hint="eastAsia"/>
          <w:i/>
          <w:vertAlign w:val="subscript"/>
          <w:lang w:val="en-GB"/>
        </w:rPr>
        <w:t>cp</w:t>
      </w:r>
      <w:r w:rsidR="0089592E">
        <w:rPr>
          <w:rFonts w:hint="eastAsia"/>
          <w:lang w:val="en-GB"/>
        </w:rPr>
        <w:t xml:space="preserve"> </w:t>
      </w:r>
      <w:r w:rsidR="0022208E">
        <w:rPr>
          <w:rFonts w:hint="eastAsia"/>
          <w:lang w:val="en-GB"/>
        </w:rPr>
        <w:t>reach</w:t>
      </w:r>
      <w:r w:rsidR="0089592E">
        <w:rPr>
          <w:rFonts w:hint="eastAsia"/>
          <w:lang w:val="en-GB"/>
        </w:rPr>
        <w:t>es</w:t>
      </w:r>
      <w:r w:rsidR="005E3A97">
        <w:rPr>
          <w:rFonts w:hint="eastAsia"/>
          <w:lang w:val="en-GB"/>
        </w:rPr>
        <w:t xml:space="preserve"> the </w:t>
      </w:r>
      <w:r w:rsidR="005E3A97">
        <w:rPr>
          <w:lang w:val="en-GB"/>
        </w:rPr>
        <w:t>maximum</w:t>
      </w:r>
      <w:r w:rsidR="005E3A97">
        <w:rPr>
          <w:rFonts w:hint="eastAsia"/>
          <w:lang w:val="en-GB"/>
        </w:rPr>
        <w:t xml:space="preserve"> value of </w:t>
      </w:r>
      <w:r w:rsidR="00E47FAA">
        <w:rPr>
          <w:rFonts w:hint="eastAsia"/>
          <w:lang w:val="en-GB"/>
        </w:rPr>
        <w:t>close to</w:t>
      </w:r>
      <w:r w:rsidR="005E3A97">
        <w:rPr>
          <w:rFonts w:hint="eastAsia"/>
          <w:lang w:val="en-GB"/>
        </w:rPr>
        <w:t xml:space="preserve"> 0.3 at the bottom story </w:t>
      </w:r>
      <w:r w:rsidR="00286D1F">
        <w:rPr>
          <w:rFonts w:hint="eastAsia"/>
          <w:lang w:val="en-GB"/>
        </w:rPr>
        <w:t xml:space="preserve">while </w:t>
      </w:r>
      <w:r w:rsidR="0089592E" w:rsidRPr="001A517C">
        <w:rPr>
          <w:rFonts w:hint="eastAsia"/>
          <w:i/>
          <w:lang w:val="en-GB"/>
        </w:rPr>
        <w:t>V</w:t>
      </w:r>
      <w:r w:rsidR="0089592E" w:rsidRPr="001A517C">
        <w:rPr>
          <w:rFonts w:hint="eastAsia"/>
          <w:i/>
          <w:vertAlign w:val="subscript"/>
          <w:lang w:val="en-GB"/>
        </w:rPr>
        <w:t>dm</w:t>
      </w:r>
      <w:r w:rsidR="0089592E">
        <w:rPr>
          <w:rFonts w:hint="eastAsia"/>
          <w:lang w:val="en-GB"/>
        </w:rPr>
        <w:t>/</w:t>
      </w:r>
      <w:r w:rsidR="0089592E" w:rsidRPr="001A517C">
        <w:rPr>
          <w:rFonts w:hint="eastAsia"/>
          <w:i/>
          <w:lang w:val="en-GB"/>
        </w:rPr>
        <w:t>V</w:t>
      </w:r>
      <w:r w:rsidR="0089592E" w:rsidRPr="001A517C">
        <w:rPr>
          <w:rFonts w:hint="eastAsia"/>
          <w:i/>
          <w:vertAlign w:val="subscript"/>
          <w:lang w:val="en-GB"/>
        </w:rPr>
        <w:t>cp</w:t>
      </w:r>
      <w:r w:rsidR="0089592E">
        <w:rPr>
          <w:rFonts w:hint="eastAsia"/>
          <w:lang w:val="en-GB"/>
        </w:rPr>
        <w:t xml:space="preserve"> is</w:t>
      </w:r>
      <w:r w:rsidR="00286D1F">
        <w:rPr>
          <w:rFonts w:hint="eastAsia"/>
          <w:lang w:val="en-GB"/>
        </w:rPr>
        <w:t xml:space="preserve"> less than 0.1 at all the stories, which means that </w:t>
      </w:r>
      <w:r w:rsidR="00621754">
        <w:rPr>
          <w:rFonts w:hint="eastAsia"/>
          <w:lang w:val="en-GB"/>
        </w:rPr>
        <w:t xml:space="preserve">the </w:t>
      </w:r>
      <w:r w:rsidR="00286D1F">
        <w:rPr>
          <w:rFonts w:hint="eastAsia"/>
          <w:lang w:val="en-GB"/>
        </w:rPr>
        <w:t xml:space="preserve">module walls </w:t>
      </w:r>
      <w:r w:rsidR="00621754">
        <w:rPr>
          <w:rFonts w:hint="eastAsia"/>
          <w:lang w:val="en-GB"/>
        </w:rPr>
        <w:t xml:space="preserve">of the three cases </w:t>
      </w:r>
      <w:r w:rsidR="00286D1F">
        <w:rPr>
          <w:rFonts w:hint="eastAsia"/>
          <w:lang w:val="en-GB"/>
        </w:rPr>
        <w:t>are v</w:t>
      </w:r>
      <w:r w:rsidR="00286D1F" w:rsidRPr="007F60FF">
        <w:rPr>
          <w:lang w:val="en-GB"/>
        </w:rPr>
        <w:t>ulnerable</w:t>
      </w:r>
      <w:r w:rsidR="00286D1F">
        <w:rPr>
          <w:rFonts w:hint="eastAsia"/>
          <w:lang w:val="en-GB"/>
        </w:rPr>
        <w:t xml:space="preserve"> to flexural failure at the bottom story. </w:t>
      </w:r>
      <w:r w:rsidR="005E3A97">
        <w:rPr>
          <w:rFonts w:hint="eastAsia"/>
          <w:lang w:val="en-GB"/>
        </w:rPr>
        <w:t>For the selected core walls</w:t>
      </w:r>
      <w:r w:rsidR="00621754">
        <w:rPr>
          <w:rFonts w:hint="eastAsia"/>
          <w:lang w:val="en-GB"/>
        </w:rPr>
        <w:t xml:space="preserve"> of the three cases</w:t>
      </w:r>
      <w:r w:rsidR="005E3A97">
        <w:rPr>
          <w:rFonts w:hint="eastAsia"/>
          <w:lang w:val="en-GB"/>
        </w:rPr>
        <w:t xml:space="preserve">, </w:t>
      </w:r>
      <w:r w:rsidR="0089592E" w:rsidRPr="001A517C">
        <w:rPr>
          <w:rFonts w:hint="eastAsia"/>
          <w:i/>
          <w:lang w:val="en-GB"/>
        </w:rPr>
        <w:t>M</w:t>
      </w:r>
      <w:r w:rsidR="0089592E" w:rsidRPr="001A517C">
        <w:rPr>
          <w:rFonts w:hint="eastAsia"/>
          <w:i/>
          <w:vertAlign w:val="subscript"/>
          <w:lang w:val="en-GB"/>
        </w:rPr>
        <w:t>dm</w:t>
      </w:r>
      <w:r w:rsidR="0089592E">
        <w:rPr>
          <w:rFonts w:hint="eastAsia"/>
          <w:lang w:val="en-GB"/>
        </w:rPr>
        <w:t>/</w:t>
      </w:r>
      <w:r w:rsidR="0089592E" w:rsidRPr="001A517C">
        <w:rPr>
          <w:rFonts w:hint="eastAsia"/>
          <w:i/>
          <w:lang w:val="en-GB"/>
        </w:rPr>
        <w:t>M</w:t>
      </w:r>
      <w:r w:rsidR="0089592E" w:rsidRPr="001A517C">
        <w:rPr>
          <w:rFonts w:hint="eastAsia"/>
          <w:i/>
          <w:vertAlign w:val="subscript"/>
          <w:lang w:val="en-GB"/>
        </w:rPr>
        <w:t>cp</w:t>
      </w:r>
      <w:r w:rsidR="0022208E">
        <w:rPr>
          <w:rFonts w:hint="eastAsia"/>
          <w:lang w:val="en-GB"/>
        </w:rPr>
        <w:t xml:space="preserve"> reach</w:t>
      </w:r>
      <w:r w:rsidR="0089592E">
        <w:rPr>
          <w:rFonts w:hint="eastAsia"/>
          <w:lang w:val="en-GB"/>
        </w:rPr>
        <w:t>es</w:t>
      </w:r>
      <w:r w:rsidR="005E3A97">
        <w:rPr>
          <w:rFonts w:hint="eastAsia"/>
          <w:lang w:val="en-GB"/>
        </w:rPr>
        <w:t xml:space="preserve"> the maximum value of close to </w:t>
      </w:r>
      <w:r w:rsidR="005E3A97">
        <w:rPr>
          <w:rFonts w:hint="eastAsia"/>
          <w:lang w:val="en-GB"/>
        </w:rPr>
        <w:lastRenderedPageBreak/>
        <w:t>0.</w:t>
      </w:r>
      <w:r w:rsidR="00E47FAA">
        <w:rPr>
          <w:rFonts w:hint="eastAsia"/>
          <w:lang w:val="en-GB"/>
        </w:rPr>
        <w:t xml:space="preserve">25 </w:t>
      </w:r>
      <w:r w:rsidR="005E3A97">
        <w:rPr>
          <w:rFonts w:hint="eastAsia"/>
          <w:lang w:val="en-GB"/>
        </w:rPr>
        <w:t xml:space="preserve">at the bottom story and </w:t>
      </w:r>
      <w:r w:rsidR="0089592E" w:rsidRPr="001A517C">
        <w:rPr>
          <w:rFonts w:hint="eastAsia"/>
          <w:i/>
          <w:lang w:val="en-GB"/>
        </w:rPr>
        <w:t>V</w:t>
      </w:r>
      <w:r w:rsidR="0089592E" w:rsidRPr="001A517C">
        <w:rPr>
          <w:rFonts w:hint="eastAsia"/>
          <w:i/>
          <w:vertAlign w:val="subscript"/>
          <w:lang w:val="en-GB"/>
        </w:rPr>
        <w:t>dm</w:t>
      </w:r>
      <w:r w:rsidR="0089592E">
        <w:rPr>
          <w:rFonts w:hint="eastAsia"/>
          <w:lang w:val="en-GB"/>
        </w:rPr>
        <w:t>/</w:t>
      </w:r>
      <w:r w:rsidR="0089592E" w:rsidRPr="001A517C">
        <w:rPr>
          <w:rFonts w:hint="eastAsia"/>
          <w:i/>
          <w:lang w:val="en-GB"/>
        </w:rPr>
        <w:t>V</w:t>
      </w:r>
      <w:r w:rsidR="0089592E" w:rsidRPr="001A517C">
        <w:rPr>
          <w:rFonts w:hint="eastAsia"/>
          <w:i/>
          <w:vertAlign w:val="subscript"/>
          <w:lang w:val="en-GB"/>
        </w:rPr>
        <w:t>cp</w:t>
      </w:r>
      <w:r w:rsidR="0089592E">
        <w:rPr>
          <w:rFonts w:hint="eastAsia"/>
          <w:lang w:val="en-GB"/>
        </w:rPr>
        <w:t xml:space="preserve"> </w:t>
      </w:r>
      <w:r w:rsidR="0022208E">
        <w:rPr>
          <w:rFonts w:hint="eastAsia"/>
          <w:lang w:val="en-GB"/>
        </w:rPr>
        <w:t>reach</w:t>
      </w:r>
      <w:r w:rsidR="0089592E">
        <w:rPr>
          <w:rFonts w:hint="eastAsia"/>
          <w:lang w:val="en-GB"/>
        </w:rPr>
        <w:t>es</w:t>
      </w:r>
      <w:r w:rsidR="005E3A97">
        <w:rPr>
          <w:rFonts w:hint="eastAsia"/>
          <w:lang w:val="en-GB"/>
        </w:rPr>
        <w:t xml:space="preserve"> the maximum value of about 0.</w:t>
      </w:r>
      <w:r w:rsidR="00E47FAA">
        <w:rPr>
          <w:rFonts w:hint="eastAsia"/>
          <w:lang w:val="en-GB"/>
        </w:rPr>
        <w:t xml:space="preserve">20 </w:t>
      </w:r>
      <w:r w:rsidR="005E3A97">
        <w:rPr>
          <w:rFonts w:hint="eastAsia"/>
          <w:lang w:val="en-GB"/>
        </w:rPr>
        <w:t>at the 10</w:t>
      </w:r>
      <w:r w:rsidR="005E3A97" w:rsidRPr="005E3A97">
        <w:rPr>
          <w:rFonts w:hint="eastAsia"/>
          <w:vertAlign w:val="superscript"/>
          <w:lang w:val="en-GB"/>
        </w:rPr>
        <w:t>th</w:t>
      </w:r>
      <w:r w:rsidR="005E3A97">
        <w:rPr>
          <w:rFonts w:hint="eastAsia"/>
          <w:lang w:val="en-GB"/>
        </w:rPr>
        <w:t xml:space="preserve"> story, which indicates that </w:t>
      </w:r>
      <w:r w:rsidR="00621754">
        <w:rPr>
          <w:rFonts w:hint="eastAsia"/>
          <w:lang w:val="en-GB"/>
        </w:rPr>
        <w:t xml:space="preserve">the </w:t>
      </w:r>
      <w:r w:rsidR="005E3A97">
        <w:rPr>
          <w:rFonts w:hint="eastAsia"/>
          <w:lang w:val="en-GB"/>
        </w:rPr>
        <w:t xml:space="preserve">core walls </w:t>
      </w:r>
      <w:r w:rsidR="00621754">
        <w:rPr>
          <w:rFonts w:hint="eastAsia"/>
          <w:lang w:val="en-GB"/>
        </w:rPr>
        <w:t xml:space="preserve">of the three cases </w:t>
      </w:r>
      <w:r w:rsidR="00924A29">
        <w:rPr>
          <w:rFonts w:hint="eastAsia"/>
          <w:lang w:val="en-GB"/>
        </w:rPr>
        <w:t>are vulnerable to flexural failure at the bottom story and shear failure at the 10</w:t>
      </w:r>
      <w:r w:rsidR="00924A29" w:rsidRPr="005E3A97">
        <w:rPr>
          <w:rFonts w:hint="eastAsia"/>
          <w:vertAlign w:val="superscript"/>
          <w:lang w:val="en-GB"/>
        </w:rPr>
        <w:t>th</w:t>
      </w:r>
      <w:r w:rsidR="00924A29">
        <w:rPr>
          <w:rFonts w:hint="eastAsia"/>
          <w:lang w:val="en-GB"/>
        </w:rPr>
        <w:t xml:space="preserve"> story. </w:t>
      </w:r>
      <w:r w:rsidR="003C77ED">
        <w:rPr>
          <w:rFonts w:hint="eastAsia"/>
          <w:lang w:val="en-GB"/>
        </w:rPr>
        <w:t xml:space="preserve">The increased </w:t>
      </w:r>
      <w:r w:rsidR="003C77ED" w:rsidRPr="004B5A06">
        <w:rPr>
          <w:rFonts w:hint="eastAsia"/>
          <w:i/>
          <w:lang w:val="en-GB"/>
        </w:rPr>
        <w:t>t</w:t>
      </w:r>
      <w:r w:rsidR="003C77ED" w:rsidRPr="004B5A06">
        <w:rPr>
          <w:rFonts w:hint="eastAsia"/>
          <w:i/>
          <w:vertAlign w:val="subscript"/>
          <w:lang w:val="en-GB"/>
        </w:rPr>
        <w:t>mw</w:t>
      </w:r>
      <w:r w:rsidR="003C77ED">
        <w:rPr>
          <w:rFonts w:hint="eastAsia"/>
          <w:lang w:val="en-GB"/>
        </w:rPr>
        <w:t xml:space="preserve"> and decreased </w:t>
      </w:r>
      <w:r w:rsidR="003C77ED" w:rsidRPr="004B5A06">
        <w:rPr>
          <w:rFonts w:hint="eastAsia"/>
          <w:i/>
          <w:lang w:val="en-GB"/>
        </w:rPr>
        <w:t>t</w:t>
      </w:r>
      <w:r w:rsidR="003C77ED" w:rsidRPr="004B5A06">
        <w:rPr>
          <w:rFonts w:hint="eastAsia"/>
          <w:i/>
          <w:vertAlign w:val="subscript"/>
          <w:lang w:val="en-GB"/>
        </w:rPr>
        <w:t>cw</w:t>
      </w:r>
      <w:r w:rsidR="003C77ED">
        <w:rPr>
          <w:rFonts w:hint="eastAsia"/>
          <w:lang w:val="en-GB"/>
        </w:rPr>
        <w:t xml:space="preserve"> have </w:t>
      </w:r>
      <w:r w:rsidR="003C77ED">
        <w:rPr>
          <w:lang w:val="en-GB"/>
        </w:rPr>
        <w:t xml:space="preserve">a </w:t>
      </w:r>
      <w:r w:rsidR="003C77ED">
        <w:rPr>
          <w:rFonts w:hint="eastAsia"/>
          <w:lang w:val="en-GB"/>
        </w:rPr>
        <w:t xml:space="preserve">small influence on </w:t>
      </w:r>
      <w:r w:rsidR="003C77ED" w:rsidRPr="001A517C">
        <w:rPr>
          <w:rFonts w:hint="eastAsia"/>
          <w:i/>
          <w:lang w:val="en-GB"/>
        </w:rPr>
        <w:t>M</w:t>
      </w:r>
      <w:r w:rsidR="003C77ED" w:rsidRPr="001A517C">
        <w:rPr>
          <w:rFonts w:hint="eastAsia"/>
          <w:i/>
          <w:vertAlign w:val="subscript"/>
          <w:lang w:val="en-GB"/>
        </w:rPr>
        <w:t>dm</w:t>
      </w:r>
      <w:r w:rsidR="003C77ED">
        <w:rPr>
          <w:rFonts w:hint="eastAsia"/>
          <w:lang w:val="en-GB"/>
        </w:rPr>
        <w:t>/</w:t>
      </w:r>
      <w:r w:rsidR="003C77ED" w:rsidRPr="001A517C">
        <w:rPr>
          <w:rFonts w:hint="eastAsia"/>
          <w:i/>
          <w:lang w:val="en-GB"/>
        </w:rPr>
        <w:t>M</w:t>
      </w:r>
      <w:r w:rsidR="003C77ED" w:rsidRPr="001A517C">
        <w:rPr>
          <w:rFonts w:hint="eastAsia"/>
          <w:i/>
          <w:vertAlign w:val="subscript"/>
          <w:lang w:val="en-GB"/>
        </w:rPr>
        <w:t>cp</w:t>
      </w:r>
      <w:r w:rsidR="003C77ED">
        <w:rPr>
          <w:rFonts w:hint="eastAsia"/>
          <w:lang w:val="en-GB"/>
        </w:rPr>
        <w:t xml:space="preserve"> and </w:t>
      </w:r>
      <w:r w:rsidR="003C77ED" w:rsidRPr="001A517C">
        <w:rPr>
          <w:rFonts w:hint="eastAsia"/>
          <w:i/>
          <w:lang w:val="en-GB"/>
        </w:rPr>
        <w:t>V</w:t>
      </w:r>
      <w:r w:rsidR="003C77ED" w:rsidRPr="001A517C">
        <w:rPr>
          <w:rFonts w:hint="eastAsia"/>
          <w:i/>
          <w:vertAlign w:val="subscript"/>
          <w:lang w:val="en-GB"/>
        </w:rPr>
        <w:t>dm</w:t>
      </w:r>
      <w:r w:rsidR="003C77ED">
        <w:rPr>
          <w:rFonts w:hint="eastAsia"/>
          <w:lang w:val="en-GB"/>
        </w:rPr>
        <w:t>/</w:t>
      </w:r>
      <w:r w:rsidR="003C77ED" w:rsidRPr="001A517C">
        <w:rPr>
          <w:rFonts w:hint="eastAsia"/>
          <w:i/>
          <w:lang w:val="en-GB"/>
        </w:rPr>
        <w:t>V</w:t>
      </w:r>
      <w:r w:rsidR="003C77ED" w:rsidRPr="001A517C">
        <w:rPr>
          <w:rFonts w:hint="eastAsia"/>
          <w:i/>
          <w:vertAlign w:val="subscript"/>
          <w:lang w:val="en-GB"/>
        </w:rPr>
        <w:t>cp</w:t>
      </w:r>
      <w:r w:rsidR="003C77ED">
        <w:rPr>
          <w:rFonts w:hint="eastAsia"/>
          <w:lang w:val="en-GB"/>
        </w:rPr>
        <w:t xml:space="preserve"> of the module walls</w:t>
      </w:r>
      <w:r w:rsidR="00E47FAA">
        <w:rPr>
          <w:rFonts w:hint="eastAsia"/>
          <w:lang w:val="en-GB"/>
        </w:rPr>
        <w:t xml:space="preserve"> as well as </w:t>
      </w:r>
      <w:r w:rsidR="00E47FAA" w:rsidRPr="001A517C">
        <w:rPr>
          <w:rFonts w:hint="eastAsia"/>
          <w:i/>
          <w:lang w:val="en-GB"/>
        </w:rPr>
        <w:t>M</w:t>
      </w:r>
      <w:r w:rsidR="00E47FAA" w:rsidRPr="001A517C">
        <w:rPr>
          <w:rFonts w:hint="eastAsia"/>
          <w:i/>
          <w:vertAlign w:val="subscript"/>
          <w:lang w:val="en-GB"/>
        </w:rPr>
        <w:t>dm</w:t>
      </w:r>
      <w:r w:rsidR="00E47FAA">
        <w:rPr>
          <w:rFonts w:hint="eastAsia"/>
          <w:lang w:val="en-GB"/>
        </w:rPr>
        <w:t>/</w:t>
      </w:r>
      <w:r w:rsidR="00E47FAA" w:rsidRPr="001A517C">
        <w:rPr>
          <w:rFonts w:hint="eastAsia"/>
          <w:i/>
          <w:lang w:val="en-GB"/>
        </w:rPr>
        <w:t>M</w:t>
      </w:r>
      <w:r w:rsidR="00E47FAA" w:rsidRPr="001A517C">
        <w:rPr>
          <w:rFonts w:hint="eastAsia"/>
          <w:i/>
          <w:vertAlign w:val="subscript"/>
          <w:lang w:val="en-GB"/>
        </w:rPr>
        <w:t>cp</w:t>
      </w:r>
      <w:r w:rsidR="00E47FAA">
        <w:rPr>
          <w:rFonts w:hint="eastAsia"/>
          <w:lang w:val="en-GB"/>
        </w:rPr>
        <w:t xml:space="preserve"> of the core walls</w:t>
      </w:r>
      <w:r w:rsidR="003C77ED">
        <w:rPr>
          <w:rFonts w:hint="eastAsia"/>
          <w:lang w:val="en-GB"/>
        </w:rPr>
        <w:t xml:space="preserve">, and make the core walls have </w:t>
      </w:r>
      <w:r w:rsidR="00E47FAA">
        <w:rPr>
          <w:rFonts w:hint="eastAsia"/>
          <w:lang w:val="en-GB"/>
        </w:rPr>
        <w:t>11.5</w:t>
      </w:r>
      <w:r w:rsidR="003C77ED">
        <w:rPr>
          <w:rFonts w:hint="eastAsia"/>
          <w:lang w:val="en-GB"/>
        </w:rPr>
        <w:t xml:space="preserve">% larger </w:t>
      </w:r>
      <w:r w:rsidR="003C77ED" w:rsidRPr="001A517C">
        <w:rPr>
          <w:rFonts w:hint="eastAsia"/>
          <w:i/>
          <w:lang w:val="en-GB"/>
        </w:rPr>
        <w:t>V</w:t>
      </w:r>
      <w:r w:rsidR="003C77ED" w:rsidRPr="001A517C">
        <w:rPr>
          <w:rFonts w:hint="eastAsia"/>
          <w:i/>
          <w:vertAlign w:val="subscript"/>
          <w:lang w:val="en-GB"/>
        </w:rPr>
        <w:t>dm</w:t>
      </w:r>
      <w:r w:rsidR="003C77ED">
        <w:rPr>
          <w:rFonts w:hint="eastAsia"/>
          <w:lang w:val="en-GB"/>
        </w:rPr>
        <w:t>/</w:t>
      </w:r>
      <w:r w:rsidR="003C77ED" w:rsidRPr="001A517C">
        <w:rPr>
          <w:rFonts w:hint="eastAsia"/>
          <w:i/>
          <w:lang w:val="en-GB"/>
        </w:rPr>
        <w:t>V</w:t>
      </w:r>
      <w:r w:rsidR="003C77ED" w:rsidRPr="001A517C">
        <w:rPr>
          <w:rFonts w:hint="eastAsia"/>
          <w:i/>
          <w:vertAlign w:val="subscript"/>
          <w:lang w:val="en-GB"/>
        </w:rPr>
        <w:t>cp</w:t>
      </w:r>
      <w:r w:rsidR="003C77ED">
        <w:rPr>
          <w:rFonts w:hint="eastAsia"/>
          <w:lang w:val="en-GB"/>
        </w:rPr>
        <w:t xml:space="preserve"> at the 10</w:t>
      </w:r>
      <w:r w:rsidR="003C77ED" w:rsidRPr="00CD3CDD">
        <w:rPr>
          <w:rFonts w:hint="eastAsia"/>
          <w:vertAlign w:val="superscript"/>
          <w:lang w:val="en-GB"/>
        </w:rPr>
        <w:t>th</w:t>
      </w:r>
      <w:r w:rsidR="003C77ED">
        <w:rPr>
          <w:rFonts w:hint="eastAsia"/>
          <w:lang w:val="en-GB"/>
        </w:rPr>
        <w:t xml:space="preserve"> story. When a larger </w:t>
      </w:r>
      <w:r w:rsidR="003C77ED" w:rsidRPr="004B5A06">
        <w:rPr>
          <w:rFonts w:hint="eastAsia"/>
          <w:i/>
          <w:lang w:val="en-GB"/>
        </w:rPr>
        <w:t>t</w:t>
      </w:r>
      <w:r w:rsidR="003C77ED" w:rsidRPr="004B5A06">
        <w:rPr>
          <w:rFonts w:hint="eastAsia"/>
          <w:i/>
          <w:vertAlign w:val="subscript"/>
          <w:lang w:val="en-GB"/>
        </w:rPr>
        <w:t>mw</w:t>
      </w:r>
      <w:r w:rsidR="003C77ED">
        <w:rPr>
          <w:rFonts w:hint="eastAsia"/>
          <w:lang w:val="en-GB"/>
        </w:rPr>
        <w:t xml:space="preserve"> is </w:t>
      </w:r>
      <w:r w:rsidR="00417A39">
        <w:rPr>
          <w:rFonts w:hint="eastAsia"/>
          <w:lang w:val="en-GB"/>
        </w:rPr>
        <w:t xml:space="preserve">used </w:t>
      </w:r>
      <w:r w:rsidR="003C77ED">
        <w:rPr>
          <w:rFonts w:hint="eastAsia"/>
          <w:lang w:val="en-GB"/>
        </w:rPr>
        <w:t xml:space="preserve">for the case building, </w:t>
      </w:r>
      <w:r w:rsidR="00957FC2">
        <w:rPr>
          <w:rFonts w:hint="eastAsia"/>
          <w:lang w:val="en-GB"/>
        </w:rPr>
        <w:t xml:space="preserve">there are no </w:t>
      </w:r>
      <w:r w:rsidR="00417A39">
        <w:rPr>
          <w:rFonts w:hint="eastAsia"/>
          <w:lang w:val="en-GB"/>
        </w:rPr>
        <w:t xml:space="preserve">obvious </w:t>
      </w:r>
      <w:r w:rsidR="00957FC2">
        <w:rPr>
          <w:rFonts w:hint="eastAsia"/>
          <w:lang w:val="en-GB"/>
        </w:rPr>
        <w:t xml:space="preserve">adverse effects on the </w:t>
      </w:r>
      <w:r w:rsidR="00417A39">
        <w:rPr>
          <w:rFonts w:hint="eastAsia"/>
          <w:lang w:val="en-GB"/>
        </w:rPr>
        <w:t>strength</w:t>
      </w:r>
      <w:r w:rsidR="00957FC2">
        <w:rPr>
          <w:rFonts w:hint="eastAsia"/>
          <w:lang w:val="en-GB"/>
        </w:rPr>
        <w:t xml:space="preserve"> safety of module and core walls.</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2025E" w14:paraId="39B797AF" w14:textId="77777777" w:rsidTr="00921434">
        <w:trPr>
          <w:jc w:val="center"/>
        </w:trPr>
        <w:tc>
          <w:tcPr>
            <w:tcW w:w="4927" w:type="dxa"/>
            <w:vAlign w:val="center"/>
          </w:tcPr>
          <w:p w14:paraId="76CD2544" w14:textId="664E3FDA" w:rsidR="0022025E" w:rsidRDefault="00AF142D" w:rsidP="00140BDB">
            <w:pPr>
              <w:jc w:val="center"/>
              <w:rPr>
                <w:lang w:val="en-GB"/>
              </w:rPr>
            </w:pPr>
            <w:r>
              <w:rPr>
                <w:noProof/>
              </w:rPr>
              <w:drawing>
                <wp:inline distT="0" distB="0" distL="0" distR="0" wp14:anchorId="6EF6BD48" wp14:editId="0AC86B92">
                  <wp:extent cx="2160000" cy="2160000"/>
                  <wp:effectExtent l="0" t="0" r="0" b="0"/>
                  <wp:docPr id="643" name="图表 6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927" w:type="dxa"/>
            <w:vAlign w:val="center"/>
          </w:tcPr>
          <w:p w14:paraId="371B9F35" w14:textId="3DABFE4B" w:rsidR="0022025E" w:rsidRDefault="00921434" w:rsidP="00140BDB">
            <w:pPr>
              <w:jc w:val="center"/>
              <w:rPr>
                <w:lang w:val="en-GB"/>
              </w:rPr>
            </w:pPr>
            <w:r>
              <w:rPr>
                <w:noProof/>
              </w:rPr>
              <w:drawing>
                <wp:inline distT="0" distB="0" distL="0" distR="0" wp14:anchorId="397B331A" wp14:editId="466435BA">
                  <wp:extent cx="2160000" cy="2160000"/>
                  <wp:effectExtent l="0" t="0" r="0" b="0"/>
                  <wp:docPr id="644" name="图表 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22025E" w14:paraId="41B5DC06" w14:textId="77777777" w:rsidTr="00DD1D15">
        <w:trPr>
          <w:jc w:val="center"/>
        </w:trPr>
        <w:tc>
          <w:tcPr>
            <w:tcW w:w="4927" w:type="dxa"/>
            <w:vAlign w:val="center"/>
          </w:tcPr>
          <w:p w14:paraId="5342EFD6" w14:textId="1B2C80F2" w:rsidR="0022025E" w:rsidRPr="00DD1D15" w:rsidRDefault="00DD1D15" w:rsidP="00140BDB">
            <w:pPr>
              <w:jc w:val="center"/>
              <w:rPr>
                <w:sz w:val="18"/>
                <w:lang w:val="en-GB"/>
              </w:rPr>
            </w:pPr>
            <w:r w:rsidRPr="00DD1D15">
              <w:rPr>
                <w:rFonts w:hint="eastAsia"/>
                <w:sz w:val="18"/>
                <w:lang w:val="en-GB"/>
              </w:rPr>
              <w:t xml:space="preserve">(a) </w:t>
            </w:r>
            <w:r w:rsidR="00611712">
              <w:rPr>
                <w:rFonts w:hint="eastAsia"/>
                <w:sz w:val="18"/>
                <w:lang w:val="en-GB"/>
              </w:rPr>
              <w:t>Moment</w:t>
            </w:r>
          </w:p>
        </w:tc>
        <w:tc>
          <w:tcPr>
            <w:tcW w:w="4927" w:type="dxa"/>
            <w:vAlign w:val="center"/>
          </w:tcPr>
          <w:p w14:paraId="49F7C7B9" w14:textId="278A5B25" w:rsidR="0022025E" w:rsidRPr="00DD1D15" w:rsidRDefault="00611712" w:rsidP="00DD1D15">
            <w:pPr>
              <w:jc w:val="center"/>
              <w:rPr>
                <w:sz w:val="18"/>
                <w:lang w:val="en-GB"/>
              </w:rPr>
            </w:pPr>
            <w:r>
              <w:rPr>
                <w:rFonts w:hint="eastAsia"/>
                <w:sz w:val="18"/>
                <w:lang w:val="en-GB"/>
              </w:rPr>
              <w:t>(b) Shear force</w:t>
            </w:r>
          </w:p>
        </w:tc>
      </w:tr>
    </w:tbl>
    <w:p w14:paraId="08A0E059" w14:textId="7A0A56E8" w:rsidR="00CE08CA" w:rsidRDefault="000F75F4" w:rsidP="00DD1D15">
      <w:pPr>
        <w:spacing w:afterLines="50" w:after="163"/>
        <w:jc w:val="center"/>
        <w:rPr>
          <w:lang w:val="en-GB"/>
        </w:rPr>
      </w:pPr>
      <w:r>
        <w:rPr>
          <w:rFonts w:hint="eastAsia"/>
          <w:b/>
          <w:lang w:val="en-GB"/>
        </w:rPr>
        <w:t>Fig. 20</w:t>
      </w:r>
      <w:r w:rsidR="007C1DD2" w:rsidRPr="00DD1D15">
        <w:rPr>
          <w:rFonts w:hint="eastAsia"/>
          <w:b/>
          <w:lang w:val="en-GB"/>
        </w:rPr>
        <w:t>.</w:t>
      </w:r>
      <w:r w:rsidR="007C1DD2">
        <w:rPr>
          <w:rFonts w:hint="eastAsia"/>
          <w:lang w:val="en-GB"/>
        </w:rPr>
        <w:t xml:space="preserve"> </w:t>
      </w:r>
      <w:r w:rsidR="00611712">
        <w:rPr>
          <w:rFonts w:hint="eastAsia"/>
          <w:lang w:val="en-GB"/>
        </w:rPr>
        <w:t>Demand-to-capacity ratios of</w:t>
      </w:r>
      <w:r w:rsidR="00DD1D15">
        <w:rPr>
          <w:rFonts w:hint="eastAsia"/>
          <w:lang w:val="en-GB"/>
        </w:rPr>
        <w:t xml:space="preserve"> moment </w:t>
      </w:r>
      <w:r w:rsidR="00611712">
        <w:rPr>
          <w:rFonts w:hint="eastAsia"/>
          <w:lang w:val="en-GB"/>
        </w:rPr>
        <w:t xml:space="preserve">and shear force </w:t>
      </w:r>
      <w:r w:rsidR="00DD1D15">
        <w:rPr>
          <w:rFonts w:hint="eastAsia"/>
          <w:lang w:val="en-GB"/>
        </w:rPr>
        <w:t>for the selected module and core</w:t>
      </w:r>
      <w:r w:rsidR="003972AC">
        <w:rPr>
          <w:rFonts w:hint="eastAsia"/>
          <w:lang w:val="en-GB"/>
        </w:rPr>
        <w:t xml:space="preserve"> walls</w:t>
      </w:r>
      <w:r w:rsidR="001C481B">
        <w:rPr>
          <w:rFonts w:hint="eastAsia"/>
          <w:lang w:val="en-GB"/>
        </w:rPr>
        <w:t xml:space="preserve"> of the three cases with different wall thicknesses</w:t>
      </w:r>
    </w:p>
    <w:p w14:paraId="78E2284D" w14:textId="721A3C71" w:rsidR="00635FFF" w:rsidRDefault="00382B47" w:rsidP="00635FFF">
      <w:pPr>
        <w:spacing w:line="360" w:lineRule="auto"/>
        <w:ind w:firstLineChars="200" w:firstLine="480"/>
        <w:rPr>
          <w:lang w:val="en-GB"/>
        </w:rPr>
      </w:pPr>
      <w:r w:rsidRPr="00382B47">
        <w:rPr>
          <w:rFonts w:hint="eastAsia"/>
          <w:color w:val="0000FF"/>
          <w:lang w:val="en-GB"/>
        </w:rPr>
        <w:t>Fig. 21</w:t>
      </w:r>
      <w:r>
        <w:rPr>
          <w:rFonts w:hint="eastAsia"/>
          <w:lang w:val="en-GB"/>
        </w:rPr>
        <w:t xml:space="preserve"> presents the shear forces of </w:t>
      </w:r>
      <w:r w:rsidR="00D30CD0">
        <w:rPr>
          <w:rFonts w:hint="eastAsia"/>
          <w:lang w:val="en-GB"/>
        </w:rPr>
        <w:t xml:space="preserve">all the </w:t>
      </w:r>
      <w:r>
        <w:rPr>
          <w:rFonts w:hint="eastAsia"/>
          <w:lang w:val="en-GB"/>
        </w:rPr>
        <w:t xml:space="preserve">module and core walls at each story </w:t>
      </w:r>
      <w:r w:rsidR="00793BA7">
        <w:rPr>
          <w:rFonts w:hint="eastAsia"/>
          <w:lang w:val="en-GB"/>
        </w:rPr>
        <w:t>for</w:t>
      </w:r>
      <w:r>
        <w:rPr>
          <w:rFonts w:hint="eastAsia"/>
          <w:lang w:val="en-GB"/>
        </w:rPr>
        <w:t xml:space="preserve"> the three cases </w:t>
      </w:r>
      <w:r w:rsidR="00793BA7">
        <w:rPr>
          <w:rFonts w:hint="eastAsia"/>
          <w:lang w:val="en-GB"/>
        </w:rPr>
        <w:t>under</w:t>
      </w:r>
      <w:r>
        <w:rPr>
          <w:rFonts w:hint="eastAsia"/>
          <w:lang w:val="en-GB"/>
        </w:rPr>
        <w:t xml:space="preserve"> </w:t>
      </w:r>
      <w:r w:rsidR="00BD6581">
        <w:rPr>
          <w:rFonts w:hint="eastAsia"/>
          <w:lang w:val="en-GB"/>
        </w:rPr>
        <w:t xml:space="preserve">the </w:t>
      </w:r>
      <w:r>
        <w:rPr>
          <w:rFonts w:hint="eastAsia"/>
          <w:lang w:val="en-GB"/>
        </w:rPr>
        <w:t xml:space="preserve">horizontal forces </w:t>
      </w:r>
      <w:r w:rsidR="00BD6581">
        <w:rPr>
          <w:rFonts w:hint="eastAsia"/>
          <w:lang w:val="en-GB"/>
        </w:rPr>
        <w:t xml:space="preserve">of wind loads. It is easily found that </w:t>
      </w:r>
      <w:r w:rsidR="00793BA7">
        <w:rPr>
          <w:rFonts w:hint="eastAsia"/>
          <w:lang w:val="en-GB"/>
        </w:rPr>
        <w:t xml:space="preserve">increased </w:t>
      </w:r>
      <w:r w:rsidR="00793BA7" w:rsidRPr="004B5A06">
        <w:rPr>
          <w:rFonts w:hint="eastAsia"/>
          <w:i/>
          <w:lang w:val="en-GB"/>
        </w:rPr>
        <w:t>t</w:t>
      </w:r>
      <w:r w:rsidR="00793BA7" w:rsidRPr="004B5A06">
        <w:rPr>
          <w:rFonts w:hint="eastAsia"/>
          <w:i/>
          <w:vertAlign w:val="subscript"/>
          <w:lang w:val="en-GB"/>
        </w:rPr>
        <w:t>mw</w:t>
      </w:r>
      <w:r w:rsidR="00793BA7">
        <w:rPr>
          <w:rFonts w:hint="eastAsia"/>
          <w:lang w:val="en-GB"/>
        </w:rPr>
        <w:t xml:space="preserve"> and decreased </w:t>
      </w:r>
      <w:r w:rsidR="00793BA7" w:rsidRPr="004B5A06">
        <w:rPr>
          <w:rFonts w:hint="eastAsia"/>
          <w:i/>
          <w:lang w:val="en-GB"/>
        </w:rPr>
        <w:t>t</w:t>
      </w:r>
      <w:r w:rsidR="00793BA7" w:rsidRPr="004B5A06">
        <w:rPr>
          <w:rFonts w:hint="eastAsia"/>
          <w:i/>
          <w:vertAlign w:val="subscript"/>
          <w:lang w:val="en-GB"/>
        </w:rPr>
        <w:t>cw</w:t>
      </w:r>
      <w:r w:rsidR="00793BA7">
        <w:rPr>
          <w:rFonts w:hint="eastAsia"/>
          <w:lang w:val="en-GB"/>
        </w:rPr>
        <w:t xml:space="preserve"> </w:t>
      </w:r>
      <w:r w:rsidR="00BD6581">
        <w:rPr>
          <w:rFonts w:hint="eastAsia"/>
          <w:lang w:val="en-GB"/>
        </w:rPr>
        <w:t xml:space="preserve">can make module walls provide more contributions to resisting the horizontal forces </w:t>
      </w:r>
      <w:r>
        <w:rPr>
          <w:rFonts w:hint="eastAsia"/>
          <w:lang w:val="en-GB"/>
        </w:rPr>
        <w:t xml:space="preserve">along X and Y axes. </w:t>
      </w:r>
      <w:r w:rsidR="0028158F">
        <w:rPr>
          <w:rFonts w:hint="eastAsia"/>
          <w:lang w:val="en-GB"/>
        </w:rPr>
        <w:t>D</w:t>
      </w:r>
      <w:r w:rsidR="00BD6581">
        <w:rPr>
          <w:rFonts w:hint="eastAsia"/>
          <w:lang w:val="en-GB"/>
        </w:rPr>
        <w:t xml:space="preserve">etailed information about the contributions of module walls to the horizontal forces is shown in </w:t>
      </w:r>
      <w:r w:rsidR="00BD6581" w:rsidRPr="00FD78B3">
        <w:rPr>
          <w:rFonts w:hint="eastAsia"/>
          <w:color w:val="0000FF"/>
          <w:lang w:val="en-GB"/>
        </w:rPr>
        <w:t>Fig. 22</w:t>
      </w:r>
      <w:r w:rsidR="00BD6581">
        <w:rPr>
          <w:rFonts w:hint="eastAsia"/>
          <w:lang w:val="en-GB"/>
        </w:rPr>
        <w:t xml:space="preserve"> for the </w:t>
      </w:r>
      <w:r w:rsidR="00FD78B3">
        <w:rPr>
          <w:rFonts w:hint="eastAsia"/>
          <w:lang w:val="en-GB"/>
        </w:rPr>
        <w:t>1</w:t>
      </w:r>
      <w:r w:rsidR="00FD78B3" w:rsidRPr="00FD78B3">
        <w:rPr>
          <w:rFonts w:hint="eastAsia"/>
          <w:vertAlign w:val="superscript"/>
          <w:lang w:val="en-GB"/>
        </w:rPr>
        <w:t>st</w:t>
      </w:r>
      <w:r w:rsidR="00FD78B3">
        <w:rPr>
          <w:rFonts w:hint="eastAsia"/>
          <w:lang w:val="en-GB"/>
        </w:rPr>
        <w:t xml:space="preserve"> ~ 5</w:t>
      </w:r>
      <w:r w:rsidR="00FD78B3" w:rsidRPr="00FD78B3">
        <w:rPr>
          <w:rFonts w:hint="eastAsia"/>
          <w:vertAlign w:val="superscript"/>
          <w:lang w:val="en-GB"/>
        </w:rPr>
        <w:t>th</w:t>
      </w:r>
      <w:r w:rsidR="00BD6581">
        <w:rPr>
          <w:rFonts w:hint="eastAsia"/>
          <w:lang w:val="en-GB"/>
        </w:rPr>
        <w:t xml:space="preserve"> stories </w:t>
      </w:r>
      <w:r w:rsidR="00FD78B3">
        <w:rPr>
          <w:rFonts w:hint="eastAsia"/>
          <w:lang w:val="en-GB"/>
        </w:rPr>
        <w:t>of the three cases. The module walls of case</w:t>
      </w:r>
      <w:r w:rsidR="00FD78B3" w:rsidRPr="00FD78B3">
        <w:rPr>
          <w:rFonts w:hint="eastAsia"/>
          <w:lang w:val="en-GB"/>
        </w:rPr>
        <w:t xml:space="preserve"> </w:t>
      </w:r>
      <w:r w:rsidR="00FD78B3">
        <w:rPr>
          <w:rFonts w:hint="eastAsia"/>
          <w:lang w:val="en-GB"/>
        </w:rPr>
        <w:t xml:space="preserve">M100C200 </w:t>
      </w:r>
      <w:r w:rsidR="00BF516A">
        <w:rPr>
          <w:rFonts w:hint="eastAsia"/>
          <w:lang w:val="en-GB"/>
        </w:rPr>
        <w:t>resist</w:t>
      </w:r>
      <w:r w:rsidR="00FD78B3">
        <w:rPr>
          <w:rFonts w:hint="eastAsia"/>
          <w:lang w:val="en-GB"/>
        </w:rPr>
        <w:t xml:space="preserve"> more than 50% </w:t>
      </w:r>
      <w:r w:rsidR="00BF516A">
        <w:rPr>
          <w:rFonts w:hint="eastAsia"/>
          <w:lang w:val="en-GB"/>
        </w:rPr>
        <w:t>of</w:t>
      </w:r>
      <w:r w:rsidR="00FD78B3">
        <w:rPr>
          <w:rFonts w:hint="eastAsia"/>
          <w:lang w:val="en-GB"/>
        </w:rPr>
        <w:t xml:space="preserve"> the horizontal forces, while those of case M140C100 </w:t>
      </w:r>
      <w:r w:rsidR="00BF516A">
        <w:rPr>
          <w:rFonts w:hint="eastAsia"/>
          <w:lang w:val="en-GB"/>
        </w:rPr>
        <w:t>resist</w:t>
      </w:r>
      <w:r w:rsidR="00FD78B3">
        <w:rPr>
          <w:rFonts w:hint="eastAsia"/>
          <w:lang w:val="en-GB"/>
        </w:rPr>
        <w:t xml:space="preserve"> up to more than 80%. The </w:t>
      </w:r>
      <w:r w:rsidR="00FD78B3" w:rsidRPr="00FD78B3">
        <w:rPr>
          <w:lang w:val="en-GB"/>
        </w:rPr>
        <w:t>module walls play a leading or even a major role</w:t>
      </w:r>
      <w:r w:rsidR="00FD78B3">
        <w:rPr>
          <w:rFonts w:hint="eastAsia"/>
          <w:lang w:val="en-GB"/>
        </w:rPr>
        <w:t xml:space="preserve"> in the </w:t>
      </w:r>
      <w:r w:rsidR="0028158F">
        <w:rPr>
          <w:rFonts w:hint="eastAsia"/>
          <w:lang w:val="en-GB"/>
        </w:rPr>
        <w:t>module wall-core</w:t>
      </w:r>
      <w:r w:rsidR="00FD78B3">
        <w:rPr>
          <w:rFonts w:hint="eastAsia"/>
          <w:lang w:val="en-GB"/>
        </w:rPr>
        <w:t xml:space="preserve"> system of concrete high-rise module buildin</w:t>
      </w:r>
      <w:r w:rsidR="0028158F">
        <w:rPr>
          <w:rFonts w:hint="eastAsia"/>
          <w:lang w:val="en-GB"/>
        </w:rPr>
        <w:t xml:space="preserve">gs, which are different from the high-rises </w:t>
      </w:r>
      <w:r w:rsidR="00FD78B3">
        <w:rPr>
          <w:rFonts w:hint="eastAsia"/>
          <w:lang w:val="en-GB"/>
        </w:rPr>
        <w:t xml:space="preserve">using steel modules that are proven to have limited </w:t>
      </w:r>
      <w:r w:rsidR="00271157">
        <w:rPr>
          <w:rFonts w:hint="eastAsia"/>
          <w:lang w:val="en-GB"/>
        </w:rPr>
        <w:t>contributions to resisting lateral forces of entire buildings</w:t>
      </w:r>
      <w:r w:rsidR="00811E9D">
        <w:rPr>
          <w:rFonts w:hint="eastAsia"/>
          <w:lang w:val="en-GB"/>
        </w:rPr>
        <w:t xml:space="preserve"> </w:t>
      </w:r>
      <w:r w:rsidR="00811E9D" w:rsidRPr="00811E9D">
        <w:rPr>
          <w:rFonts w:hint="eastAsia"/>
          <w:color w:val="0000FF"/>
          <w:lang w:val="en-GB"/>
        </w:rPr>
        <w:t>[</w:t>
      </w:r>
      <w:r w:rsidR="00DA2F40">
        <w:rPr>
          <w:rFonts w:hint="eastAsia"/>
          <w:color w:val="0000FF"/>
          <w:lang w:val="en-GB"/>
        </w:rPr>
        <w:t>2</w:t>
      </w:r>
      <w:r w:rsidR="00554A53">
        <w:rPr>
          <w:rFonts w:hint="eastAsia"/>
          <w:color w:val="0000FF"/>
          <w:lang w:val="en-GB"/>
        </w:rPr>
        <w:t>0</w:t>
      </w:r>
      <w:r w:rsidR="00811E9D" w:rsidRPr="00811E9D">
        <w:rPr>
          <w:rFonts w:hint="eastAsia"/>
          <w:color w:val="0000FF"/>
          <w:lang w:val="en-GB"/>
        </w:rPr>
        <w:t>]</w:t>
      </w:r>
      <w:r w:rsidR="00271157">
        <w:rPr>
          <w:rFonts w:hint="eastAsia"/>
          <w:lang w:val="en-GB"/>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A0BAD" w14:paraId="255352BC" w14:textId="77777777" w:rsidTr="003A0D60">
        <w:tc>
          <w:tcPr>
            <w:tcW w:w="4927" w:type="dxa"/>
            <w:vAlign w:val="center"/>
          </w:tcPr>
          <w:p w14:paraId="0746E2E6" w14:textId="18045CD4" w:rsidR="00FA0BAD" w:rsidRDefault="005E1347" w:rsidP="003A0D60">
            <w:pPr>
              <w:jc w:val="center"/>
              <w:rPr>
                <w:lang w:val="en-GB"/>
              </w:rPr>
            </w:pPr>
            <w:r>
              <w:rPr>
                <w:noProof/>
              </w:rPr>
              <w:lastRenderedPageBreak/>
              <w:drawing>
                <wp:inline distT="0" distB="0" distL="0" distR="0" wp14:anchorId="7A69EF47" wp14:editId="06B8B4E6">
                  <wp:extent cx="2160000" cy="2340000"/>
                  <wp:effectExtent l="0" t="0" r="0" b="3175"/>
                  <wp:docPr id="696" name="图表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927" w:type="dxa"/>
            <w:vAlign w:val="center"/>
          </w:tcPr>
          <w:p w14:paraId="457B46AE" w14:textId="41003F8F" w:rsidR="00FA0BAD" w:rsidRDefault="00BE5DD6" w:rsidP="003A0D60">
            <w:pPr>
              <w:jc w:val="center"/>
              <w:rPr>
                <w:lang w:val="en-GB"/>
              </w:rPr>
            </w:pPr>
            <w:r>
              <w:rPr>
                <w:noProof/>
              </w:rPr>
              <w:drawing>
                <wp:inline distT="0" distB="0" distL="0" distR="0" wp14:anchorId="41933979" wp14:editId="10B0EE3E">
                  <wp:extent cx="2160000" cy="2340000"/>
                  <wp:effectExtent l="0" t="0" r="0" b="3175"/>
                  <wp:docPr id="698" name="图表 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FA0BAD" w14:paraId="69906458" w14:textId="77777777" w:rsidTr="003A0D60">
        <w:tc>
          <w:tcPr>
            <w:tcW w:w="4927" w:type="dxa"/>
            <w:vAlign w:val="center"/>
          </w:tcPr>
          <w:p w14:paraId="0899C1C1" w14:textId="7292625C" w:rsidR="00FA0BAD" w:rsidRPr="000A61B4" w:rsidRDefault="005E0325" w:rsidP="003A0D60">
            <w:pPr>
              <w:jc w:val="center"/>
              <w:rPr>
                <w:sz w:val="18"/>
                <w:lang w:val="en-GB"/>
              </w:rPr>
            </w:pPr>
            <w:r>
              <w:rPr>
                <w:rFonts w:hint="eastAsia"/>
                <w:sz w:val="18"/>
                <w:lang w:val="en-GB"/>
              </w:rPr>
              <w:t>(a) Along</w:t>
            </w:r>
            <w:r w:rsidR="000A61B4" w:rsidRPr="000A61B4">
              <w:rPr>
                <w:rFonts w:hint="eastAsia"/>
                <w:sz w:val="18"/>
                <w:lang w:val="en-GB"/>
              </w:rPr>
              <w:t xml:space="preserve"> X axis</w:t>
            </w:r>
          </w:p>
        </w:tc>
        <w:tc>
          <w:tcPr>
            <w:tcW w:w="4927" w:type="dxa"/>
            <w:vAlign w:val="center"/>
          </w:tcPr>
          <w:p w14:paraId="0DAAB938" w14:textId="34FDE5AA" w:rsidR="00FA0BAD" w:rsidRPr="000A61B4" w:rsidRDefault="005E0325" w:rsidP="003A0D60">
            <w:pPr>
              <w:jc w:val="center"/>
              <w:rPr>
                <w:sz w:val="18"/>
                <w:lang w:val="en-GB"/>
              </w:rPr>
            </w:pPr>
            <w:r>
              <w:rPr>
                <w:rFonts w:hint="eastAsia"/>
                <w:sz w:val="18"/>
                <w:lang w:val="en-GB"/>
              </w:rPr>
              <w:t xml:space="preserve">(b) Along </w:t>
            </w:r>
            <w:r w:rsidR="000A61B4" w:rsidRPr="000A61B4">
              <w:rPr>
                <w:rFonts w:hint="eastAsia"/>
                <w:sz w:val="18"/>
                <w:lang w:val="en-GB"/>
              </w:rPr>
              <w:t>Y axis</w:t>
            </w:r>
          </w:p>
        </w:tc>
      </w:tr>
    </w:tbl>
    <w:p w14:paraId="21A12E69" w14:textId="4C5EB08A" w:rsidR="005B3428" w:rsidRDefault="007C1DD2" w:rsidP="00635FFF">
      <w:pPr>
        <w:spacing w:afterLines="50" w:after="163"/>
        <w:jc w:val="center"/>
        <w:rPr>
          <w:lang w:val="en-GB"/>
        </w:rPr>
      </w:pPr>
      <w:r w:rsidRPr="003A0D60">
        <w:rPr>
          <w:rFonts w:hint="eastAsia"/>
          <w:b/>
          <w:lang w:val="en-GB"/>
        </w:rPr>
        <w:t xml:space="preserve">Fig. </w:t>
      </w:r>
      <w:r w:rsidR="003A0D60" w:rsidRPr="003A0D60">
        <w:rPr>
          <w:rFonts w:hint="eastAsia"/>
          <w:b/>
          <w:lang w:val="en-GB"/>
        </w:rPr>
        <w:t>21</w:t>
      </w:r>
      <w:r w:rsidRPr="003A0D60">
        <w:rPr>
          <w:rFonts w:hint="eastAsia"/>
          <w:b/>
          <w:lang w:val="en-GB"/>
        </w:rPr>
        <w:t>.</w:t>
      </w:r>
      <w:r>
        <w:rPr>
          <w:rFonts w:hint="eastAsia"/>
          <w:lang w:val="en-GB"/>
        </w:rPr>
        <w:t xml:space="preserve"> </w:t>
      </w:r>
      <w:r w:rsidR="00D5127B">
        <w:rPr>
          <w:rFonts w:hint="eastAsia"/>
          <w:lang w:val="en-GB"/>
        </w:rPr>
        <w:t xml:space="preserve">Shear forces of </w:t>
      </w:r>
      <w:r w:rsidR="00D30CD0">
        <w:rPr>
          <w:rFonts w:hint="eastAsia"/>
          <w:lang w:val="en-GB"/>
        </w:rPr>
        <w:t xml:space="preserve">all the </w:t>
      </w:r>
      <w:r w:rsidR="00D5127B">
        <w:rPr>
          <w:rFonts w:hint="eastAsia"/>
          <w:lang w:val="en-GB"/>
        </w:rPr>
        <w:t xml:space="preserve">module </w:t>
      </w:r>
      <w:r w:rsidR="00CA1B4A">
        <w:rPr>
          <w:rFonts w:hint="eastAsia"/>
          <w:lang w:val="en-GB"/>
        </w:rPr>
        <w:t xml:space="preserve">and </w:t>
      </w:r>
      <w:r w:rsidR="00382B47">
        <w:rPr>
          <w:rFonts w:hint="eastAsia"/>
          <w:lang w:val="en-GB"/>
        </w:rPr>
        <w:t xml:space="preserve">core walls </w:t>
      </w:r>
      <w:r w:rsidR="00BD6581">
        <w:rPr>
          <w:rFonts w:hint="eastAsia"/>
          <w:lang w:val="en-GB"/>
        </w:rPr>
        <w:t xml:space="preserve">for </w:t>
      </w:r>
      <w:r w:rsidR="008463D5">
        <w:rPr>
          <w:rFonts w:hint="eastAsia"/>
          <w:lang w:val="en-GB"/>
        </w:rPr>
        <w:t xml:space="preserve">the </w:t>
      </w:r>
      <w:r w:rsidR="00BD6581">
        <w:rPr>
          <w:rFonts w:hint="eastAsia"/>
          <w:lang w:val="en-GB"/>
        </w:rPr>
        <w:t xml:space="preserve">three cases with different wall thicknesses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C3BE8" w14:paraId="66F69FC7" w14:textId="77777777" w:rsidTr="003A0D60">
        <w:tc>
          <w:tcPr>
            <w:tcW w:w="4927" w:type="dxa"/>
            <w:vAlign w:val="center"/>
          </w:tcPr>
          <w:p w14:paraId="1FC42320" w14:textId="46BE8A92" w:rsidR="00CC3BE8" w:rsidRDefault="005E1347" w:rsidP="003A0D60">
            <w:pPr>
              <w:jc w:val="center"/>
              <w:rPr>
                <w:lang w:val="en-GB"/>
              </w:rPr>
            </w:pPr>
            <w:r>
              <w:rPr>
                <w:noProof/>
              </w:rPr>
              <w:drawing>
                <wp:inline distT="0" distB="0" distL="0" distR="0" wp14:anchorId="16D6CC8C" wp14:editId="2AB33367">
                  <wp:extent cx="2880000" cy="1980000"/>
                  <wp:effectExtent l="0" t="0" r="0" b="1270"/>
                  <wp:docPr id="697" name="图表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927" w:type="dxa"/>
            <w:vAlign w:val="center"/>
          </w:tcPr>
          <w:p w14:paraId="42844277" w14:textId="557DE5BA" w:rsidR="00CC3BE8" w:rsidRDefault="00BE5DD6" w:rsidP="003A0D60">
            <w:pPr>
              <w:jc w:val="center"/>
              <w:rPr>
                <w:lang w:val="en-GB"/>
              </w:rPr>
            </w:pPr>
            <w:r>
              <w:rPr>
                <w:noProof/>
              </w:rPr>
              <w:drawing>
                <wp:inline distT="0" distB="0" distL="0" distR="0" wp14:anchorId="59E2E0D1" wp14:editId="2C7B7C9B">
                  <wp:extent cx="2880000" cy="1980000"/>
                  <wp:effectExtent l="0" t="0" r="0" b="1270"/>
                  <wp:docPr id="699" name="图表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0A61B4" w14:paraId="25F3BFD0" w14:textId="77777777" w:rsidTr="003A0D60">
        <w:tc>
          <w:tcPr>
            <w:tcW w:w="4927" w:type="dxa"/>
            <w:vAlign w:val="center"/>
          </w:tcPr>
          <w:p w14:paraId="1E5C7940" w14:textId="2C13044C" w:rsidR="000A61B4" w:rsidRDefault="000A61B4" w:rsidP="004E7AF0">
            <w:pPr>
              <w:jc w:val="center"/>
              <w:rPr>
                <w:lang w:val="en-GB"/>
              </w:rPr>
            </w:pPr>
            <w:r w:rsidRPr="000A61B4">
              <w:rPr>
                <w:rFonts w:hint="eastAsia"/>
                <w:sz w:val="18"/>
                <w:lang w:val="en-GB"/>
              </w:rPr>
              <w:t>(a) Along X axis</w:t>
            </w:r>
          </w:p>
        </w:tc>
        <w:tc>
          <w:tcPr>
            <w:tcW w:w="4927" w:type="dxa"/>
            <w:vAlign w:val="center"/>
          </w:tcPr>
          <w:p w14:paraId="5CA44B90" w14:textId="7098A7B5" w:rsidR="000A61B4" w:rsidRDefault="000A61B4" w:rsidP="004E7AF0">
            <w:pPr>
              <w:jc w:val="center"/>
              <w:rPr>
                <w:lang w:val="en-GB"/>
              </w:rPr>
            </w:pPr>
            <w:r w:rsidRPr="000A61B4">
              <w:rPr>
                <w:rFonts w:hint="eastAsia"/>
                <w:sz w:val="18"/>
                <w:lang w:val="en-GB"/>
              </w:rPr>
              <w:t>(b) Along Y axis</w:t>
            </w:r>
          </w:p>
        </w:tc>
      </w:tr>
    </w:tbl>
    <w:p w14:paraId="521F5F8D" w14:textId="6E2E561A" w:rsidR="00FA0BAD" w:rsidRDefault="007C1DD2" w:rsidP="003A0D60">
      <w:pPr>
        <w:spacing w:afterLines="50" w:after="163"/>
        <w:jc w:val="center"/>
        <w:rPr>
          <w:lang w:val="en-GB"/>
        </w:rPr>
      </w:pPr>
      <w:r w:rsidRPr="003A0D60">
        <w:rPr>
          <w:rFonts w:hint="eastAsia"/>
          <w:b/>
          <w:lang w:val="en-GB"/>
        </w:rPr>
        <w:t xml:space="preserve">Fig. </w:t>
      </w:r>
      <w:r w:rsidR="003A0D60" w:rsidRPr="003A0D60">
        <w:rPr>
          <w:rFonts w:hint="eastAsia"/>
          <w:b/>
          <w:lang w:val="en-GB"/>
        </w:rPr>
        <w:t>22</w:t>
      </w:r>
      <w:r w:rsidRPr="003A0D60">
        <w:rPr>
          <w:rFonts w:hint="eastAsia"/>
          <w:b/>
          <w:lang w:val="en-GB"/>
        </w:rPr>
        <w:t>.</w:t>
      </w:r>
      <w:r>
        <w:rPr>
          <w:rFonts w:hint="eastAsia"/>
          <w:lang w:val="en-GB"/>
        </w:rPr>
        <w:t xml:space="preserve"> </w:t>
      </w:r>
      <w:r w:rsidR="003A0D60">
        <w:rPr>
          <w:rFonts w:hint="eastAsia"/>
          <w:lang w:val="en-GB"/>
        </w:rPr>
        <w:t xml:space="preserve">Contribution of module walls </w:t>
      </w:r>
      <w:r w:rsidR="00765479">
        <w:rPr>
          <w:rFonts w:hint="eastAsia"/>
          <w:lang w:val="en-GB"/>
        </w:rPr>
        <w:t xml:space="preserve">for the </w:t>
      </w:r>
      <w:r w:rsidR="00D5127B">
        <w:rPr>
          <w:rFonts w:hint="eastAsia"/>
          <w:lang w:val="en-GB"/>
        </w:rPr>
        <w:t xml:space="preserve">three </w:t>
      </w:r>
      <w:r w:rsidR="00765479">
        <w:rPr>
          <w:rFonts w:hint="eastAsia"/>
          <w:lang w:val="en-GB"/>
        </w:rPr>
        <w:t>case</w:t>
      </w:r>
      <w:r w:rsidR="00D5127B">
        <w:rPr>
          <w:rFonts w:hint="eastAsia"/>
          <w:lang w:val="en-GB"/>
        </w:rPr>
        <w:t>s</w:t>
      </w:r>
      <w:r w:rsidR="00765479">
        <w:rPr>
          <w:rFonts w:hint="eastAsia"/>
          <w:lang w:val="en-GB"/>
        </w:rPr>
        <w:t xml:space="preserve"> with different</w:t>
      </w:r>
      <w:r w:rsidR="00CA1B4A">
        <w:rPr>
          <w:rFonts w:hint="eastAsia"/>
          <w:lang w:val="en-GB"/>
        </w:rPr>
        <w:t xml:space="preserve"> wall</w:t>
      </w:r>
      <w:r w:rsidR="00765479">
        <w:rPr>
          <w:rFonts w:hint="eastAsia"/>
          <w:lang w:val="en-GB"/>
        </w:rPr>
        <w:t xml:space="preserve"> </w:t>
      </w:r>
      <w:r w:rsidR="00D44506">
        <w:rPr>
          <w:rFonts w:hint="eastAsia"/>
        </w:rPr>
        <w:t xml:space="preserve">thicknesses </w:t>
      </w:r>
    </w:p>
    <w:p w14:paraId="5298F7B2" w14:textId="738DAF1D" w:rsidR="00DF7BC1" w:rsidRDefault="00DF7BC1" w:rsidP="003B5C5C">
      <w:pPr>
        <w:spacing w:line="360" w:lineRule="auto"/>
        <w:ind w:firstLineChars="200" w:firstLine="480"/>
        <w:rPr>
          <w:lang w:val="en-GB"/>
        </w:rPr>
      </w:pPr>
      <w:r>
        <w:rPr>
          <w:rFonts w:hint="eastAsia"/>
          <w:lang w:val="en-GB"/>
        </w:rPr>
        <w:t xml:space="preserve">As shown in </w:t>
      </w:r>
      <w:r w:rsidRPr="00DF7BC1">
        <w:rPr>
          <w:rFonts w:hint="eastAsia"/>
          <w:color w:val="0000FF"/>
          <w:lang w:val="en-GB"/>
        </w:rPr>
        <w:t>Fig. 23</w:t>
      </w:r>
      <w:r>
        <w:rPr>
          <w:rFonts w:hint="eastAsia"/>
          <w:lang w:val="en-GB"/>
        </w:rPr>
        <w:t>, greater</w:t>
      </w:r>
      <w:r w:rsidR="003B5C5C">
        <w:rPr>
          <w:rFonts w:hint="eastAsia"/>
          <w:lang w:val="en-GB"/>
        </w:rPr>
        <w:t xml:space="preserve"> </w:t>
      </w:r>
      <w:r w:rsidR="003B5C5C" w:rsidRPr="004B5A06">
        <w:rPr>
          <w:rFonts w:hint="eastAsia"/>
          <w:i/>
          <w:lang w:val="en-GB"/>
        </w:rPr>
        <w:t>t</w:t>
      </w:r>
      <w:r w:rsidR="003B5C5C" w:rsidRPr="004B5A06">
        <w:rPr>
          <w:rFonts w:hint="eastAsia"/>
          <w:i/>
          <w:vertAlign w:val="subscript"/>
          <w:lang w:val="en-GB"/>
        </w:rPr>
        <w:t>mw</w:t>
      </w:r>
      <w:r w:rsidR="00B00200">
        <w:rPr>
          <w:rFonts w:hint="eastAsia"/>
          <w:lang w:val="en-GB"/>
        </w:rPr>
        <w:t xml:space="preserve"> can </w:t>
      </w:r>
      <w:r>
        <w:rPr>
          <w:rFonts w:hint="eastAsia"/>
          <w:lang w:val="en-GB"/>
        </w:rPr>
        <w:t>increase precast</w:t>
      </w:r>
      <w:r w:rsidRPr="00DF7BC1">
        <w:rPr>
          <w:rFonts w:hint="eastAsia"/>
          <w:lang w:val="en-GB"/>
        </w:rPr>
        <w:t xml:space="preserve"> </w:t>
      </w:r>
      <w:r>
        <w:rPr>
          <w:rFonts w:hint="eastAsia"/>
          <w:lang w:val="en-GB"/>
        </w:rPr>
        <w:t>concrete usage and decrea</w:t>
      </w:r>
      <w:r w:rsidR="003B5C5C">
        <w:rPr>
          <w:rFonts w:hint="eastAsia"/>
          <w:lang w:val="en-GB"/>
        </w:rPr>
        <w:t xml:space="preserve">se cast-in-situ concrete usage. </w:t>
      </w:r>
      <w:r w:rsidR="00685720">
        <w:rPr>
          <w:rFonts w:hint="eastAsia"/>
          <w:lang w:val="en-GB"/>
        </w:rPr>
        <w:t>P</w:t>
      </w:r>
      <w:r w:rsidR="003B5C5C">
        <w:rPr>
          <w:rFonts w:hint="eastAsia"/>
          <w:lang w:val="en-GB"/>
        </w:rPr>
        <w:t>recast ratio refers to the v</w:t>
      </w:r>
      <w:r w:rsidR="003B5C5C" w:rsidRPr="004044E5">
        <w:rPr>
          <w:lang w:val="en-GB"/>
        </w:rPr>
        <w:t>olume ratio of precast concrete usage to total concrete usage</w:t>
      </w:r>
      <w:r w:rsidR="003B5C5C">
        <w:rPr>
          <w:rFonts w:hint="eastAsia"/>
          <w:lang w:val="en-GB"/>
        </w:rPr>
        <w:t xml:space="preserve">. </w:t>
      </w:r>
      <w:r w:rsidR="003B5C5C" w:rsidRPr="004044E5">
        <w:rPr>
          <w:rFonts w:hint="eastAsia"/>
          <w:lang w:val="en-GB"/>
        </w:rPr>
        <w:t>According to the Chinese code</w:t>
      </w:r>
      <w:r w:rsidR="003B5C5C">
        <w:rPr>
          <w:rFonts w:hint="eastAsia"/>
          <w:lang w:val="en-GB"/>
        </w:rPr>
        <w:t xml:space="preserve"> </w:t>
      </w:r>
      <w:r w:rsidR="003B5C5C" w:rsidRPr="00811E9D">
        <w:rPr>
          <w:rFonts w:hint="eastAsia"/>
          <w:color w:val="0000FF"/>
          <w:lang w:val="en-GB"/>
        </w:rPr>
        <w:t>[</w:t>
      </w:r>
      <w:r w:rsidR="00554A53">
        <w:rPr>
          <w:rFonts w:hint="eastAsia"/>
          <w:color w:val="0000FF"/>
          <w:lang w:val="en-GB"/>
        </w:rPr>
        <w:t>48</w:t>
      </w:r>
      <w:r w:rsidR="003B5C5C" w:rsidRPr="00811E9D">
        <w:rPr>
          <w:rFonts w:hint="eastAsia"/>
          <w:color w:val="0000FF"/>
          <w:lang w:val="en-GB"/>
        </w:rPr>
        <w:t>]</w:t>
      </w:r>
      <w:r w:rsidR="003B5C5C" w:rsidRPr="004044E5">
        <w:rPr>
          <w:rFonts w:hint="eastAsia"/>
          <w:lang w:val="en-GB"/>
        </w:rPr>
        <w:t xml:space="preserve">, when </w:t>
      </w:r>
      <w:r w:rsidR="003B5C5C">
        <w:rPr>
          <w:rFonts w:hint="eastAsia"/>
          <w:lang w:val="en-GB"/>
        </w:rPr>
        <w:t>a precast concrete structure ha</w:t>
      </w:r>
      <w:r w:rsidR="003B5C5C">
        <w:rPr>
          <w:lang w:val="en-GB"/>
        </w:rPr>
        <w:t>s</w:t>
      </w:r>
      <w:r w:rsidR="003B5C5C">
        <w:rPr>
          <w:rFonts w:hint="eastAsia"/>
          <w:lang w:val="en-GB"/>
        </w:rPr>
        <w:t xml:space="preserve"> </w:t>
      </w:r>
      <w:r w:rsidR="003B5C5C">
        <w:rPr>
          <w:lang w:val="en-GB"/>
        </w:rPr>
        <w:t>a</w:t>
      </w:r>
      <w:r w:rsidR="003B5C5C">
        <w:rPr>
          <w:rFonts w:hint="eastAsia"/>
          <w:lang w:val="en-GB"/>
        </w:rPr>
        <w:t xml:space="preserve"> precast ratio of no less than 60%, it </w:t>
      </w:r>
      <w:r w:rsidR="003B5C5C" w:rsidRPr="004044E5">
        <w:rPr>
          <w:rFonts w:hint="eastAsia"/>
          <w:lang w:val="en-GB"/>
        </w:rPr>
        <w:t xml:space="preserve">is </w:t>
      </w:r>
      <w:r w:rsidR="003B5C5C">
        <w:rPr>
          <w:rFonts w:hint="eastAsia"/>
          <w:lang w:val="en-GB"/>
        </w:rPr>
        <w:t xml:space="preserve">deemed to have </w:t>
      </w:r>
      <w:r w:rsidR="003B5C5C">
        <w:rPr>
          <w:lang w:val="en-GB"/>
        </w:rPr>
        <w:t>an</w:t>
      </w:r>
      <w:r w:rsidR="003B5C5C">
        <w:rPr>
          <w:rFonts w:hint="eastAsia"/>
          <w:lang w:val="en-GB"/>
        </w:rPr>
        <w:t xml:space="preserve"> </w:t>
      </w:r>
      <w:r w:rsidR="003B5C5C" w:rsidRPr="004044E5">
        <w:rPr>
          <w:rFonts w:hint="eastAsia"/>
          <w:lang w:val="en-GB"/>
        </w:rPr>
        <w:t>excellent</w:t>
      </w:r>
      <w:r w:rsidR="003B5C5C">
        <w:rPr>
          <w:rFonts w:hint="eastAsia"/>
          <w:lang w:val="en-GB"/>
        </w:rPr>
        <w:t xml:space="preserve"> </w:t>
      </w:r>
      <w:r w:rsidR="003B5C5C" w:rsidRPr="004E4ED9">
        <w:rPr>
          <w:lang w:val="en-GB"/>
        </w:rPr>
        <w:t>industriali</w:t>
      </w:r>
      <w:r w:rsidR="003B5C5C">
        <w:rPr>
          <w:lang w:val="en-GB"/>
        </w:rPr>
        <w:t>z</w:t>
      </w:r>
      <w:r w:rsidR="003B5C5C" w:rsidRPr="004E4ED9">
        <w:rPr>
          <w:lang w:val="en-GB"/>
        </w:rPr>
        <w:t>ed construction level</w:t>
      </w:r>
      <w:r w:rsidR="003B5C5C">
        <w:rPr>
          <w:rFonts w:hint="eastAsia"/>
          <w:lang w:val="en-GB"/>
        </w:rPr>
        <w:t xml:space="preserve">. With </w:t>
      </w:r>
      <w:r w:rsidR="003B5C5C" w:rsidRPr="004B5A06">
        <w:rPr>
          <w:rFonts w:hint="eastAsia"/>
          <w:i/>
          <w:lang w:val="en-GB"/>
        </w:rPr>
        <w:t>t</w:t>
      </w:r>
      <w:r w:rsidR="003B5C5C" w:rsidRPr="004B5A06">
        <w:rPr>
          <w:rFonts w:hint="eastAsia"/>
          <w:i/>
          <w:vertAlign w:val="subscript"/>
          <w:lang w:val="en-GB"/>
        </w:rPr>
        <w:t>mw</w:t>
      </w:r>
      <w:r w:rsidR="003B5C5C">
        <w:rPr>
          <w:rFonts w:hint="eastAsia"/>
          <w:lang w:val="en-GB"/>
        </w:rPr>
        <w:t xml:space="preserve"> up from 100 mm to 140 mm, the precast ratio increases from 67% to 76% </w:t>
      </w:r>
      <w:r w:rsidR="00952FA1">
        <w:rPr>
          <w:rFonts w:hint="eastAsia"/>
          <w:lang w:val="en-GB"/>
        </w:rPr>
        <w:t>that</w:t>
      </w:r>
      <w:r w:rsidR="003B5C5C">
        <w:rPr>
          <w:rFonts w:hint="eastAsia"/>
          <w:lang w:val="en-GB"/>
        </w:rPr>
        <w:t xml:space="preserve"> can </w:t>
      </w:r>
      <w:r w:rsidR="003F23B6">
        <w:rPr>
          <w:rFonts w:hint="eastAsia"/>
          <w:lang w:val="en-GB"/>
        </w:rPr>
        <w:t>have</w:t>
      </w:r>
      <w:r w:rsidR="00952FA1">
        <w:rPr>
          <w:rFonts w:hint="eastAsia"/>
          <w:lang w:val="en-GB"/>
        </w:rPr>
        <w:t xml:space="preserve"> the </w:t>
      </w:r>
      <w:r w:rsidR="003B5C5C">
        <w:rPr>
          <w:rFonts w:hint="eastAsia"/>
          <w:lang w:val="en-GB"/>
        </w:rPr>
        <w:t>excellent level</w:t>
      </w:r>
      <w:r w:rsidR="00AB3C09">
        <w:rPr>
          <w:rFonts w:hint="eastAsia"/>
          <w:lang w:val="en-GB"/>
        </w:rPr>
        <w:t xml:space="preserve"> for the three cases</w:t>
      </w:r>
      <w:r w:rsidR="003B5C5C">
        <w:rPr>
          <w:rFonts w:hint="eastAsia"/>
          <w:lang w:val="en-GB"/>
        </w:rPr>
        <w:t xml:space="preserve">. Greater </w:t>
      </w:r>
      <w:r w:rsidR="003B5C5C" w:rsidRPr="004B5A06">
        <w:rPr>
          <w:rFonts w:hint="eastAsia"/>
          <w:i/>
          <w:lang w:val="en-GB"/>
        </w:rPr>
        <w:t>t</w:t>
      </w:r>
      <w:r w:rsidR="003B5C5C" w:rsidRPr="004B5A06">
        <w:rPr>
          <w:rFonts w:hint="eastAsia"/>
          <w:i/>
          <w:vertAlign w:val="subscript"/>
          <w:lang w:val="en-GB"/>
        </w:rPr>
        <w:t>mw</w:t>
      </w:r>
      <w:r>
        <w:rPr>
          <w:rFonts w:hint="eastAsia"/>
          <w:lang w:val="en-GB"/>
        </w:rPr>
        <w:t xml:space="preserve"> is </w:t>
      </w:r>
      <w:r w:rsidR="003B5C5C">
        <w:rPr>
          <w:rFonts w:hint="eastAsia"/>
          <w:lang w:val="en-GB"/>
        </w:rPr>
        <w:t xml:space="preserve">deemed to be </w:t>
      </w:r>
      <w:r>
        <w:rPr>
          <w:rFonts w:hint="eastAsia"/>
          <w:lang w:val="en-GB"/>
        </w:rPr>
        <w:t xml:space="preserve">helpful </w:t>
      </w:r>
      <w:r w:rsidR="00F15C22">
        <w:rPr>
          <w:rFonts w:hint="eastAsia"/>
          <w:lang w:val="en-GB"/>
        </w:rPr>
        <w:t>to</w:t>
      </w:r>
      <w:r>
        <w:rPr>
          <w:rFonts w:hint="eastAsia"/>
          <w:lang w:val="en-GB"/>
        </w:rPr>
        <w:t xml:space="preserve"> </w:t>
      </w:r>
      <w:r w:rsidR="00F15C22">
        <w:rPr>
          <w:rFonts w:hint="eastAsia"/>
          <w:lang w:val="en-GB"/>
        </w:rPr>
        <w:t xml:space="preserve">improve the </w:t>
      </w:r>
      <w:r>
        <w:rPr>
          <w:rFonts w:hint="eastAsia"/>
          <w:lang w:val="en-GB"/>
        </w:rPr>
        <w:t xml:space="preserve">modular construction </w:t>
      </w:r>
      <w:r w:rsidR="00F15C22">
        <w:rPr>
          <w:rFonts w:hint="eastAsia"/>
          <w:lang w:val="en-GB"/>
        </w:rPr>
        <w:t>efficiency for</w:t>
      </w:r>
      <w:r>
        <w:rPr>
          <w:rFonts w:hint="eastAsia"/>
          <w:lang w:val="en-GB"/>
        </w:rPr>
        <w:t xml:space="preserve"> </w:t>
      </w:r>
      <w:r w:rsidR="002F226A">
        <w:rPr>
          <w:rFonts w:hint="eastAsia"/>
          <w:lang w:val="en-GB"/>
        </w:rPr>
        <w:t xml:space="preserve">concrete </w:t>
      </w:r>
      <w:r>
        <w:rPr>
          <w:rFonts w:hint="eastAsia"/>
          <w:lang w:val="en-GB"/>
        </w:rPr>
        <w:t xml:space="preserve">high-rise </w:t>
      </w:r>
      <w:r w:rsidR="002F226A">
        <w:rPr>
          <w:rFonts w:hint="eastAsia"/>
          <w:lang w:val="en-GB"/>
        </w:rPr>
        <w:t xml:space="preserve">modular </w:t>
      </w:r>
      <w:r>
        <w:rPr>
          <w:rFonts w:hint="eastAsia"/>
          <w:lang w:val="en-GB"/>
        </w:rPr>
        <w:t xml:space="preserve">buildings. </w:t>
      </w:r>
    </w:p>
    <w:p w14:paraId="26BB5899" w14:textId="77777777" w:rsidR="00AC7FAB" w:rsidRDefault="00AC7FAB" w:rsidP="00AC7FAB">
      <w:pPr>
        <w:jc w:val="center"/>
        <w:rPr>
          <w:lang w:val="en-GB"/>
        </w:rPr>
      </w:pPr>
      <w:r>
        <w:rPr>
          <w:noProof/>
        </w:rPr>
        <w:lastRenderedPageBreak/>
        <mc:AlternateContent>
          <mc:Choice Requires="wps">
            <w:drawing>
              <wp:anchor distT="0" distB="0" distL="114300" distR="114300" simplePos="0" relativeHeight="251217920" behindDoc="0" locked="0" layoutInCell="1" allowOverlap="1" wp14:anchorId="223BA305" wp14:editId="64E9BA06">
                <wp:simplePos x="0" y="0"/>
                <wp:positionH relativeFrom="column">
                  <wp:posOffset>3131820</wp:posOffset>
                </wp:positionH>
                <wp:positionV relativeFrom="paragraph">
                  <wp:posOffset>586105</wp:posOffset>
                </wp:positionV>
                <wp:extent cx="395605" cy="224790"/>
                <wp:effectExtent l="0" t="0" r="0" b="0"/>
                <wp:wrapNone/>
                <wp:docPr id="692" name="TextBox 4"/>
                <wp:cNvGraphicFramePr/>
                <a:graphic xmlns:a="http://schemas.openxmlformats.org/drawingml/2006/main">
                  <a:graphicData uri="http://schemas.microsoft.com/office/word/2010/wordprocessingShape">
                    <wps:wsp>
                      <wps:cNvSpPr txBox="1"/>
                      <wps:spPr>
                        <a:xfrm>
                          <a:off x="0" y="0"/>
                          <a:ext cx="395605" cy="224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E338E76" w14:textId="77777777" w:rsidR="001E775E" w:rsidRDefault="001E775E" w:rsidP="00AC7FAB">
                            <w:pPr>
                              <w:pStyle w:val="ac"/>
                              <w:spacing w:before="0" w:beforeAutospacing="0" w:after="0" w:afterAutospacing="0"/>
                            </w:pPr>
                            <w:r>
                              <w:rPr>
                                <w:rFonts w:ascii="Times New Roman" w:eastAsiaTheme="minorEastAsia" w:hAnsi="Times New Roman" w:cs="Times New Roman" w:hint="eastAsia"/>
                                <w:color w:val="000000" w:themeColor="text1"/>
                                <w:sz w:val="18"/>
                                <w:szCs w:val="18"/>
                              </w:rPr>
                              <w:t>28</w:t>
                            </w:r>
                            <w:r>
                              <w:rPr>
                                <w:rFonts w:ascii="Times New Roman" w:eastAsiaTheme="minorEastAsia" w:hAnsi="Times New Roman" w:cs="Times New Roman"/>
                                <w:color w:val="000000" w:themeColor="text1"/>
                                <w:sz w:val="18"/>
                                <w:szCs w:val="18"/>
                              </w:rPr>
                              <w:t>%</w:t>
                            </w:r>
                          </w:p>
                        </w:txbxContent>
                      </wps:txbx>
                      <wps:bodyPr wrap="none" rtlCol="0" anchor="t">
                        <a:spAutoFit/>
                      </wps:bodyPr>
                    </wps:wsp>
                  </a:graphicData>
                </a:graphic>
              </wp:anchor>
            </w:drawing>
          </mc:Choice>
          <mc:Fallback>
            <w:pict>
              <v:shape id="TextBox 4" o:spid="_x0000_s1206" type="#_x0000_t202" style="position:absolute;left:0;text-align:left;margin-left:246.6pt;margin-top:46.15pt;width:31.15pt;height:17.7pt;z-index:25121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" filled="f" stroked="f">
                <v:textbox style="mso-fit-shape-to-text:t">
                  <w:txbxContent>
                    <w:p w14:paraId="1E338E76" w14:textId="77777777" w:rsidR="001E775E" w:rsidRDefault="001E775E" w:rsidP="00AC7FAB">
                      <w:pPr>
                        <w:pStyle w:val="ac"/>
                        <w:spacing w:before="0" w:beforeAutospacing="0" w:after="0" w:afterAutospacing="0"/>
                      </w:pPr>
                      <w:r>
                        <w:rPr>
                          <w:rFonts w:ascii="Times New Roman" w:eastAsiaTheme="minorEastAsia" w:hAnsi="Times New Roman" w:cs="Times New Roman" w:hint="eastAsia"/>
                          <w:color w:val="000000" w:themeColor="text1"/>
                          <w:sz w:val="18"/>
                          <w:szCs w:val="18"/>
                        </w:rPr>
                        <w:t>28</w:t>
                      </w:r>
                      <w:r>
                        <w:rPr>
                          <w:rFonts w:ascii="Times New Roman" w:eastAsiaTheme="minorEastAsia" w:hAnsi="Times New Roman" w:cs="Times New Roman"/>
                          <w:color w:val="000000" w:themeColor="text1"/>
                          <w:sz w:val="18"/>
                          <w:szCs w:val="18"/>
                        </w:rPr>
                        <w:t>%</w:t>
                      </w:r>
                    </w:p>
                  </w:txbxContent>
                </v:textbox>
              </v:shape>
            </w:pict>
          </mc:Fallback>
        </mc:AlternateContent>
      </w:r>
      <w:r>
        <w:rPr>
          <w:noProof/>
        </w:rPr>
        <mc:AlternateContent>
          <mc:Choice Requires="wps">
            <w:drawing>
              <wp:anchor distT="0" distB="0" distL="114300" distR="114300" simplePos="0" relativeHeight="251222016" behindDoc="0" locked="0" layoutInCell="1" allowOverlap="1" wp14:anchorId="759275C2" wp14:editId="0EBC7DCE">
                <wp:simplePos x="0" y="0"/>
                <wp:positionH relativeFrom="column">
                  <wp:posOffset>3874770</wp:posOffset>
                </wp:positionH>
                <wp:positionV relativeFrom="paragraph">
                  <wp:posOffset>532765</wp:posOffset>
                </wp:positionV>
                <wp:extent cx="395605" cy="224790"/>
                <wp:effectExtent l="0" t="0" r="0" b="0"/>
                <wp:wrapNone/>
                <wp:docPr id="693" name="TextBox 4"/>
                <wp:cNvGraphicFramePr/>
                <a:graphic xmlns:a="http://schemas.openxmlformats.org/drawingml/2006/main">
                  <a:graphicData uri="http://schemas.microsoft.com/office/word/2010/wordprocessingShape">
                    <wps:wsp>
                      <wps:cNvSpPr txBox="1"/>
                      <wps:spPr>
                        <a:xfrm>
                          <a:off x="0" y="0"/>
                          <a:ext cx="395605" cy="224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AECFFFC" w14:textId="77777777" w:rsidR="001E775E" w:rsidRDefault="001E775E" w:rsidP="00AC7FAB">
                            <w:pPr>
                              <w:pStyle w:val="ac"/>
                              <w:spacing w:before="0" w:beforeAutospacing="0" w:after="0" w:afterAutospacing="0"/>
                            </w:pPr>
                            <w:r>
                              <w:rPr>
                                <w:rFonts w:ascii="Times New Roman" w:eastAsiaTheme="minorEastAsia" w:hAnsi="Times New Roman" w:cs="Times New Roman" w:hint="eastAsia"/>
                                <w:color w:val="000000" w:themeColor="text1"/>
                                <w:sz w:val="18"/>
                                <w:szCs w:val="18"/>
                              </w:rPr>
                              <w:t>24</w:t>
                            </w:r>
                            <w:r>
                              <w:rPr>
                                <w:rFonts w:ascii="Times New Roman" w:eastAsiaTheme="minorEastAsia" w:hAnsi="Times New Roman" w:cs="Times New Roman"/>
                                <w:color w:val="000000" w:themeColor="text1"/>
                                <w:sz w:val="18"/>
                                <w:szCs w:val="18"/>
                              </w:rPr>
                              <w:t>%</w:t>
                            </w:r>
                          </w:p>
                        </w:txbxContent>
                      </wps:txbx>
                      <wps:bodyPr wrap="none" rtlCol="0" anchor="t">
                        <a:spAutoFit/>
                      </wps:bodyPr>
                    </wps:wsp>
                  </a:graphicData>
                </a:graphic>
              </wp:anchor>
            </w:drawing>
          </mc:Choice>
          <mc:Fallback>
            <w:pict>
              <v:shape id="_x0000_s1207" type="#_x0000_t202" style="position:absolute;left:0;text-align:left;margin-left:305.1pt;margin-top:41.95pt;width:31.15pt;height:17.7pt;z-index:25122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" filled="f" stroked="f">
                <v:textbox style="mso-fit-shape-to-text:t">
                  <w:txbxContent>
                    <w:p w14:paraId="3AECFFFC" w14:textId="77777777" w:rsidR="001E775E" w:rsidRDefault="001E775E" w:rsidP="00AC7FAB">
                      <w:pPr>
                        <w:pStyle w:val="ac"/>
                        <w:spacing w:before="0" w:beforeAutospacing="0" w:after="0" w:afterAutospacing="0"/>
                      </w:pPr>
                      <w:r>
                        <w:rPr>
                          <w:rFonts w:ascii="Times New Roman" w:eastAsiaTheme="minorEastAsia" w:hAnsi="Times New Roman" w:cs="Times New Roman" w:hint="eastAsia"/>
                          <w:color w:val="000000" w:themeColor="text1"/>
                          <w:sz w:val="18"/>
                          <w:szCs w:val="18"/>
                        </w:rPr>
                        <w:t>24</w:t>
                      </w:r>
                      <w:r>
                        <w:rPr>
                          <w:rFonts w:ascii="Times New Roman" w:eastAsiaTheme="minorEastAsia" w:hAnsi="Times New Roman" w:cs="Times New Roman"/>
                          <w:color w:val="000000" w:themeColor="text1"/>
                          <w:sz w:val="18"/>
                          <w:szCs w:val="18"/>
                        </w:rPr>
                        <w:t>%</w:t>
                      </w:r>
                    </w:p>
                  </w:txbxContent>
                </v:textbox>
              </v:shape>
            </w:pict>
          </mc:Fallback>
        </mc:AlternateContent>
      </w:r>
      <w:r>
        <w:rPr>
          <w:noProof/>
        </w:rPr>
        <mc:AlternateContent>
          <mc:Choice Requires="wps">
            <w:drawing>
              <wp:anchor distT="0" distB="0" distL="114300" distR="114300" simplePos="0" relativeHeight="251213824" behindDoc="0" locked="0" layoutInCell="1" allowOverlap="1" wp14:anchorId="7032F1B8" wp14:editId="6D700E49">
                <wp:simplePos x="0" y="0"/>
                <wp:positionH relativeFrom="column">
                  <wp:posOffset>3135630</wp:posOffset>
                </wp:positionH>
                <wp:positionV relativeFrom="paragraph">
                  <wp:posOffset>1111885</wp:posOffset>
                </wp:positionV>
                <wp:extent cx="395605" cy="224790"/>
                <wp:effectExtent l="0" t="0" r="0" b="0"/>
                <wp:wrapNone/>
                <wp:docPr id="691" name="TextBox 4"/>
                <wp:cNvGraphicFramePr/>
                <a:graphic xmlns:a="http://schemas.openxmlformats.org/drawingml/2006/main">
                  <a:graphicData uri="http://schemas.microsoft.com/office/word/2010/wordprocessingShape">
                    <wps:wsp>
                      <wps:cNvSpPr txBox="1"/>
                      <wps:spPr>
                        <a:xfrm>
                          <a:off x="0" y="0"/>
                          <a:ext cx="395605" cy="224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1254C73" w14:textId="77777777" w:rsidR="001E775E" w:rsidRDefault="001E775E" w:rsidP="00AC7FAB">
                            <w:pPr>
                              <w:pStyle w:val="ac"/>
                              <w:spacing w:before="0" w:beforeAutospacing="0" w:after="0" w:afterAutospacing="0"/>
                            </w:pPr>
                            <w:r>
                              <w:rPr>
                                <w:rFonts w:ascii="Times New Roman" w:eastAsiaTheme="minorEastAsia" w:hAnsi="Times New Roman" w:cs="Times New Roman" w:hint="eastAsia"/>
                                <w:color w:val="000000" w:themeColor="text1"/>
                                <w:sz w:val="18"/>
                                <w:szCs w:val="18"/>
                              </w:rPr>
                              <w:t>72</w:t>
                            </w:r>
                            <w:r>
                              <w:rPr>
                                <w:rFonts w:ascii="Times New Roman" w:eastAsiaTheme="minorEastAsia" w:hAnsi="Times New Roman" w:cs="Times New Roman"/>
                                <w:color w:val="000000" w:themeColor="text1"/>
                                <w:sz w:val="18"/>
                                <w:szCs w:val="18"/>
                              </w:rPr>
                              <w:t>%</w:t>
                            </w:r>
                          </w:p>
                        </w:txbxContent>
                      </wps:txbx>
                      <wps:bodyPr wrap="none" rtlCol="0" anchor="t">
                        <a:spAutoFit/>
                      </wps:bodyPr>
                    </wps:wsp>
                  </a:graphicData>
                </a:graphic>
              </wp:anchor>
            </w:drawing>
          </mc:Choice>
          <mc:Fallback>
            <w:pict>
              <v:shape id="_x0000_s1208" type="#_x0000_t202" style="position:absolute;left:0;text-align:left;margin-left:246.9pt;margin-top:87.55pt;width:31.15pt;height:17.7pt;z-index:251213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" filled="f" stroked="f">
                <v:textbox style="mso-fit-shape-to-text:t">
                  <w:txbxContent>
                    <w:p w14:paraId="31254C73" w14:textId="77777777" w:rsidR="001E775E" w:rsidRDefault="001E775E" w:rsidP="00AC7FAB">
                      <w:pPr>
                        <w:pStyle w:val="ac"/>
                        <w:spacing w:before="0" w:beforeAutospacing="0" w:after="0" w:afterAutospacing="0"/>
                      </w:pPr>
                      <w:r>
                        <w:rPr>
                          <w:rFonts w:ascii="Times New Roman" w:eastAsiaTheme="minorEastAsia" w:hAnsi="Times New Roman" w:cs="Times New Roman" w:hint="eastAsia"/>
                          <w:color w:val="000000" w:themeColor="text1"/>
                          <w:sz w:val="18"/>
                          <w:szCs w:val="18"/>
                        </w:rPr>
                        <w:t>72</w:t>
                      </w:r>
                      <w:r>
                        <w:rPr>
                          <w:rFonts w:ascii="Times New Roman" w:eastAsiaTheme="minorEastAsia" w:hAnsi="Times New Roman" w:cs="Times New Roman"/>
                          <w:color w:val="000000" w:themeColor="text1"/>
                          <w:sz w:val="18"/>
                          <w:szCs w:val="18"/>
                        </w:rPr>
                        <w:t>%</w:t>
                      </w:r>
                    </w:p>
                  </w:txbxContent>
                </v:textbox>
              </v:shape>
            </w:pict>
          </mc:Fallback>
        </mc:AlternateContent>
      </w:r>
      <w:r>
        <w:rPr>
          <w:noProof/>
        </w:rPr>
        <mc:AlternateContent>
          <mc:Choice Requires="wps">
            <w:drawing>
              <wp:anchor distT="0" distB="0" distL="114300" distR="114300" simplePos="0" relativeHeight="251209728" behindDoc="0" locked="0" layoutInCell="1" allowOverlap="1" wp14:anchorId="7EE0FCAE" wp14:editId="184A8A49">
                <wp:simplePos x="0" y="0"/>
                <wp:positionH relativeFrom="column">
                  <wp:posOffset>2404110</wp:posOffset>
                </wp:positionH>
                <wp:positionV relativeFrom="paragraph">
                  <wp:posOffset>692785</wp:posOffset>
                </wp:positionV>
                <wp:extent cx="395605" cy="224790"/>
                <wp:effectExtent l="0" t="0" r="0" b="0"/>
                <wp:wrapNone/>
                <wp:docPr id="685" name="TextBox 4"/>
                <wp:cNvGraphicFramePr/>
                <a:graphic xmlns:a="http://schemas.openxmlformats.org/drawingml/2006/main">
                  <a:graphicData uri="http://schemas.microsoft.com/office/word/2010/wordprocessingShape">
                    <wps:wsp>
                      <wps:cNvSpPr txBox="1"/>
                      <wps:spPr>
                        <a:xfrm>
                          <a:off x="0" y="0"/>
                          <a:ext cx="395605" cy="224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F2B2D0" w14:textId="77777777" w:rsidR="001E775E" w:rsidRDefault="001E775E" w:rsidP="00AC7FAB">
                            <w:pPr>
                              <w:pStyle w:val="ac"/>
                              <w:spacing w:before="0" w:beforeAutospacing="0" w:after="0" w:afterAutospacing="0"/>
                            </w:pPr>
                            <w:r>
                              <w:rPr>
                                <w:rFonts w:ascii="Times New Roman" w:eastAsiaTheme="minorEastAsia" w:hAnsi="Times New Roman" w:cs="Times New Roman" w:hint="eastAsia"/>
                                <w:color w:val="000000" w:themeColor="text1"/>
                                <w:sz w:val="18"/>
                                <w:szCs w:val="18"/>
                              </w:rPr>
                              <w:t>33</w:t>
                            </w:r>
                            <w:r>
                              <w:rPr>
                                <w:rFonts w:ascii="Times New Roman" w:eastAsiaTheme="minorEastAsia" w:hAnsi="Times New Roman" w:cs="Times New Roman"/>
                                <w:color w:val="000000" w:themeColor="text1"/>
                                <w:sz w:val="18"/>
                                <w:szCs w:val="18"/>
                              </w:rPr>
                              <w:t>%</w:t>
                            </w:r>
                          </w:p>
                        </w:txbxContent>
                      </wps:txbx>
                      <wps:bodyPr wrap="none" rtlCol="0" anchor="t">
                        <a:spAutoFit/>
                      </wps:bodyPr>
                    </wps:wsp>
                  </a:graphicData>
                </a:graphic>
              </wp:anchor>
            </w:drawing>
          </mc:Choice>
          <mc:Fallback>
            <w:pict>
              <v:shape id="_x0000_s1209" type="#_x0000_t202" style="position:absolute;left:0;text-align:left;margin-left:189.3pt;margin-top:54.55pt;width:31.15pt;height:17.7pt;z-index:25120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" filled="f" stroked="f">
                <v:textbox style="mso-fit-shape-to-text:t">
                  <w:txbxContent>
                    <w:p w14:paraId="7EF2B2D0" w14:textId="77777777" w:rsidR="001E775E" w:rsidRDefault="001E775E" w:rsidP="00AC7FAB">
                      <w:pPr>
                        <w:pStyle w:val="ac"/>
                        <w:spacing w:before="0" w:beforeAutospacing="0" w:after="0" w:afterAutospacing="0"/>
                      </w:pPr>
                      <w:r>
                        <w:rPr>
                          <w:rFonts w:ascii="Times New Roman" w:eastAsiaTheme="minorEastAsia" w:hAnsi="Times New Roman" w:cs="Times New Roman" w:hint="eastAsia"/>
                          <w:color w:val="000000" w:themeColor="text1"/>
                          <w:sz w:val="18"/>
                          <w:szCs w:val="18"/>
                        </w:rPr>
                        <w:t>33</w:t>
                      </w:r>
                      <w:r>
                        <w:rPr>
                          <w:rFonts w:ascii="Times New Roman" w:eastAsiaTheme="minorEastAsia" w:hAnsi="Times New Roman" w:cs="Times New Roman"/>
                          <w:color w:val="000000" w:themeColor="text1"/>
                          <w:sz w:val="18"/>
                          <w:szCs w:val="18"/>
                        </w:rPr>
                        <w:t>%</w:t>
                      </w:r>
                    </w:p>
                  </w:txbxContent>
                </v:textbox>
              </v:shape>
            </w:pict>
          </mc:Fallback>
        </mc:AlternateContent>
      </w:r>
      <w:r>
        <w:rPr>
          <w:noProof/>
        </w:rPr>
        <w:drawing>
          <wp:inline distT="0" distB="0" distL="0" distR="0" wp14:anchorId="7EA7DBB9" wp14:editId="08A533CF">
            <wp:extent cx="2834640" cy="1980000"/>
            <wp:effectExtent l="0" t="0" r="3810" b="1270"/>
            <wp:docPr id="684" name="图表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4AD2EBC" w14:textId="00A39864" w:rsidR="00B45E54" w:rsidRPr="00E9080B" w:rsidRDefault="007C1DD2" w:rsidP="00B1586E">
      <w:pPr>
        <w:jc w:val="center"/>
        <w:rPr>
          <w:lang w:val="en-GB"/>
        </w:rPr>
      </w:pPr>
      <w:r w:rsidRPr="003232ED">
        <w:rPr>
          <w:rFonts w:hint="eastAsia"/>
          <w:b/>
          <w:lang w:val="en-GB"/>
        </w:rPr>
        <w:t>Fig. 2</w:t>
      </w:r>
      <w:r w:rsidR="003A0D60" w:rsidRPr="003232ED">
        <w:rPr>
          <w:rFonts w:hint="eastAsia"/>
          <w:b/>
          <w:lang w:val="en-GB"/>
        </w:rPr>
        <w:t>3</w:t>
      </w:r>
      <w:r w:rsidRPr="003232ED">
        <w:rPr>
          <w:rFonts w:hint="eastAsia"/>
          <w:b/>
          <w:lang w:val="en-GB"/>
        </w:rPr>
        <w:t>.</w:t>
      </w:r>
      <w:r>
        <w:rPr>
          <w:rFonts w:hint="eastAsia"/>
          <w:lang w:val="en-GB"/>
        </w:rPr>
        <w:t xml:space="preserve"> </w:t>
      </w:r>
      <w:r w:rsidR="003A0D60">
        <w:rPr>
          <w:rFonts w:hint="eastAsia"/>
          <w:lang w:val="en-GB"/>
        </w:rPr>
        <w:t>Concrete usage</w:t>
      </w:r>
      <w:r w:rsidR="00685720">
        <w:rPr>
          <w:rFonts w:hint="eastAsia"/>
          <w:lang w:val="en-GB"/>
        </w:rPr>
        <w:t>s</w:t>
      </w:r>
      <w:r w:rsidR="003A0D60">
        <w:rPr>
          <w:rFonts w:hint="eastAsia"/>
          <w:lang w:val="en-GB"/>
        </w:rPr>
        <w:t xml:space="preserve"> </w:t>
      </w:r>
      <w:r w:rsidR="003232ED">
        <w:rPr>
          <w:rFonts w:hint="eastAsia"/>
          <w:lang w:val="en-GB"/>
        </w:rPr>
        <w:t xml:space="preserve">of the </w:t>
      </w:r>
      <w:r w:rsidR="00685720">
        <w:rPr>
          <w:rFonts w:hint="eastAsia"/>
          <w:lang w:val="en-GB"/>
        </w:rPr>
        <w:t>three cases</w:t>
      </w:r>
      <w:r w:rsidR="003232ED">
        <w:rPr>
          <w:rFonts w:hint="eastAsia"/>
          <w:lang w:val="en-GB"/>
        </w:rPr>
        <w:t xml:space="preserve"> with different</w:t>
      </w:r>
      <w:r w:rsidR="00D44506">
        <w:rPr>
          <w:rFonts w:hint="eastAsia"/>
          <w:lang w:val="en-GB"/>
        </w:rPr>
        <w:t xml:space="preserve"> </w:t>
      </w:r>
      <w:r w:rsidR="00023F34">
        <w:rPr>
          <w:rFonts w:hint="eastAsia"/>
          <w:lang w:val="en-GB"/>
        </w:rPr>
        <w:t xml:space="preserve">wall </w:t>
      </w:r>
      <w:r w:rsidR="00685720">
        <w:rPr>
          <w:rFonts w:hint="eastAsia"/>
        </w:rPr>
        <w:t>thicknesses</w:t>
      </w:r>
    </w:p>
    <w:p w14:paraId="157A2CB0" w14:textId="57356E25" w:rsidR="00F52738" w:rsidRDefault="00F52738" w:rsidP="00F52738">
      <w:pPr>
        <w:pStyle w:val="1"/>
        <w:spacing w:before="163" w:after="163"/>
        <w:rPr>
          <w:lang w:val="en-GB"/>
        </w:rPr>
      </w:pPr>
      <w:r>
        <w:rPr>
          <w:rFonts w:hint="eastAsia"/>
          <w:lang w:val="en-GB"/>
        </w:rPr>
        <w:t xml:space="preserve">5. </w:t>
      </w:r>
      <w:r w:rsidR="00EF0F05">
        <w:rPr>
          <w:rFonts w:hint="eastAsia"/>
          <w:lang w:val="en-GB"/>
        </w:rPr>
        <w:t xml:space="preserve">Influence </w:t>
      </w:r>
      <w:r>
        <w:rPr>
          <w:rFonts w:hint="eastAsia"/>
          <w:lang w:val="en-GB"/>
        </w:rPr>
        <w:t xml:space="preserve">of </w:t>
      </w:r>
      <w:r w:rsidR="008C46B1">
        <w:rPr>
          <w:rFonts w:hint="eastAsia"/>
          <w:lang w:val="en-GB"/>
        </w:rPr>
        <w:t xml:space="preserve">the </w:t>
      </w:r>
      <w:r w:rsidR="00E230E0">
        <w:rPr>
          <w:rFonts w:hint="eastAsia"/>
          <w:lang w:val="en-GB"/>
        </w:rPr>
        <w:t>reduced lateral stiffness of module walls</w:t>
      </w:r>
    </w:p>
    <w:p w14:paraId="133DBFDB" w14:textId="37CF5776" w:rsidR="00B830A1" w:rsidRDefault="00CF6826" w:rsidP="00A2527E">
      <w:pPr>
        <w:spacing w:line="360" w:lineRule="auto"/>
        <w:ind w:firstLineChars="200" w:firstLine="480"/>
        <w:rPr>
          <w:lang w:val="en-GB"/>
        </w:rPr>
      </w:pPr>
      <w:r>
        <w:rPr>
          <w:rFonts w:hint="eastAsia"/>
          <w:lang w:val="en-GB"/>
        </w:rPr>
        <w:t xml:space="preserve">As </w:t>
      </w:r>
      <w:r>
        <w:rPr>
          <w:lang w:val="en-GB"/>
        </w:rPr>
        <w:t>aforementioned</w:t>
      </w:r>
      <w:r>
        <w:rPr>
          <w:rFonts w:hint="eastAsia"/>
          <w:lang w:val="en-GB"/>
        </w:rPr>
        <w:t xml:space="preserve">, the </w:t>
      </w:r>
      <w:r>
        <w:rPr>
          <w:lang w:val="en-GB"/>
        </w:rPr>
        <w:t>existence</w:t>
      </w:r>
      <w:r>
        <w:rPr>
          <w:rFonts w:hint="eastAsia"/>
          <w:lang w:val="en-GB"/>
        </w:rPr>
        <w:t xml:space="preserve"> of vertical grouted inter-module connections may have reduced </w:t>
      </w:r>
      <w:r w:rsidR="00C03A01">
        <w:rPr>
          <w:rFonts w:hint="eastAsia"/>
          <w:lang w:val="en-GB"/>
        </w:rPr>
        <w:t xml:space="preserve">influence </w:t>
      </w:r>
      <w:r>
        <w:rPr>
          <w:rFonts w:hint="eastAsia"/>
          <w:lang w:val="en-GB"/>
        </w:rPr>
        <w:t xml:space="preserve">on the lateral stiffness of module walls. </w:t>
      </w:r>
      <w:r w:rsidR="007D2273">
        <w:rPr>
          <w:rFonts w:hint="eastAsia"/>
          <w:lang w:val="en-GB"/>
        </w:rPr>
        <w:t>T</w:t>
      </w:r>
      <w:r>
        <w:rPr>
          <w:rFonts w:hint="eastAsia"/>
          <w:lang w:val="en-GB"/>
        </w:rPr>
        <w:t xml:space="preserve">he </w:t>
      </w:r>
      <w:r w:rsidR="007D2273">
        <w:rPr>
          <w:lang w:val="en-GB"/>
        </w:rPr>
        <w:t>neglect</w:t>
      </w:r>
      <w:r w:rsidR="007D2273">
        <w:rPr>
          <w:rFonts w:hint="eastAsia"/>
          <w:lang w:val="en-GB"/>
        </w:rPr>
        <w:t>ion</w:t>
      </w:r>
      <w:r w:rsidR="007D2273">
        <w:rPr>
          <w:lang w:val="en-GB"/>
        </w:rPr>
        <w:t xml:space="preserve"> </w:t>
      </w:r>
      <w:r>
        <w:rPr>
          <w:rFonts w:hint="eastAsia"/>
          <w:lang w:val="en-GB"/>
        </w:rPr>
        <w:t xml:space="preserve">of the reduced effects can lead to a more unsafe design scheme of </w:t>
      </w:r>
      <w:r w:rsidR="007D2273">
        <w:rPr>
          <w:rFonts w:hint="eastAsia"/>
          <w:lang w:val="en-GB"/>
        </w:rPr>
        <w:t xml:space="preserve">concrete </w:t>
      </w:r>
      <w:r>
        <w:rPr>
          <w:rFonts w:hint="eastAsia"/>
          <w:lang w:val="en-GB"/>
        </w:rPr>
        <w:t>high-rise modular building</w:t>
      </w:r>
      <w:r w:rsidR="007D2273">
        <w:rPr>
          <w:rFonts w:hint="eastAsia"/>
          <w:lang w:val="en-GB"/>
        </w:rPr>
        <w:t>s</w:t>
      </w:r>
      <w:r>
        <w:rPr>
          <w:rFonts w:hint="eastAsia"/>
          <w:lang w:val="en-GB"/>
        </w:rPr>
        <w:t xml:space="preserve"> under lateral loads. </w:t>
      </w:r>
      <w:r w:rsidR="006F0931">
        <w:rPr>
          <w:rFonts w:hint="eastAsia"/>
          <w:lang w:val="en-GB"/>
        </w:rPr>
        <w:t xml:space="preserve">In this section, case M140C100 is </w:t>
      </w:r>
      <w:r w:rsidR="009D00C8">
        <w:rPr>
          <w:rFonts w:hint="eastAsia"/>
          <w:lang w:val="en-GB"/>
        </w:rPr>
        <w:t>re-named</w:t>
      </w:r>
      <w:r w:rsidR="006F0931">
        <w:rPr>
          <w:rFonts w:hint="eastAsia"/>
          <w:lang w:val="en-GB"/>
        </w:rPr>
        <w:t xml:space="preserve"> by </w:t>
      </w:r>
      <w:r w:rsidR="009D00C8">
        <w:rPr>
          <w:rFonts w:hint="eastAsia"/>
          <w:lang w:val="en-GB"/>
        </w:rPr>
        <w:t xml:space="preserve">case </w:t>
      </w:r>
      <w:r w:rsidR="006F0931">
        <w:rPr>
          <w:rFonts w:hint="eastAsia"/>
          <w:lang w:val="en-GB"/>
        </w:rPr>
        <w:t>MW1.0 as a benchmark,</w:t>
      </w:r>
      <w:r w:rsidR="00957767">
        <w:rPr>
          <w:rFonts w:hint="eastAsia"/>
          <w:lang w:val="en-GB"/>
        </w:rPr>
        <w:t xml:space="preserve"> and</w:t>
      </w:r>
      <w:r w:rsidR="006F0931">
        <w:rPr>
          <w:rFonts w:hint="eastAsia"/>
          <w:lang w:val="en-GB"/>
        </w:rPr>
        <w:t xml:space="preserve"> other cases MW0.8</w:t>
      </w:r>
      <w:r w:rsidR="00957767">
        <w:rPr>
          <w:rFonts w:hint="eastAsia"/>
          <w:lang w:val="en-GB"/>
        </w:rPr>
        <w:t>, MW0.6, and MW0.4 have the identical design parameters except</w:t>
      </w:r>
      <w:r w:rsidR="008C4647">
        <w:rPr>
          <w:lang w:val="en-GB"/>
        </w:rPr>
        <w:t xml:space="preserve"> for</w:t>
      </w:r>
      <w:r w:rsidR="00957767">
        <w:rPr>
          <w:rFonts w:hint="eastAsia"/>
          <w:lang w:val="en-GB"/>
        </w:rPr>
        <w:t xml:space="preserve"> the modulus red</w:t>
      </w:r>
      <w:r w:rsidR="009D00C8">
        <w:rPr>
          <w:rFonts w:hint="eastAsia"/>
          <w:lang w:val="en-GB"/>
        </w:rPr>
        <w:t>uction factor</w:t>
      </w:r>
      <w:r w:rsidR="00957767">
        <w:rPr>
          <w:rFonts w:hint="eastAsia"/>
          <w:lang w:val="en-GB"/>
        </w:rPr>
        <w:t xml:space="preserve"> </w:t>
      </w:r>
      <w:r w:rsidR="009D00C8" w:rsidRPr="009D00C8">
        <w:rPr>
          <w:rFonts w:cs="Times New Roman"/>
          <w:i/>
          <w:lang w:val="en-GB"/>
        </w:rPr>
        <w:t>α</w:t>
      </w:r>
      <w:r w:rsidR="009D00C8">
        <w:rPr>
          <w:rFonts w:hint="eastAsia"/>
          <w:lang w:val="en-GB"/>
        </w:rPr>
        <w:t xml:space="preserve"> of module walls being </w:t>
      </w:r>
      <w:r w:rsidR="00957767">
        <w:rPr>
          <w:rFonts w:hint="eastAsia"/>
          <w:lang w:val="en-GB"/>
        </w:rPr>
        <w:t xml:space="preserve">0.8, 0.6, and 0.4, respectively. </w:t>
      </w:r>
    </w:p>
    <w:p w14:paraId="049D1652" w14:textId="62A3A8EF" w:rsidR="002C5C4A" w:rsidRDefault="00640269" w:rsidP="00FC1CE3">
      <w:pPr>
        <w:spacing w:line="360" w:lineRule="auto"/>
        <w:ind w:firstLineChars="200" w:firstLine="480"/>
        <w:rPr>
          <w:lang w:val="en-GB"/>
        </w:rPr>
      </w:pPr>
      <w:r>
        <w:rPr>
          <w:rFonts w:hint="eastAsia"/>
          <w:lang w:val="en-GB"/>
        </w:rPr>
        <w:t>T</w:t>
      </w:r>
      <w:r w:rsidR="00FC1CE3">
        <w:rPr>
          <w:rFonts w:hint="eastAsia"/>
          <w:lang w:val="en-GB"/>
        </w:rPr>
        <w:t xml:space="preserve">he first two natural periods are listed in </w:t>
      </w:r>
      <w:r w:rsidR="00504F18">
        <w:rPr>
          <w:rFonts w:hint="eastAsia"/>
          <w:color w:val="0000FF"/>
          <w:lang w:val="en-GB"/>
        </w:rPr>
        <w:t>Table 5</w:t>
      </w:r>
      <w:r w:rsidR="00FC1CE3">
        <w:rPr>
          <w:rFonts w:hint="eastAsia"/>
          <w:lang w:val="en-GB"/>
        </w:rPr>
        <w:t xml:space="preserve"> for the </w:t>
      </w:r>
      <w:r w:rsidR="00504F18">
        <w:rPr>
          <w:rFonts w:hint="eastAsia"/>
          <w:lang w:val="en-GB"/>
        </w:rPr>
        <w:t xml:space="preserve">four </w:t>
      </w:r>
      <w:r w:rsidR="00FC1CE3">
        <w:rPr>
          <w:rFonts w:hint="eastAsia"/>
          <w:lang w:val="en-GB"/>
        </w:rPr>
        <w:t xml:space="preserve">cases. </w:t>
      </w:r>
      <w:r w:rsidR="00504F18">
        <w:rPr>
          <w:rFonts w:hint="eastAsia"/>
          <w:lang w:val="en-GB"/>
        </w:rPr>
        <w:t>With</w:t>
      </w:r>
      <w:r>
        <w:rPr>
          <w:rFonts w:hint="eastAsia"/>
          <w:lang w:val="en-GB"/>
        </w:rPr>
        <w:t xml:space="preserve"> </w:t>
      </w:r>
      <w:r w:rsidRPr="009D00C8">
        <w:rPr>
          <w:rFonts w:cs="Times New Roman"/>
          <w:i/>
          <w:lang w:val="en-GB"/>
        </w:rPr>
        <w:t>α</w:t>
      </w:r>
      <w:r>
        <w:rPr>
          <w:rFonts w:cs="Times New Roman" w:hint="eastAsia"/>
          <w:lang w:val="en-GB"/>
        </w:rPr>
        <w:t xml:space="preserve"> </w:t>
      </w:r>
      <w:r w:rsidR="00504F18">
        <w:rPr>
          <w:rFonts w:hint="eastAsia"/>
          <w:lang w:val="en-GB"/>
        </w:rPr>
        <w:t xml:space="preserve">varied from 1.0 to 0.4, </w:t>
      </w:r>
      <w:r w:rsidR="00504F18" w:rsidRPr="0068726C">
        <w:rPr>
          <w:rFonts w:hint="eastAsia"/>
          <w:i/>
          <w:lang w:val="en-GB"/>
        </w:rPr>
        <w:t>T</w:t>
      </w:r>
      <w:r w:rsidR="00504F18" w:rsidRPr="0068726C">
        <w:rPr>
          <w:rFonts w:hint="eastAsia"/>
          <w:vertAlign w:val="subscript"/>
          <w:lang w:val="en-GB"/>
        </w:rPr>
        <w:t>1</w:t>
      </w:r>
      <w:r w:rsidR="00504F18">
        <w:rPr>
          <w:rFonts w:hint="eastAsia"/>
          <w:lang w:val="en-GB"/>
        </w:rPr>
        <w:t xml:space="preserve"> </w:t>
      </w:r>
      <w:r w:rsidR="00585A3F">
        <w:rPr>
          <w:rFonts w:hint="eastAsia"/>
          <w:lang w:val="en-GB"/>
        </w:rPr>
        <w:t xml:space="preserve">and </w:t>
      </w:r>
      <w:r w:rsidR="00585A3F" w:rsidRPr="0068726C">
        <w:rPr>
          <w:rFonts w:hint="eastAsia"/>
          <w:i/>
          <w:lang w:val="en-GB"/>
        </w:rPr>
        <w:t>T</w:t>
      </w:r>
      <w:r w:rsidR="00585A3F" w:rsidRPr="0068726C">
        <w:rPr>
          <w:rFonts w:hint="eastAsia"/>
          <w:vertAlign w:val="subscript"/>
          <w:lang w:val="en-GB"/>
        </w:rPr>
        <w:t>2</w:t>
      </w:r>
      <w:r w:rsidR="00585A3F">
        <w:rPr>
          <w:rFonts w:hint="eastAsia"/>
          <w:lang w:val="en-GB"/>
        </w:rPr>
        <w:t xml:space="preserve"> are</w:t>
      </w:r>
      <w:r w:rsidR="00504F18">
        <w:rPr>
          <w:rFonts w:hint="eastAsia"/>
          <w:lang w:val="en-GB"/>
        </w:rPr>
        <w:t xml:space="preserve"> </w:t>
      </w:r>
      <w:r w:rsidR="00585A3F">
        <w:rPr>
          <w:rFonts w:hint="eastAsia"/>
          <w:lang w:val="en-GB"/>
        </w:rPr>
        <w:t xml:space="preserve">respectively </w:t>
      </w:r>
      <w:r w:rsidR="00504F18">
        <w:rPr>
          <w:rFonts w:hint="eastAsia"/>
          <w:lang w:val="en-GB"/>
        </w:rPr>
        <w:t>increased by 44.9% and 38.2%</w:t>
      </w:r>
      <w:r w:rsidR="00B24890">
        <w:rPr>
          <w:rFonts w:hint="eastAsia"/>
          <w:lang w:val="en-GB"/>
        </w:rPr>
        <w:t>, which indicates</w:t>
      </w:r>
      <w:r w:rsidR="00585A3F">
        <w:rPr>
          <w:rFonts w:hint="eastAsia"/>
          <w:lang w:val="en-GB"/>
        </w:rPr>
        <w:t xml:space="preserve"> that the </w:t>
      </w:r>
      <w:r w:rsidR="00C87161">
        <w:rPr>
          <w:rFonts w:hint="eastAsia"/>
          <w:lang w:val="en-GB"/>
        </w:rPr>
        <w:t xml:space="preserve">elastic </w:t>
      </w:r>
      <w:r w:rsidR="00585A3F">
        <w:rPr>
          <w:rFonts w:hint="eastAsia"/>
          <w:lang w:val="en-GB"/>
        </w:rPr>
        <w:t>lateral stiffness of</w:t>
      </w:r>
      <w:r w:rsidR="00B24890">
        <w:rPr>
          <w:rFonts w:hint="eastAsia"/>
          <w:lang w:val="en-GB"/>
        </w:rPr>
        <w:t xml:space="preserve"> </w:t>
      </w:r>
      <w:r w:rsidR="00C87161">
        <w:rPr>
          <w:rFonts w:hint="eastAsia"/>
          <w:lang w:val="en-GB"/>
        </w:rPr>
        <w:t>concrete high-rise modular buildings</w:t>
      </w:r>
      <w:r w:rsidR="00B24890">
        <w:rPr>
          <w:rFonts w:hint="eastAsia"/>
          <w:lang w:val="en-GB"/>
        </w:rPr>
        <w:t xml:space="preserve"> can be </w:t>
      </w:r>
      <w:r w:rsidR="000D2865">
        <w:rPr>
          <w:rFonts w:hint="eastAsia"/>
          <w:lang w:val="en-GB"/>
        </w:rPr>
        <w:t>obviously</w:t>
      </w:r>
      <w:r w:rsidR="00B24890">
        <w:rPr>
          <w:rFonts w:hint="eastAsia"/>
          <w:lang w:val="en-GB"/>
        </w:rPr>
        <w:t xml:space="preserve"> </w:t>
      </w:r>
      <w:r w:rsidR="000D2865">
        <w:rPr>
          <w:rFonts w:hint="eastAsia"/>
          <w:lang w:val="en-GB"/>
        </w:rPr>
        <w:t>weakened</w:t>
      </w:r>
      <w:r w:rsidR="00B24890">
        <w:rPr>
          <w:rFonts w:hint="eastAsia"/>
          <w:lang w:val="en-GB"/>
        </w:rPr>
        <w:t xml:space="preserve"> by</w:t>
      </w:r>
      <w:r>
        <w:rPr>
          <w:rFonts w:hint="eastAsia"/>
          <w:lang w:val="en-GB"/>
        </w:rPr>
        <w:t xml:space="preserve"> </w:t>
      </w:r>
      <w:r w:rsidR="000D2865">
        <w:rPr>
          <w:rFonts w:hint="eastAsia"/>
          <w:lang w:val="en-GB"/>
        </w:rPr>
        <w:t xml:space="preserve">decreased </w:t>
      </w:r>
      <w:r w:rsidRPr="009D00C8">
        <w:rPr>
          <w:rFonts w:cs="Times New Roman"/>
          <w:i/>
          <w:lang w:val="en-GB"/>
        </w:rPr>
        <w:t>α</w:t>
      </w:r>
      <w:r>
        <w:rPr>
          <w:rFonts w:cs="Times New Roman" w:hint="eastAsia"/>
          <w:lang w:val="en-GB"/>
        </w:rPr>
        <w:t xml:space="preserve"> </w:t>
      </w:r>
      <w:r w:rsidR="00B24890">
        <w:rPr>
          <w:rFonts w:hint="eastAsia"/>
          <w:lang w:val="en-GB"/>
        </w:rPr>
        <w:t>of module walls</w:t>
      </w:r>
      <w:r w:rsidR="002C5C4A">
        <w:rPr>
          <w:rFonts w:hint="eastAsia"/>
          <w:lang w:val="en-GB"/>
        </w:rPr>
        <w:t>.</w:t>
      </w:r>
    </w:p>
    <w:p w14:paraId="59088B8D" w14:textId="7023FCBC" w:rsidR="005C6917" w:rsidRPr="00B1586E" w:rsidRDefault="00B1586E" w:rsidP="00B1586E">
      <w:pPr>
        <w:jc w:val="center"/>
        <w:rPr>
          <w:lang w:val="en-GB"/>
        </w:rPr>
      </w:pPr>
      <w:r w:rsidRPr="001E32E1">
        <w:rPr>
          <w:rFonts w:hint="eastAsia"/>
          <w:b/>
          <w:lang w:val="en-GB"/>
        </w:rPr>
        <w:t xml:space="preserve">Table </w:t>
      </w:r>
      <w:r w:rsidR="00FC1CE3">
        <w:rPr>
          <w:rFonts w:hint="eastAsia"/>
          <w:b/>
          <w:lang w:val="en-GB"/>
        </w:rPr>
        <w:t>5</w:t>
      </w:r>
      <w:r>
        <w:rPr>
          <w:rFonts w:hint="eastAsia"/>
          <w:lang w:val="en-GB"/>
        </w:rPr>
        <w:t xml:space="preserve"> Natural periods of the </w:t>
      </w:r>
      <w:r w:rsidR="00640269">
        <w:rPr>
          <w:rFonts w:hint="eastAsia"/>
          <w:lang w:val="en-GB"/>
        </w:rPr>
        <w:t xml:space="preserve">four </w:t>
      </w:r>
      <w:r>
        <w:rPr>
          <w:rFonts w:hint="eastAsia"/>
          <w:lang w:val="en-GB"/>
        </w:rPr>
        <w:t>case</w:t>
      </w:r>
      <w:r w:rsidR="00640269">
        <w:rPr>
          <w:rFonts w:hint="eastAsia"/>
          <w:lang w:val="en-GB"/>
        </w:rPr>
        <w:t>s</w:t>
      </w:r>
      <w:r>
        <w:rPr>
          <w:rFonts w:hint="eastAsia"/>
          <w:lang w:val="en-GB"/>
        </w:rPr>
        <w:t xml:space="preserve"> building with different</w:t>
      </w:r>
      <w:r w:rsidR="00640269">
        <w:rPr>
          <w:rFonts w:hint="eastAsia"/>
          <w:lang w:val="en-GB"/>
        </w:rPr>
        <w:t xml:space="preserve"> </w:t>
      </w:r>
      <w:r w:rsidR="00640269" w:rsidRPr="009D00C8">
        <w:rPr>
          <w:rFonts w:cs="Times New Roman"/>
          <w:i/>
          <w:lang w:val="en-GB"/>
        </w:rPr>
        <w:t>α</w:t>
      </w:r>
      <w:r w:rsidR="00640269">
        <w:rPr>
          <w:rFonts w:cs="Times New Roman" w:hint="eastAsia"/>
          <w:lang w:val="en-GB"/>
        </w:rPr>
        <w:t xml:space="preserve"> </w:t>
      </w:r>
      <w:r w:rsidR="00640269">
        <w:rPr>
          <w:rFonts w:hint="eastAsia"/>
          <w:lang w:val="en-GB"/>
        </w:rPr>
        <w:t>of module walls</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1727"/>
        <w:gridCol w:w="1726"/>
        <w:gridCol w:w="1726"/>
        <w:gridCol w:w="1726"/>
      </w:tblGrid>
      <w:tr w:rsidR="001C1F4D" w:rsidRPr="005310D4" w14:paraId="1001BFB8" w14:textId="486934AA" w:rsidTr="00B1586E">
        <w:tc>
          <w:tcPr>
            <w:tcW w:w="1496" w:type="pct"/>
            <w:tcBorders>
              <w:top w:val="single" w:sz="12" w:space="0" w:color="auto"/>
              <w:bottom w:val="single" w:sz="4" w:space="0" w:color="auto"/>
            </w:tcBorders>
            <w:vAlign w:val="center"/>
          </w:tcPr>
          <w:p w14:paraId="36D19119" w14:textId="77777777" w:rsidR="001C1F4D" w:rsidRPr="005310D4" w:rsidRDefault="001C1F4D" w:rsidP="00B1586E">
            <w:pPr>
              <w:jc w:val="center"/>
              <w:rPr>
                <w:sz w:val="18"/>
                <w:lang w:val="en-GB"/>
              </w:rPr>
            </w:pPr>
          </w:p>
        </w:tc>
        <w:tc>
          <w:tcPr>
            <w:tcW w:w="876" w:type="pct"/>
            <w:tcBorders>
              <w:top w:val="single" w:sz="12" w:space="0" w:color="auto"/>
              <w:bottom w:val="single" w:sz="4" w:space="0" w:color="auto"/>
            </w:tcBorders>
            <w:vAlign w:val="center"/>
          </w:tcPr>
          <w:p w14:paraId="1CBC09A1" w14:textId="5D8228FC" w:rsidR="001C1F4D" w:rsidRPr="007B3C8C" w:rsidRDefault="001C1F4D" w:rsidP="00B1586E">
            <w:pPr>
              <w:jc w:val="center"/>
              <w:rPr>
                <w:sz w:val="18"/>
                <w:lang w:val="en-GB"/>
              </w:rPr>
            </w:pPr>
            <w:r w:rsidRPr="006C7D52">
              <w:rPr>
                <w:rFonts w:hint="eastAsia"/>
                <w:sz w:val="18"/>
                <w:lang w:val="en-GB"/>
              </w:rPr>
              <w:t>MW</w:t>
            </w:r>
            <w:r>
              <w:rPr>
                <w:rFonts w:hint="eastAsia"/>
                <w:sz w:val="18"/>
                <w:lang w:val="en-GB"/>
              </w:rPr>
              <w:t>1.0</w:t>
            </w:r>
          </w:p>
        </w:tc>
        <w:tc>
          <w:tcPr>
            <w:tcW w:w="876" w:type="pct"/>
            <w:tcBorders>
              <w:top w:val="single" w:sz="12" w:space="0" w:color="auto"/>
              <w:bottom w:val="single" w:sz="4" w:space="0" w:color="auto"/>
            </w:tcBorders>
            <w:vAlign w:val="center"/>
          </w:tcPr>
          <w:p w14:paraId="599E520D" w14:textId="656B33EC" w:rsidR="001C1F4D" w:rsidRPr="005310D4" w:rsidRDefault="001C1F4D" w:rsidP="00B1586E">
            <w:pPr>
              <w:jc w:val="center"/>
              <w:rPr>
                <w:sz w:val="18"/>
                <w:lang w:val="en-GB"/>
              </w:rPr>
            </w:pPr>
            <w:r w:rsidRPr="006C7D52">
              <w:rPr>
                <w:rFonts w:hint="eastAsia"/>
                <w:sz w:val="18"/>
                <w:lang w:val="en-GB"/>
              </w:rPr>
              <w:t>MW0.</w:t>
            </w:r>
            <w:r>
              <w:rPr>
                <w:rFonts w:hint="eastAsia"/>
                <w:sz w:val="18"/>
                <w:lang w:val="en-GB"/>
              </w:rPr>
              <w:t>8</w:t>
            </w:r>
          </w:p>
        </w:tc>
        <w:tc>
          <w:tcPr>
            <w:tcW w:w="876" w:type="pct"/>
            <w:tcBorders>
              <w:top w:val="single" w:sz="12" w:space="0" w:color="auto"/>
              <w:bottom w:val="single" w:sz="4" w:space="0" w:color="auto"/>
            </w:tcBorders>
            <w:vAlign w:val="center"/>
          </w:tcPr>
          <w:p w14:paraId="29BE9909" w14:textId="5CB3BF8C" w:rsidR="001C1F4D" w:rsidRPr="005310D4" w:rsidRDefault="001C1F4D" w:rsidP="00B1586E">
            <w:pPr>
              <w:jc w:val="center"/>
              <w:rPr>
                <w:sz w:val="18"/>
                <w:lang w:val="en-GB"/>
              </w:rPr>
            </w:pPr>
            <w:r w:rsidRPr="006C7D52">
              <w:rPr>
                <w:rFonts w:hint="eastAsia"/>
                <w:sz w:val="18"/>
                <w:lang w:val="en-GB"/>
              </w:rPr>
              <w:t>MW0.</w:t>
            </w:r>
            <w:r>
              <w:rPr>
                <w:rFonts w:hint="eastAsia"/>
                <w:sz w:val="18"/>
                <w:lang w:val="en-GB"/>
              </w:rPr>
              <w:t>6</w:t>
            </w:r>
          </w:p>
        </w:tc>
        <w:tc>
          <w:tcPr>
            <w:tcW w:w="876" w:type="pct"/>
            <w:tcBorders>
              <w:top w:val="single" w:sz="12" w:space="0" w:color="auto"/>
              <w:bottom w:val="single" w:sz="4" w:space="0" w:color="auto"/>
            </w:tcBorders>
            <w:vAlign w:val="center"/>
          </w:tcPr>
          <w:p w14:paraId="071635BA" w14:textId="76C83D64" w:rsidR="001C1F4D" w:rsidRPr="006C7D52" w:rsidRDefault="001C1F4D" w:rsidP="00B1586E">
            <w:pPr>
              <w:jc w:val="center"/>
              <w:rPr>
                <w:sz w:val="18"/>
                <w:lang w:val="en-GB"/>
              </w:rPr>
            </w:pPr>
            <w:r w:rsidRPr="006C7D52">
              <w:rPr>
                <w:rFonts w:hint="eastAsia"/>
                <w:sz w:val="18"/>
                <w:lang w:val="en-GB"/>
              </w:rPr>
              <w:t>MW0.</w:t>
            </w:r>
            <w:r>
              <w:rPr>
                <w:rFonts w:hint="eastAsia"/>
                <w:sz w:val="18"/>
                <w:lang w:val="en-GB"/>
              </w:rPr>
              <w:t>4</w:t>
            </w:r>
          </w:p>
        </w:tc>
      </w:tr>
      <w:tr w:rsidR="001C1F4D" w:rsidRPr="005310D4" w14:paraId="70418167" w14:textId="7A17DD7C" w:rsidTr="00B1586E">
        <w:tc>
          <w:tcPr>
            <w:tcW w:w="1496" w:type="pct"/>
            <w:tcBorders>
              <w:top w:val="single" w:sz="4" w:space="0" w:color="auto"/>
            </w:tcBorders>
            <w:vAlign w:val="center"/>
          </w:tcPr>
          <w:p w14:paraId="2E24BA54" w14:textId="003B5751" w:rsidR="001C1F4D" w:rsidRPr="005310D4" w:rsidRDefault="001C1F4D" w:rsidP="00B1586E">
            <w:pPr>
              <w:jc w:val="center"/>
              <w:rPr>
                <w:sz w:val="18"/>
                <w:lang w:val="en-GB"/>
              </w:rPr>
            </w:pPr>
            <w:r w:rsidRPr="00504F18">
              <w:rPr>
                <w:rFonts w:hint="eastAsia"/>
                <w:i/>
                <w:sz w:val="18"/>
                <w:lang w:val="en-GB"/>
              </w:rPr>
              <w:t>T</w:t>
            </w:r>
            <w:r w:rsidRPr="00504F18">
              <w:rPr>
                <w:rFonts w:hint="eastAsia"/>
                <w:sz w:val="18"/>
                <w:vertAlign w:val="subscript"/>
                <w:lang w:val="en-GB"/>
              </w:rPr>
              <w:t>1</w:t>
            </w:r>
            <w:r w:rsidR="00504F18">
              <w:rPr>
                <w:rFonts w:hint="eastAsia"/>
                <w:sz w:val="18"/>
                <w:lang w:val="en-GB"/>
              </w:rPr>
              <w:t xml:space="preserve"> (along </w:t>
            </w:r>
            <w:r w:rsidRPr="005310D4">
              <w:rPr>
                <w:rFonts w:hint="eastAsia"/>
                <w:sz w:val="18"/>
                <w:lang w:val="en-GB"/>
              </w:rPr>
              <w:t>X axis)</w:t>
            </w:r>
            <w:r>
              <w:rPr>
                <w:rFonts w:hint="eastAsia"/>
                <w:sz w:val="18"/>
                <w:lang w:val="en-GB"/>
              </w:rPr>
              <w:t xml:space="preserve"> (s)</w:t>
            </w:r>
          </w:p>
        </w:tc>
        <w:tc>
          <w:tcPr>
            <w:tcW w:w="876" w:type="pct"/>
            <w:tcBorders>
              <w:top w:val="single" w:sz="4" w:space="0" w:color="auto"/>
            </w:tcBorders>
            <w:vAlign w:val="center"/>
          </w:tcPr>
          <w:p w14:paraId="0A1DD708" w14:textId="44E85AE0" w:rsidR="001C1F4D" w:rsidRPr="00B830A1" w:rsidRDefault="001C1F4D" w:rsidP="00B1586E">
            <w:pPr>
              <w:jc w:val="center"/>
              <w:rPr>
                <w:sz w:val="18"/>
                <w:szCs w:val="18"/>
                <w:lang w:val="en-GB"/>
              </w:rPr>
            </w:pPr>
            <w:r>
              <w:rPr>
                <w:sz w:val="18"/>
                <w:lang w:val="en-GB"/>
              </w:rPr>
              <w:t>4.97</w:t>
            </w:r>
          </w:p>
        </w:tc>
        <w:tc>
          <w:tcPr>
            <w:tcW w:w="876" w:type="pct"/>
            <w:tcBorders>
              <w:top w:val="single" w:sz="4" w:space="0" w:color="auto"/>
            </w:tcBorders>
            <w:vAlign w:val="center"/>
          </w:tcPr>
          <w:p w14:paraId="583CED70" w14:textId="5BA0F4D8" w:rsidR="001C1F4D" w:rsidRPr="00B830A1" w:rsidRDefault="008D563D" w:rsidP="00B1586E">
            <w:pPr>
              <w:jc w:val="center"/>
              <w:rPr>
                <w:sz w:val="18"/>
                <w:szCs w:val="18"/>
                <w:lang w:val="en-GB"/>
              </w:rPr>
            </w:pPr>
            <w:r>
              <w:rPr>
                <w:rFonts w:hint="eastAsia"/>
                <w:sz w:val="18"/>
                <w:szCs w:val="18"/>
                <w:lang w:val="en-GB"/>
              </w:rPr>
              <w:t>5.47</w:t>
            </w:r>
          </w:p>
        </w:tc>
        <w:tc>
          <w:tcPr>
            <w:tcW w:w="876" w:type="pct"/>
            <w:tcBorders>
              <w:top w:val="single" w:sz="4" w:space="0" w:color="auto"/>
            </w:tcBorders>
            <w:vAlign w:val="center"/>
          </w:tcPr>
          <w:p w14:paraId="346DB83B" w14:textId="51C3B1A5" w:rsidR="001C1F4D" w:rsidRPr="00B830A1" w:rsidRDefault="00A66767" w:rsidP="00B1586E">
            <w:pPr>
              <w:jc w:val="center"/>
              <w:rPr>
                <w:sz w:val="18"/>
                <w:szCs w:val="18"/>
                <w:lang w:val="en-GB"/>
              </w:rPr>
            </w:pPr>
            <w:r>
              <w:rPr>
                <w:rFonts w:hint="eastAsia"/>
                <w:sz w:val="18"/>
                <w:szCs w:val="18"/>
                <w:lang w:val="en-GB"/>
              </w:rPr>
              <w:t>6.16</w:t>
            </w:r>
          </w:p>
        </w:tc>
        <w:tc>
          <w:tcPr>
            <w:tcW w:w="876" w:type="pct"/>
            <w:tcBorders>
              <w:top w:val="single" w:sz="4" w:space="0" w:color="auto"/>
            </w:tcBorders>
            <w:vAlign w:val="center"/>
          </w:tcPr>
          <w:p w14:paraId="0098D1BE" w14:textId="13FB4049" w:rsidR="001C1F4D" w:rsidRPr="00B830A1" w:rsidRDefault="00A66767" w:rsidP="00B1586E">
            <w:pPr>
              <w:jc w:val="center"/>
              <w:rPr>
                <w:sz w:val="18"/>
                <w:szCs w:val="18"/>
                <w:lang w:val="en-GB"/>
              </w:rPr>
            </w:pPr>
            <w:r>
              <w:rPr>
                <w:rFonts w:hint="eastAsia"/>
                <w:sz w:val="18"/>
                <w:szCs w:val="18"/>
                <w:lang w:val="en-GB"/>
              </w:rPr>
              <w:t>7.20</w:t>
            </w:r>
          </w:p>
        </w:tc>
      </w:tr>
      <w:tr w:rsidR="001C1F4D" w:rsidRPr="005310D4" w14:paraId="4FC651D6" w14:textId="01B30486" w:rsidTr="00B1586E">
        <w:tc>
          <w:tcPr>
            <w:tcW w:w="1496" w:type="pct"/>
            <w:tcBorders>
              <w:bottom w:val="single" w:sz="12" w:space="0" w:color="auto"/>
            </w:tcBorders>
            <w:vAlign w:val="center"/>
          </w:tcPr>
          <w:p w14:paraId="1C0E41AF" w14:textId="479A08B2" w:rsidR="001C1F4D" w:rsidRPr="005310D4" w:rsidRDefault="001C1F4D" w:rsidP="00B1586E">
            <w:pPr>
              <w:jc w:val="center"/>
              <w:rPr>
                <w:sz w:val="18"/>
                <w:lang w:val="en-GB"/>
              </w:rPr>
            </w:pPr>
            <w:r w:rsidRPr="00504F18">
              <w:rPr>
                <w:rFonts w:hint="eastAsia"/>
                <w:i/>
                <w:sz w:val="18"/>
                <w:lang w:val="en-GB"/>
              </w:rPr>
              <w:t>T</w:t>
            </w:r>
            <w:r w:rsidRPr="00504F18">
              <w:rPr>
                <w:rFonts w:hint="eastAsia"/>
                <w:sz w:val="18"/>
                <w:vertAlign w:val="subscript"/>
                <w:lang w:val="en-GB"/>
              </w:rPr>
              <w:t>2</w:t>
            </w:r>
            <w:r w:rsidR="00504F18">
              <w:rPr>
                <w:rFonts w:hint="eastAsia"/>
                <w:sz w:val="18"/>
                <w:lang w:val="en-GB"/>
              </w:rPr>
              <w:t xml:space="preserve"> (along </w:t>
            </w:r>
            <w:r w:rsidRPr="005310D4">
              <w:rPr>
                <w:rFonts w:hint="eastAsia"/>
                <w:sz w:val="18"/>
                <w:lang w:val="en-GB"/>
              </w:rPr>
              <w:t>Y axis)</w:t>
            </w:r>
            <w:r>
              <w:rPr>
                <w:rFonts w:hint="eastAsia"/>
                <w:sz w:val="18"/>
                <w:lang w:val="en-GB"/>
              </w:rPr>
              <w:t xml:space="preserve"> (s)</w:t>
            </w:r>
          </w:p>
        </w:tc>
        <w:tc>
          <w:tcPr>
            <w:tcW w:w="876" w:type="pct"/>
            <w:tcBorders>
              <w:bottom w:val="single" w:sz="12" w:space="0" w:color="auto"/>
            </w:tcBorders>
            <w:vAlign w:val="center"/>
          </w:tcPr>
          <w:p w14:paraId="63CAC35F" w14:textId="275613F1" w:rsidR="001C1F4D" w:rsidRPr="00B830A1" w:rsidRDefault="001C1F4D" w:rsidP="00B1586E">
            <w:pPr>
              <w:jc w:val="center"/>
              <w:rPr>
                <w:sz w:val="18"/>
                <w:szCs w:val="18"/>
                <w:lang w:val="en-GB"/>
              </w:rPr>
            </w:pPr>
            <w:r>
              <w:rPr>
                <w:sz w:val="18"/>
                <w:lang w:val="en-GB"/>
              </w:rPr>
              <w:t>4.32</w:t>
            </w:r>
          </w:p>
        </w:tc>
        <w:tc>
          <w:tcPr>
            <w:tcW w:w="876" w:type="pct"/>
            <w:tcBorders>
              <w:bottom w:val="single" w:sz="12" w:space="0" w:color="auto"/>
            </w:tcBorders>
            <w:vAlign w:val="center"/>
          </w:tcPr>
          <w:p w14:paraId="4D1B948C" w14:textId="3BB680C2" w:rsidR="001C1F4D" w:rsidRPr="00B830A1" w:rsidRDefault="008D563D" w:rsidP="00B1586E">
            <w:pPr>
              <w:jc w:val="center"/>
              <w:rPr>
                <w:sz w:val="18"/>
                <w:szCs w:val="18"/>
                <w:lang w:val="en-GB"/>
              </w:rPr>
            </w:pPr>
            <w:r>
              <w:rPr>
                <w:rFonts w:hint="eastAsia"/>
                <w:sz w:val="18"/>
                <w:szCs w:val="18"/>
                <w:lang w:val="en-GB"/>
              </w:rPr>
              <w:t>4.71</w:t>
            </w:r>
          </w:p>
        </w:tc>
        <w:tc>
          <w:tcPr>
            <w:tcW w:w="876" w:type="pct"/>
            <w:tcBorders>
              <w:bottom w:val="single" w:sz="12" w:space="0" w:color="auto"/>
            </w:tcBorders>
            <w:vAlign w:val="center"/>
          </w:tcPr>
          <w:p w14:paraId="361E9EFE" w14:textId="4A87AAEB" w:rsidR="001C1F4D" w:rsidRPr="00B830A1" w:rsidRDefault="00A66767" w:rsidP="00B1586E">
            <w:pPr>
              <w:jc w:val="center"/>
              <w:rPr>
                <w:sz w:val="18"/>
                <w:szCs w:val="18"/>
                <w:lang w:val="en-GB"/>
              </w:rPr>
            </w:pPr>
            <w:r>
              <w:rPr>
                <w:rFonts w:hint="eastAsia"/>
                <w:sz w:val="18"/>
                <w:szCs w:val="18"/>
                <w:lang w:val="en-GB"/>
              </w:rPr>
              <w:t>5.23</w:t>
            </w:r>
          </w:p>
        </w:tc>
        <w:tc>
          <w:tcPr>
            <w:tcW w:w="876" w:type="pct"/>
            <w:tcBorders>
              <w:bottom w:val="single" w:sz="12" w:space="0" w:color="auto"/>
            </w:tcBorders>
            <w:vAlign w:val="center"/>
          </w:tcPr>
          <w:p w14:paraId="4BC13962" w14:textId="09FB4A6C" w:rsidR="001C1F4D" w:rsidRPr="00B830A1" w:rsidRDefault="00A66767" w:rsidP="00B1586E">
            <w:pPr>
              <w:jc w:val="center"/>
              <w:rPr>
                <w:sz w:val="18"/>
                <w:szCs w:val="18"/>
                <w:lang w:val="en-GB"/>
              </w:rPr>
            </w:pPr>
            <w:r>
              <w:rPr>
                <w:rFonts w:hint="eastAsia"/>
                <w:sz w:val="18"/>
                <w:szCs w:val="18"/>
                <w:lang w:val="en-GB"/>
              </w:rPr>
              <w:t>5.97</w:t>
            </w:r>
          </w:p>
        </w:tc>
      </w:tr>
    </w:tbl>
    <w:p w14:paraId="19CE5911" w14:textId="1D83DEDA" w:rsidR="002C5C4A" w:rsidRDefault="00585A3F" w:rsidP="00585A3F">
      <w:pPr>
        <w:spacing w:line="360" w:lineRule="auto"/>
        <w:ind w:firstLineChars="200" w:firstLine="480"/>
        <w:rPr>
          <w:lang w:val="en-GB"/>
        </w:rPr>
      </w:pPr>
      <w:r>
        <w:rPr>
          <w:rFonts w:hint="eastAsia"/>
          <w:lang w:val="en-GB"/>
        </w:rPr>
        <w:t xml:space="preserve">Due to the largest natural periods and other identical parameters, </w:t>
      </w:r>
      <w:r w:rsidR="006605B6">
        <w:rPr>
          <w:rFonts w:hint="eastAsia"/>
          <w:lang w:val="en-GB"/>
        </w:rPr>
        <w:t>case MW0</w:t>
      </w:r>
      <w:r>
        <w:rPr>
          <w:rFonts w:hint="eastAsia"/>
          <w:lang w:val="en-GB"/>
        </w:rPr>
        <w:t xml:space="preserve">.4 has the greatest </w:t>
      </w:r>
      <w:r w:rsidR="00C03A01">
        <w:rPr>
          <w:rFonts w:hint="eastAsia"/>
          <w:lang w:val="en-GB"/>
        </w:rPr>
        <w:t xml:space="preserve">design </w:t>
      </w:r>
      <w:r>
        <w:rPr>
          <w:rFonts w:hint="eastAsia"/>
          <w:lang w:val="en-GB"/>
        </w:rPr>
        <w:t xml:space="preserve">wind loads </w:t>
      </w:r>
      <w:r w:rsidRPr="00811E9D">
        <w:rPr>
          <w:rFonts w:hint="eastAsia"/>
          <w:color w:val="0000FF"/>
          <w:lang w:val="en-GB"/>
        </w:rPr>
        <w:t>[</w:t>
      </w:r>
      <w:r w:rsidR="00DA2F40" w:rsidRPr="00811E9D">
        <w:rPr>
          <w:rFonts w:hint="eastAsia"/>
          <w:color w:val="0000FF"/>
          <w:lang w:val="en-GB"/>
        </w:rPr>
        <w:t>4</w:t>
      </w:r>
      <w:r w:rsidR="00554A53">
        <w:rPr>
          <w:rFonts w:hint="eastAsia"/>
          <w:color w:val="0000FF"/>
          <w:lang w:val="en-GB"/>
        </w:rPr>
        <w:t>4</w:t>
      </w:r>
      <w:r w:rsidRPr="00811E9D">
        <w:rPr>
          <w:rFonts w:hint="eastAsia"/>
          <w:color w:val="0000FF"/>
          <w:lang w:val="en-GB"/>
        </w:rPr>
        <w:t>]</w:t>
      </w:r>
      <w:r>
        <w:rPr>
          <w:rFonts w:hint="eastAsia"/>
          <w:lang w:val="en-GB"/>
        </w:rPr>
        <w:t xml:space="preserve">. Compared with MW1.0, case MW0.4 has the increased </w:t>
      </w:r>
      <w:r w:rsidRPr="006605B6">
        <w:rPr>
          <w:rFonts w:hint="eastAsia"/>
          <w:i/>
          <w:lang w:val="en-GB"/>
        </w:rPr>
        <w:t>F</w:t>
      </w:r>
      <w:r w:rsidRPr="006605B6">
        <w:rPr>
          <w:rFonts w:hint="eastAsia"/>
          <w:i/>
          <w:vertAlign w:val="subscript"/>
          <w:lang w:val="en-GB"/>
        </w:rPr>
        <w:t>x</w:t>
      </w:r>
      <w:r>
        <w:rPr>
          <w:rFonts w:hint="eastAsia"/>
          <w:lang w:val="en-GB"/>
        </w:rPr>
        <w:t xml:space="preserve">, </w:t>
      </w:r>
      <w:r w:rsidRPr="006605B6">
        <w:rPr>
          <w:rFonts w:hint="eastAsia"/>
          <w:i/>
          <w:lang w:val="en-GB"/>
        </w:rPr>
        <w:t>F</w:t>
      </w:r>
      <w:r w:rsidRPr="006605B6">
        <w:rPr>
          <w:rFonts w:hint="eastAsia"/>
          <w:i/>
          <w:vertAlign w:val="subscript"/>
          <w:lang w:val="en-GB"/>
        </w:rPr>
        <w:t>y</w:t>
      </w:r>
      <w:r>
        <w:rPr>
          <w:rFonts w:hint="eastAsia"/>
          <w:lang w:val="en-GB"/>
        </w:rPr>
        <w:t xml:space="preserve">, and </w:t>
      </w:r>
      <w:r w:rsidRPr="006605B6">
        <w:rPr>
          <w:rFonts w:hint="eastAsia"/>
          <w:i/>
          <w:lang w:val="en-GB"/>
        </w:rPr>
        <w:t>T</w:t>
      </w:r>
      <w:r w:rsidRPr="006605B6">
        <w:rPr>
          <w:rFonts w:hint="eastAsia"/>
          <w:i/>
          <w:vertAlign w:val="subscript"/>
          <w:lang w:val="en-GB"/>
        </w:rPr>
        <w:t>z</w:t>
      </w:r>
      <w:r w:rsidRPr="006605B6">
        <w:rPr>
          <w:rFonts w:hint="eastAsia"/>
          <w:lang w:val="en-GB"/>
        </w:rPr>
        <w:t xml:space="preserve"> </w:t>
      </w:r>
      <w:r>
        <w:rPr>
          <w:rFonts w:hint="eastAsia"/>
          <w:lang w:val="en-GB"/>
        </w:rPr>
        <w:t>at the top story by 34.7%, 11.5%, 11.5%, respectively (</w:t>
      </w:r>
      <w:r>
        <w:rPr>
          <w:rFonts w:hint="eastAsia"/>
          <w:color w:val="0000FF"/>
          <w:lang w:val="en-GB"/>
        </w:rPr>
        <w:t>Fig. 24</w:t>
      </w:r>
      <w:r>
        <w:rPr>
          <w:rFonts w:hint="eastAsia"/>
          <w:lang w:val="en-GB"/>
        </w:rPr>
        <w:t>).</w:t>
      </w:r>
      <w:r w:rsidR="000D2865">
        <w:rPr>
          <w:rFonts w:hint="eastAsia"/>
          <w:lang w:val="en-GB"/>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BA257B" w14:paraId="06EB7F68" w14:textId="77777777" w:rsidTr="00765479">
        <w:tc>
          <w:tcPr>
            <w:tcW w:w="3284" w:type="dxa"/>
          </w:tcPr>
          <w:p w14:paraId="1813F99A" w14:textId="02BD3B7D" w:rsidR="00BA257B" w:rsidRDefault="00394FEE" w:rsidP="002C0C96">
            <w:pPr>
              <w:rPr>
                <w:lang w:val="en-GB"/>
              </w:rPr>
            </w:pPr>
            <w:r>
              <w:rPr>
                <w:noProof/>
              </w:rPr>
              <w:lastRenderedPageBreak/>
              <w:drawing>
                <wp:inline distT="0" distB="0" distL="0" distR="0" wp14:anchorId="309FD6EB" wp14:editId="218C77B2">
                  <wp:extent cx="1980000" cy="2160000"/>
                  <wp:effectExtent l="0" t="0" r="127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3285" w:type="dxa"/>
          </w:tcPr>
          <w:p w14:paraId="515B56A5" w14:textId="0F5B3482" w:rsidR="00BA257B" w:rsidRDefault="00394FEE" w:rsidP="002C0C96">
            <w:pPr>
              <w:rPr>
                <w:lang w:val="en-GB"/>
              </w:rPr>
            </w:pPr>
            <w:r>
              <w:rPr>
                <w:noProof/>
              </w:rPr>
              <w:drawing>
                <wp:inline distT="0" distB="0" distL="0" distR="0" wp14:anchorId="38FA12EE" wp14:editId="575D9A74">
                  <wp:extent cx="1980000" cy="2160000"/>
                  <wp:effectExtent l="0" t="0" r="1270" b="0"/>
                  <wp:docPr id="681" name="图表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3285" w:type="dxa"/>
          </w:tcPr>
          <w:p w14:paraId="3817DFA5" w14:textId="204CDB28" w:rsidR="00BA257B" w:rsidRDefault="00394FEE" w:rsidP="002C0C96">
            <w:pPr>
              <w:rPr>
                <w:lang w:val="en-GB"/>
              </w:rPr>
            </w:pPr>
            <w:r>
              <w:rPr>
                <w:noProof/>
              </w:rPr>
              <w:drawing>
                <wp:inline distT="0" distB="0" distL="0" distR="0" wp14:anchorId="3F804581" wp14:editId="7BEDE691">
                  <wp:extent cx="1980000" cy="2160000"/>
                  <wp:effectExtent l="0" t="0" r="1270" b="0"/>
                  <wp:docPr id="683" name="图表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A2527E" w14:paraId="794E64D9" w14:textId="77777777" w:rsidTr="00765479">
        <w:tc>
          <w:tcPr>
            <w:tcW w:w="3284" w:type="dxa"/>
            <w:vAlign w:val="center"/>
          </w:tcPr>
          <w:p w14:paraId="138370AE" w14:textId="03591433" w:rsidR="00A2527E" w:rsidRDefault="00A2527E" w:rsidP="008C4647">
            <w:pPr>
              <w:jc w:val="center"/>
              <w:rPr>
                <w:lang w:val="en-GB"/>
              </w:rPr>
            </w:pPr>
            <w:r>
              <w:rPr>
                <w:rFonts w:hint="eastAsia"/>
                <w:sz w:val="18"/>
                <w:lang w:val="en-GB"/>
              </w:rPr>
              <w:t xml:space="preserve">(a) Horizontal force </w:t>
            </w:r>
            <w:r w:rsidRPr="0038113E">
              <w:rPr>
                <w:rFonts w:hint="eastAsia"/>
                <w:i/>
                <w:sz w:val="18"/>
                <w:lang w:val="en-GB"/>
              </w:rPr>
              <w:t>F</w:t>
            </w:r>
            <w:r w:rsidRPr="0038113E">
              <w:rPr>
                <w:rFonts w:hint="eastAsia"/>
                <w:i/>
                <w:sz w:val="18"/>
                <w:vertAlign w:val="subscript"/>
                <w:lang w:val="en-GB"/>
              </w:rPr>
              <w:t>x</w:t>
            </w:r>
            <w:r>
              <w:rPr>
                <w:rFonts w:hint="eastAsia"/>
                <w:sz w:val="18"/>
                <w:lang w:val="en-GB"/>
              </w:rPr>
              <w:t xml:space="preserve"> along X a</w:t>
            </w:r>
            <w:r w:rsidR="008C4647">
              <w:rPr>
                <w:sz w:val="18"/>
                <w:lang w:val="en-GB"/>
              </w:rPr>
              <w:t>xi</w:t>
            </w:r>
            <w:r>
              <w:rPr>
                <w:rFonts w:hint="eastAsia"/>
                <w:sz w:val="18"/>
                <w:lang w:val="en-GB"/>
              </w:rPr>
              <w:t>s</w:t>
            </w:r>
          </w:p>
        </w:tc>
        <w:tc>
          <w:tcPr>
            <w:tcW w:w="3285" w:type="dxa"/>
            <w:vAlign w:val="center"/>
          </w:tcPr>
          <w:p w14:paraId="34868A05" w14:textId="1D6E638A" w:rsidR="00A2527E" w:rsidRDefault="00A2527E" w:rsidP="00765479">
            <w:pPr>
              <w:jc w:val="center"/>
              <w:rPr>
                <w:lang w:val="en-GB"/>
              </w:rPr>
            </w:pPr>
            <w:r>
              <w:rPr>
                <w:rFonts w:hint="eastAsia"/>
                <w:sz w:val="18"/>
                <w:lang w:val="en-GB"/>
              </w:rPr>
              <w:t>(b) Horizontal force</w:t>
            </w:r>
            <w:r w:rsidRPr="0038113E">
              <w:rPr>
                <w:rFonts w:hint="eastAsia"/>
                <w:i/>
                <w:sz w:val="18"/>
                <w:lang w:val="en-GB"/>
              </w:rPr>
              <w:t xml:space="preserve"> F</w:t>
            </w:r>
            <w:r w:rsidRPr="0038113E">
              <w:rPr>
                <w:rFonts w:hint="eastAsia"/>
                <w:i/>
                <w:sz w:val="18"/>
                <w:vertAlign w:val="subscript"/>
                <w:lang w:val="en-GB"/>
              </w:rPr>
              <w:t>y</w:t>
            </w:r>
            <w:r>
              <w:rPr>
                <w:rFonts w:hint="eastAsia"/>
                <w:sz w:val="18"/>
                <w:lang w:val="en-GB"/>
              </w:rPr>
              <w:t xml:space="preserve"> along Y axis</w:t>
            </w:r>
          </w:p>
        </w:tc>
        <w:tc>
          <w:tcPr>
            <w:tcW w:w="3285" w:type="dxa"/>
            <w:vAlign w:val="center"/>
          </w:tcPr>
          <w:p w14:paraId="2869AE3F" w14:textId="670919A6" w:rsidR="00A2527E" w:rsidRDefault="00A2527E">
            <w:pPr>
              <w:jc w:val="center"/>
              <w:rPr>
                <w:lang w:val="en-GB"/>
              </w:rPr>
            </w:pPr>
            <w:r>
              <w:rPr>
                <w:rFonts w:hint="eastAsia"/>
                <w:sz w:val="18"/>
                <w:lang w:val="en-GB"/>
              </w:rPr>
              <w:t xml:space="preserve">(c) </w:t>
            </w:r>
            <w:r w:rsidR="000D770C">
              <w:rPr>
                <w:rFonts w:hint="eastAsia"/>
                <w:sz w:val="18"/>
                <w:lang w:val="en-GB"/>
              </w:rPr>
              <w:t xml:space="preserve">Torsional </w:t>
            </w:r>
            <w:r>
              <w:rPr>
                <w:rFonts w:hint="eastAsia"/>
                <w:sz w:val="18"/>
                <w:lang w:val="en-GB"/>
              </w:rPr>
              <w:t xml:space="preserve">moment </w:t>
            </w:r>
            <w:r w:rsidRPr="0038113E">
              <w:rPr>
                <w:rFonts w:hint="eastAsia"/>
                <w:i/>
                <w:sz w:val="18"/>
                <w:lang w:val="en-GB"/>
              </w:rPr>
              <w:t>T</w:t>
            </w:r>
            <w:r w:rsidRPr="0038113E">
              <w:rPr>
                <w:rFonts w:hint="eastAsia"/>
                <w:i/>
                <w:sz w:val="18"/>
                <w:vertAlign w:val="subscript"/>
                <w:lang w:val="en-GB"/>
              </w:rPr>
              <w:t>z</w:t>
            </w:r>
            <w:r>
              <w:rPr>
                <w:rFonts w:hint="eastAsia"/>
                <w:sz w:val="18"/>
                <w:vertAlign w:val="subscript"/>
                <w:lang w:val="en-GB"/>
              </w:rPr>
              <w:t xml:space="preserve"> </w:t>
            </w:r>
            <w:r w:rsidRPr="0036275A">
              <w:rPr>
                <w:rFonts w:hint="eastAsia"/>
                <w:sz w:val="18"/>
                <w:lang w:val="en-GB"/>
              </w:rPr>
              <w:t>around</w:t>
            </w:r>
            <w:r>
              <w:rPr>
                <w:rFonts w:hint="eastAsia"/>
                <w:sz w:val="18"/>
                <w:lang w:val="en-GB"/>
              </w:rPr>
              <w:t xml:space="preserve"> Z axis</w:t>
            </w:r>
          </w:p>
        </w:tc>
      </w:tr>
    </w:tbl>
    <w:p w14:paraId="78C4CF9C" w14:textId="285B116D" w:rsidR="00BA257B" w:rsidRDefault="007C1DD2" w:rsidP="00765479">
      <w:pPr>
        <w:spacing w:afterLines="50" w:after="163"/>
        <w:jc w:val="center"/>
        <w:rPr>
          <w:lang w:val="en-GB"/>
        </w:rPr>
      </w:pPr>
      <w:r w:rsidRPr="00765479">
        <w:rPr>
          <w:rFonts w:hint="eastAsia"/>
          <w:b/>
          <w:lang w:val="en-GB"/>
        </w:rPr>
        <w:t>Fig. 2</w:t>
      </w:r>
      <w:r w:rsidR="00765479" w:rsidRPr="00765479">
        <w:rPr>
          <w:rFonts w:hint="eastAsia"/>
          <w:b/>
          <w:lang w:val="en-GB"/>
        </w:rPr>
        <w:t>4</w:t>
      </w:r>
      <w:r w:rsidRPr="00765479">
        <w:rPr>
          <w:rFonts w:hint="eastAsia"/>
          <w:b/>
          <w:lang w:val="en-GB"/>
        </w:rPr>
        <w:t>.</w:t>
      </w:r>
      <w:r>
        <w:rPr>
          <w:rFonts w:hint="eastAsia"/>
          <w:lang w:val="en-GB"/>
        </w:rPr>
        <w:t xml:space="preserve"> </w:t>
      </w:r>
      <w:r w:rsidR="00C03A01">
        <w:rPr>
          <w:rFonts w:hint="eastAsia"/>
          <w:lang w:val="en-GB"/>
        </w:rPr>
        <w:t>Design w</w:t>
      </w:r>
      <w:r w:rsidR="00765479">
        <w:rPr>
          <w:rFonts w:hint="eastAsia"/>
          <w:lang w:val="en-GB"/>
        </w:rPr>
        <w:t>ind load</w:t>
      </w:r>
      <w:r w:rsidR="00D44506">
        <w:rPr>
          <w:rFonts w:hint="eastAsia"/>
          <w:lang w:val="en-GB"/>
        </w:rPr>
        <w:t>s</w:t>
      </w:r>
      <w:r w:rsidR="00765479">
        <w:rPr>
          <w:rFonts w:hint="eastAsia"/>
          <w:lang w:val="en-GB"/>
        </w:rPr>
        <w:t xml:space="preserve"> of the </w:t>
      </w:r>
      <w:r w:rsidR="00F2649E">
        <w:rPr>
          <w:rFonts w:hint="eastAsia"/>
          <w:lang w:val="en-GB"/>
        </w:rPr>
        <w:t xml:space="preserve">four </w:t>
      </w:r>
      <w:r w:rsidR="00765479">
        <w:rPr>
          <w:rFonts w:hint="eastAsia"/>
          <w:lang w:val="en-GB"/>
        </w:rPr>
        <w:t>case</w:t>
      </w:r>
      <w:r w:rsidR="00F2649E">
        <w:rPr>
          <w:rFonts w:hint="eastAsia"/>
          <w:lang w:val="en-GB"/>
        </w:rPr>
        <w:t>s</w:t>
      </w:r>
      <w:r w:rsidR="00765479">
        <w:rPr>
          <w:rFonts w:hint="eastAsia"/>
          <w:lang w:val="en-GB"/>
        </w:rPr>
        <w:t xml:space="preserve"> with different</w:t>
      </w:r>
      <w:r w:rsidR="00F2649E">
        <w:rPr>
          <w:rFonts w:hint="eastAsia"/>
          <w:lang w:val="en-GB"/>
        </w:rPr>
        <w:t xml:space="preserve"> </w:t>
      </w:r>
      <w:r w:rsidR="00F2649E" w:rsidRPr="009D00C8">
        <w:rPr>
          <w:rFonts w:cs="Times New Roman"/>
          <w:i/>
          <w:lang w:val="en-GB"/>
        </w:rPr>
        <w:t>α</w:t>
      </w:r>
      <w:r w:rsidR="00F2649E">
        <w:rPr>
          <w:rFonts w:cs="Times New Roman" w:hint="eastAsia"/>
          <w:lang w:val="en-GB"/>
        </w:rPr>
        <w:t xml:space="preserve"> </w:t>
      </w:r>
      <w:r w:rsidR="00F2649E">
        <w:rPr>
          <w:rFonts w:hint="eastAsia"/>
          <w:lang w:val="en-GB"/>
        </w:rPr>
        <w:t>of module walls</w:t>
      </w:r>
    </w:p>
    <w:p w14:paraId="241BEFE7" w14:textId="4E852C34" w:rsidR="00CD2C3B" w:rsidRDefault="00CD2C3B" w:rsidP="000D2865">
      <w:pPr>
        <w:spacing w:line="360" w:lineRule="auto"/>
        <w:ind w:firstLineChars="200" w:firstLine="480"/>
        <w:rPr>
          <w:lang w:val="en-GB"/>
        </w:rPr>
      </w:pPr>
      <w:r>
        <w:rPr>
          <w:rFonts w:hint="eastAsia"/>
          <w:lang w:val="en-GB"/>
        </w:rPr>
        <w:t>For the four cases, a smaller</w:t>
      </w:r>
      <w:r w:rsidR="000D2865">
        <w:rPr>
          <w:rFonts w:hint="eastAsia"/>
          <w:lang w:val="en-GB"/>
        </w:rPr>
        <w:t xml:space="preserve"> </w:t>
      </w:r>
      <w:r w:rsidR="000D2865" w:rsidRPr="009D00C8">
        <w:rPr>
          <w:rFonts w:cs="Times New Roman"/>
          <w:i/>
          <w:lang w:val="en-GB"/>
        </w:rPr>
        <w:t>α</w:t>
      </w:r>
      <w:r w:rsidR="000D2865">
        <w:rPr>
          <w:rFonts w:cs="Times New Roman" w:hint="eastAsia"/>
          <w:lang w:val="en-GB"/>
        </w:rPr>
        <w:t xml:space="preserve"> </w:t>
      </w:r>
      <w:r w:rsidR="000D2865">
        <w:rPr>
          <w:rFonts w:hint="eastAsia"/>
          <w:lang w:val="en-GB"/>
        </w:rPr>
        <w:t>of module walls</w:t>
      </w:r>
      <w:r>
        <w:rPr>
          <w:rFonts w:hint="eastAsia"/>
          <w:lang w:val="en-GB"/>
        </w:rPr>
        <w:t xml:space="preserve"> can result in </w:t>
      </w:r>
      <w:r w:rsidR="000D2865">
        <w:rPr>
          <w:rFonts w:hint="eastAsia"/>
          <w:lang w:val="en-GB"/>
        </w:rPr>
        <w:t>a weakened</w:t>
      </w:r>
      <w:r>
        <w:rPr>
          <w:rFonts w:hint="eastAsia"/>
          <w:lang w:val="en-GB"/>
        </w:rPr>
        <w:t xml:space="preserve"> lateral stiff</w:t>
      </w:r>
      <w:r w:rsidR="008C4647">
        <w:rPr>
          <w:lang w:val="en-GB"/>
        </w:rPr>
        <w:t>n</w:t>
      </w:r>
      <w:r>
        <w:rPr>
          <w:rFonts w:hint="eastAsia"/>
          <w:lang w:val="en-GB"/>
        </w:rPr>
        <w:t xml:space="preserve">ess and </w:t>
      </w:r>
      <w:r w:rsidR="000D2865">
        <w:rPr>
          <w:rFonts w:hint="eastAsia"/>
          <w:lang w:val="en-GB"/>
        </w:rPr>
        <w:t xml:space="preserve">greater </w:t>
      </w:r>
      <w:r w:rsidR="00C03A01">
        <w:rPr>
          <w:rFonts w:hint="eastAsia"/>
          <w:lang w:val="en-GB"/>
        </w:rPr>
        <w:t xml:space="preserve">design </w:t>
      </w:r>
      <w:r w:rsidR="000D2865">
        <w:rPr>
          <w:rFonts w:hint="eastAsia"/>
          <w:lang w:val="en-GB"/>
        </w:rPr>
        <w:t xml:space="preserve">wind loads, which lead to an </w:t>
      </w:r>
      <w:r w:rsidR="000D2865">
        <w:rPr>
          <w:lang w:val="en-GB"/>
        </w:rPr>
        <w:t>accelerated</w:t>
      </w:r>
      <w:r w:rsidR="000D2865">
        <w:rPr>
          <w:rFonts w:hint="eastAsia"/>
          <w:lang w:val="en-GB"/>
        </w:rPr>
        <w:t xml:space="preserve"> growth of deformation (</w:t>
      </w:r>
      <w:r w:rsidR="000D2865" w:rsidRPr="00CD2C3B">
        <w:rPr>
          <w:rFonts w:hint="eastAsia"/>
          <w:color w:val="0000FF"/>
          <w:lang w:val="en-GB"/>
        </w:rPr>
        <w:t>Fig. 25</w:t>
      </w:r>
      <w:r w:rsidR="000D2865">
        <w:rPr>
          <w:rFonts w:hint="eastAsia"/>
          <w:lang w:val="en-GB"/>
        </w:rPr>
        <w:t xml:space="preserve">). </w:t>
      </w:r>
      <w:r w:rsidR="00E94964">
        <w:rPr>
          <w:rFonts w:hint="eastAsia"/>
          <w:lang w:val="en-GB"/>
        </w:rPr>
        <w:t xml:space="preserve">Under Wind1 combination, the </w:t>
      </w:r>
      <w:r w:rsidR="007A7BE8">
        <w:rPr>
          <w:rFonts w:hint="eastAsia"/>
          <w:lang w:val="en-GB"/>
        </w:rPr>
        <w:t>four</w:t>
      </w:r>
      <w:r w:rsidR="00E94964">
        <w:rPr>
          <w:rFonts w:hint="eastAsia"/>
          <w:lang w:val="en-GB"/>
        </w:rPr>
        <w:t xml:space="preserve"> cases have the maximum drift ratio at each story, and </w:t>
      </w:r>
      <w:r w:rsidR="0010578F">
        <w:rPr>
          <w:rFonts w:hint="eastAsia"/>
          <w:lang w:val="en-GB"/>
        </w:rPr>
        <w:t xml:space="preserve">the drift ratio at the top story of </w:t>
      </w:r>
      <w:r>
        <w:rPr>
          <w:rFonts w:hint="eastAsia"/>
          <w:lang w:val="en-GB"/>
        </w:rPr>
        <w:t xml:space="preserve">case MW0.4 </w:t>
      </w:r>
      <w:r w:rsidR="0010578F">
        <w:rPr>
          <w:rFonts w:hint="eastAsia"/>
          <w:lang w:val="en-GB"/>
        </w:rPr>
        <w:t xml:space="preserve">is 2.64 times that of case MW1.0. </w:t>
      </w:r>
      <w:r w:rsidR="001544EC">
        <w:rPr>
          <w:rFonts w:hint="eastAsia"/>
          <w:lang w:val="en-GB"/>
        </w:rPr>
        <w:t>T</w:t>
      </w:r>
      <w:r w:rsidR="005D2F60">
        <w:rPr>
          <w:rFonts w:hint="eastAsia"/>
          <w:lang w:val="en-GB"/>
        </w:rPr>
        <w:t>he deflection of concrete high-rise modular buildings is very sensitive to</w:t>
      </w:r>
      <w:r w:rsidR="0088560B">
        <w:rPr>
          <w:rFonts w:hint="eastAsia"/>
          <w:lang w:val="en-GB"/>
        </w:rPr>
        <w:t xml:space="preserve"> </w:t>
      </w:r>
      <w:r w:rsidR="001544EC" w:rsidRPr="009D00C8">
        <w:rPr>
          <w:rFonts w:cs="Times New Roman"/>
          <w:i/>
          <w:lang w:val="en-GB"/>
        </w:rPr>
        <w:t>α</w:t>
      </w:r>
      <w:r w:rsidR="001544EC">
        <w:rPr>
          <w:rFonts w:cs="Times New Roman" w:hint="eastAsia"/>
          <w:lang w:val="en-GB"/>
        </w:rPr>
        <w:t xml:space="preserve"> </w:t>
      </w:r>
      <w:r w:rsidR="001544EC">
        <w:rPr>
          <w:rFonts w:hint="eastAsia"/>
          <w:lang w:val="en-GB"/>
        </w:rPr>
        <w:t>of module walls</w:t>
      </w:r>
      <w:r w:rsidR="00F2649E">
        <w:rPr>
          <w:rFonts w:hint="eastAsia"/>
          <w:lang w:val="en-GB"/>
        </w:rPr>
        <w:t>.</w:t>
      </w:r>
      <w:r w:rsidR="005D2F60">
        <w:rPr>
          <w:rFonts w:hint="eastAsia"/>
          <w:lang w:val="en-GB"/>
        </w:rPr>
        <w:t xml:space="preserve"> </w:t>
      </w:r>
      <w:r w:rsidR="00F2649E">
        <w:rPr>
          <w:rFonts w:hint="eastAsia"/>
          <w:lang w:val="en-GB"/>
        </w:rPr>
        <w:t>T</w:t>
      </w:r>
      <w:r w:rsidR="005D2F60">
        <w:rPr>
          <w:rFonts w:hint="eastAsia"/>
          <w:lang w:val="en-GB"/>
        </w:rPr>
        <w:t xml:space="preserve">he </w:t>
      </w:r>
      <w:r w:rsidR="00032E40" w:rsidRPr="00032E40">
        <w:rPr>
          <w:lang w:val="en-GB"/>
        </w:rPr>
        <w:t>reduced lateral stiffness of module walls</w:t>
      </w:r>
      <w:r w:rsidR="00032E40">
        <w:rPr>
          <w:rFonts w:hint="eastAsia"/>
          <w:lang w:val="en-GB"/>
        </w:rPr>
        <w:t xml:space="preserve"> </w:t>
      </w:r>
      <w:r w:rsidR="00032E40">
        <w:rPr>
          <w:lang w:val="en-GB"/>
        </w:rPr>
        <w:t>should</w:t>
      </w:r>
      <w:r w:rsidR="00032E40">
        <w:rPr>
          <w:rFonts w:hint="eastAsia"/>
          <w:lang w:val="en-GB"/>
        </w:rPr>
        <w:t xml:space="preserve"> be </w:t>
      </w:r>
      <w:r w:rsidR="009F1F56">
        <w:rPr>
          <w:lang w:val="en-GB"/>
        </w:rPr>
        <w:t>considered</w:t>
      </w:r>
      <w:r w:rsidR="00032E40">
        <w:rPr>
          <w:rFonts w:hint="eastAsia"/>
          <w:lang w:val="en-GB"/>
        </w:rPr>
        <w:t xml:space="preserve"> in the design process for enabling concrete high-rise modular buildings to have </w:t>
      </w:r>
      <w:r w:rsidR="00BE5708">
        <w:rPr>
          <w:rFonts w:hint="eastAsia"/>
          <w:lang w:val="en-GB"/>
        </w:rPr>
        <w:t>enough</w:t>
      </w:r>
      <w:r w:rsidR="00032E40">
        <w:rPr>
          <w:rFonts w:hint="eastAsia"/>
          <w:lang w:val="en-GB"/>
        </w:rPr>
        <w:t xml:space="preserve"> lateral stiffness.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0B5E3C" w14:paraId="79015C08" w14:textId="77777777" w:rsidTr="00765479">
        <w:tc>
          <w:tcPr>
            <w:tcW w:w="3284" w:type="dxa"/>
            <w:vAlign w:val="center"/>
          </w:tcPr>
          <w:p w14:paraId="2C0FDDF7" w14:textId="237F6496" w:rsidR="00A72E39" w:rsidRDefault="00C247C9" w:rsidP="00765479">
            <w:pPr>
              <w:jc w:val="center"/>
              <w:rPr>
                <w:lang w:val="en-GB"/>
              </w:rPr>
            </w:pPr>
            <w:r>
              <w:rPr>
                <w:noProof/>
              </w:rPr>
              <w:drawing>
                <wp:inline distT="0" distB="0" distL="0" distR="0" wp14:anchorId="6942A5EE" wp14:editId="18C120D1">
                  <wp:extent cx="1980000" cy="2160000"/>
                  <wp:effectExtent l="0" t="0" r="1270" b="0"/>
                  <wp:docPr id="700" name="图表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3285" w:type="dxa"/>
            <w:vAlign w:val="center"/>
          </w:tcPr>
          <w:p w14:paraId="77C320B9" w14:textId="757A24CC" w:rsidR="00A72E39" w:rsidRDefault="00C247C9" w:rsidP="00765479">
            <w:pPr>
              <w:jc w:val="center"/>
              <w:rPr>
                <w:lang w:val="en-GB"/>
              </w:rPr>
            </w:pPr>
            <w:r>
              <w:rPr>
                <w:noProof/>
              </w:rPr>
              <w:drawing>
                <wp:inline distT="0" distB="0" distL="0" distR="0" wp14:anchorId="69E2AE07" wp14:editId="420E02E8">
                  <wp:extent cx="1980000" cy="2160000"/>
                  <wp:effectExtent l="0" t="0" r="1270" b="0"/>
                  <wp:docPr id="701" name="图表 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3285" w:type="dxa"/>
            <w:vAlign w:val="center"/>
          </w:tcPr>
          <w:p w14:paraId="13CB4ACD" w14:textId="61F4988F" w:rsidR="00A72E39" w:rsidRDefault="00C247C9" w:rsidP="00765479">
            <w:pPr>
              <w:jc w:val="center"/>
              <w:rPr>
                <w:lang w:val="en-GB"/>
              </w:rPr>
            </w:pPr>
            <w:r>
              <w:rPr>
                <w:noProof/>
              </w:rPr>
              <w:drawing>
                <wp:inline distT="0" distB="0" distL="0" distR="0" wp14:anchorId="7F8D9FA1" wp14:editId="7D227116">
                  <wp:extent cx="1980000" cy="2160000"/>
                  <wp:effectExtent l="0" t="0" r="1270" b="0"/>
                  <wp:docPr id="702" name="图表 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765479" w14:paraId="4EBFE075" w14:textId="77777777" w:rsidTr="00765479">
        <w:tc>
          <w:tcPr>
            <w:tcW w:w="3284" w:type="dxa"/>
            <w:vAlign w:val="center"/>
          </w:tcPr>
          <w:p w14:paraId="44349CA3" w14:textId="42EF4C3A" w:rsidR="00765479" w:rsidRDefault="00765479" w:rsidP="00765479">
            <w:pPr>
              <w:jc w:val="center"/>
              <w:rPr>
                <w:lang w:val="en-GB"/>
              </w:rPr>
            </w:pPr>
            <w:r w:rsidRPr="0038113E">
              <w:rPr>
                <w:rFonts w:hint="eastAsia"/>
                <w:sz w:val="18"/>
                <w:lang w:val="en-GB"/>
              </w:rPr>
              <w:t>(a) Wind1</w:t>
            </w:r>
          </w:p>
        </w:tc>
        <w:tc>
          <w:tcPr>
            <w:tcW w:w="3285" w:type="dxa"/>
            <w:vAlign w:val="center"/>
          </w:tcPr>
          <w:p w14:paraId="3169EB1D" w14:textId="12831E8D" w:rsidR="00765479" w:rsidRDefault="00765479" w:rsidP="00765479">
            <w:pPr>
              <w:jc w:val="center"/>
              <w:rPr>
                <w:lang w:val="en-GB"/>
              </w:rPr>
            </w:pPr>
            <w:r w:rsidRPr="0038113E">
              <w:rPr>
                <w:rFonts w:hint="eastAsia"/>
                <w:sz w:val="18"/>
                <w:lang w:val="en-GB"/>
              </w:rPr>
              <w:t>(b) Wind2</w:t>
            </w:r>
          </w:p>
        </w:tc>
        <w:tc>
          <w:tcPr>
            <w:tcW w:w="3285" w:type="dxa"/>
            <w:vAlign w:val="center"/>
          </w:tcPr>
          <w:p w14:paraId="476D7F77" w14:textId="353E6879" w:rsidR="00765479" w:rsidRDefault="00765479" w:rsidP="00765479">
            <w:pPr>
              <w:jc w:val="center"/>
              <w:rPr>
                <w:lang w:val="en-GB"/>
              </w:rPr>
            </w:pPr>
            <w:r w:rsidRPr="0038113E">
              <w:rPr>
                <w:rFonts w:hint="eastAsia"/>
                <w:sz w:val="18"/>
                <w:lang w:val="en-GB"/>
              </w:rPr>
              <w:t>(c) Wind3</w:t>
            </w:r>
          </w:p>
        </w:tc>
      </w:tr>
    </w:tbl>
    <w:p w14:paraId="1DBDC61A" w14:textId="1443C503" w:rsidR="003972AC" w:rsidRPr="00F24761" w:rsidRDefault="003972AC" w:rsidP="00F24761">
      <w:pPr>
        <w:spacing w:afterLines="50" w:after="163"/>
        <w:jc w:val="center"/>
        <w:rPr>
          <w:lang w:val="en-GB"/>
        </w:rPr>
      </w:pPr>
      <w:r w:rsidRPr="001E32E1">
        <w:rPr>
          <w:rFonts w:hint="eastAsia"/>
          <w:b/>
          <w:lang w:val="en-GB"/>
        </w:rPr>
        <w:t xml:space="preserve">Fig. </w:t>
      </w:r>
      <w:r>
        <w:rPr>
          <w:rFonts w:hint="eastAsia"/>
          <w:b/>
          <w:lang w:val="en-GB"/>
        </w:rPr>
        <w:t>25</w:t>
      </w:r>
      <w:r w:rsidRPr="001E32E1">
        <w:rPr>
          <w:rFonts w:hint="eastAsia"/>
          <w:b/>
          <w:lang w:val="en-GB"/>
        </w:rPr>
        <w:t>.</w:t>
      </w:r>
      <w:r>
        <w:rPr>
          <w:rFonts w:hint="eastAsia"/>
          <w:lang w:val="en-GB"/>
        </w:rPr>
        <w:t xml:space="preserve"> </w:t>
      </w:r>
      <w:r>
        <w:rPr>
          <w:rFonts w:hint="eastAsia"/>
        </w:rPr>
        <w:t xml:space="preserve">Drift ratios of </w:t>
      </w:r>
      <w:r w:rsidR="00F24761">
        <w:rPr>
          <w:rFonts w:hint="eastAsia"/>
          <w:lang w:val="en-GB"/>
        </w:rPr>
        <w:t xml:space="preserve">the four cases with different </w:t>
      </w:r>
      <w:r w:rsidR="00F24761" w:rsidRPr="009D00C8">
        <w:rPr>
          <w:rFonts w:cs="Times New Roman"/>
          <w:i/>
          <w:lang w:val="en-GB"/>
        </w:rPr>
        <w:t>α</w:t>
      </w:r>
      <w:r w:rsidR="00F24761">
        <w:rPr>
          <w:rFonts w:cs="Times New Roman" w:hint="eastAsia"/>
          <w:lang w:val="en-GB"/>
        </w:rPr>
        <w:t xml:space="preserve"> </w:t>
      </w:r>
      <w:r w:rsidR="00F24761">
        <w:rPr>
          <w:rFonts w:hint="eastAsia"/>
          <w:lang w:val="en-GB"/>
        </w:rPr>
        <w:t>of module walls under wind combinations</w:t>
      </w:r>
    </w:p>
    <w:p w14:paraId="739C8921" w14:textId="51D39A55" w:rsidR="00BA257B" w:rsidRDefault="005D4579" w:rsidP="0088560B">
      <w:pPr>
        <w:spacing w:line="360" w:lineRule="auto"/>
        <w:ind w:firstLineChars="200" w:firstLine="480"/>
        <w:rPr>
          <w:lang w:val="en-GB"/>
        </w:rPr>
      </w:pPr>
      <w:r w:rsidRPr="00B33F42">
        <w:rPr>
          <w:rFonts w:cs="Times New Roman" w:hint="eastAsia"/>
          <w:color w:val="0000FF"/>
          <w:lang w:val="en-GB"/>
        </w:rPr>
        <w:t>Fig.</w:t>
      </w:r>
      <w:r w:rsidR="00F26600">
        <w:rPr>
          <w:rFonts w:cs="Times New Roman" w:hint="eastAsia"/>
          <w:color w:val="0000FF"/>
          <w:lang w:val="en-GB"/>
        </w:rPr>
        <w:t xml:space="preserve"> 26</w:t>
      </w:r>
      <w:r>
        <w:rPr>
          <w:rFonts w:cs="Times New Roman" w:hint="eastAsia"/>
          <w:lang w:val="en-GB"/>
        </w:rPr>
        <w:t xml:space="preserve"> presents the</w:t>
      </w:r>
      <w:r>
        <w:rPr>
          <w:rFonts w:hint="eastAsia"/>
          <w:lang w:val="en-GB"/>
        </w:rPr>
        <w:t xml:space="preserve"> demand-to-capacity ratios of peak acceleration along X and Y axes for the </w:t>
      </w:r>
      <w:r w:rsidR="00F26600">
        <w:rPr>
          <w:rFonts w:hint="eastAsia"/>
          <w:lang w:val="en-GB"/>
        </w:rPr>
        <w:t>four</w:t>
      </w:r>
      <w:r>
        <w:rPr>
          <w:rFonts w:hint="eastAsia"/>
          <w:lang w:val="en-GB"/>
        </w:rPr>
        <w:t xml:space="preserve"> cases under wind loads with the return periods of 1 and 10 years. </w:t>
      </w:r>
      <w:r w:rsidR="00BC012A">
        <w:rPr>
          <w:rFonts w:hint="eastAsia"/>
          <w:lang w:val="en-GB"/>
        </w:rPr>
        <w:t xml:space="preserve">With </w:t>
      </w:r>
      <w:r w:rsidR="00BC012A" w:rsidRPr="009D00C8">
        <w:rPr>
          <w:rFonts w:cs="Times New Roman"/>
          <w:i/>
          <w:lang w:val="en-GB"/>
        </w:rPr>
        <w:t>α</w:t>
      </w:r>
      <w:r w:rsidR="00BC012A">
        <w:rPr>
          <w:rFonts w:cs="Times New Roman" w:hint="eastAsia"/>
          <w:lang w:val="en-GB"/>
        </w:rPr>
        <w:t xml:space="preserve"> </w:t>
      </w:r>
      <w:r w:rsidR="00BC012A">
        <w:rPr>
          <w:rFonts w:hint="eastAsia"/>
          <w:lang w:val="en-GB"/>
        </w:rPr>
        <w:t xml:space="preserve">varied from 1.0 to 0.4, </w:t>
      </w:r>
      <w:r w:rsidR="00F430C8">
        <w:rPr>
          <w:rFonts w:hint="eastAsia"/>
          <w:lang w:val="en-GB"/>
        </w:rPr>
        <w:t xml:space="preserve">the corresponding demand-to-capacity ratios </w:t>
      </w:r>
      <w:r w:rsidR="00D80E02">
        <w:rPr>
          <w:rFonts w:hint="eastAsia"/>
          <w:lang w:val="en-GB"/>
        </w:rPr>
        <w:t xml:space="preserve">of peak </w:t>
      </w:r>
      <w:r w:rsidR="00D80E02">
        <w:rPr>
          <w:lang w:val="en-GB"/>
        </w:rPr>
        <w:t>acceleration</w:t>
      </w:r>
      <w:r w:rsidR="00D80E02">
        <w:rPr>
          <w:rFonts w:hint="eastAsia"/>
          <w:lang w:val="en-GB"/>
        </w:rPr>
        <w:t xml:space="preserve"> </w:t>
      </w:r>
      <w:r w:rsidR="00F430C8">
        <w:rPr>
          <w:rFonts w:hint="eastAsia"/>
          <w:lang w:val="en-GB"/>
        </w:rPr>
        <w:t xml:space="preserve">are increased by 25% ~ 30%. </w:t>
      </w:r>
      <w:r w:rsidR="008E1BB0">
        <w:rPr>
          <w:rFonts w:hint="eastAsia"/>
          <w:lang w:val="en-GB"/>
        </w:rPr>
        <w:t xml:space="preserve">The </w:t>
      </w:r>
      <w:r w:rsidR="008E1BB0">
        <w:rPr>
          <w:rFonts w:hint="eastAsia"/>
          <w:lang w:val="en-GB"/>
        </w:rPr>
        <w:lastRenderedPageBreak/>
        <w:t xml:space="preserve">reduced lateral stiffness of module walls </w:t>
      </w:r>
      <w:r w:rsidR="0088560B">
        <w:rPr>
          <w:rFonts w:hint="eastAsia"/>
          <w:lang w:val="en-GB"/>
        </w:rPr>
        <w:t>has an obvious a</w:t>
      </w:r>
      <w:r w:rsidR="0088560B" w:rsidRPr="0088560B">
        <w:rPr>
          <w:lang w:val="en-GB"/>
        </w:rPr>
        <w:t xml:space="preserve">mplified </w:t>
      </w:r>
      <w:r w:rsidR="0088560B">
        <w:rPr>
          <w:rFonts w:hint="eastAsia"/>
          <w:lang w:val="en-GB"/>
        </w:rPr>
        <w:t xml:space="preserve">effect on wind </w:t>
      </w:r>
      <w:r w:rsidR="0088560B" w:rsidRPr="0088560B">
        <w:rPr>
          <w:lang w:val="en-GB"/>
        </w:rPr>
        <w:t>vibration</w:t>
      </w:r>
      <w:r w:rsidR="0088560B">
        <w:rPr>
          <w:rFonts w:hint="eastAsia"/>
          <w:lang w:val="en-GB"/>
        </w:rPr>
        <w:t xml:space="preserve"> of </w:t>
      </w:r>
      <w:r w:rsidR="00FC1F0F">
        <w:rPr>
          <w:rFonts w:hint="eastAsia"/>
          <w:lang w:val="en-GB"/>
        </w:rPr>
        <w:t xml:space="preserve">concrete </w:t>
      </w:r>
      <w:r w:rsidR="0088560B">
        <w:rPr>
          <w:rFonts w:hint="eastAsia"/>
          <w:lang w:val="en-GB"/>
        </w:rPr>
        <w:t>high-rise module building</w:t>
      </w:r>
      <w:r w:rsidR="00FC1F0F">
        <w:rPr>
          <w:rFonts w:hint="eastAsia"/>
          <w:lang w:val="en-GB"/>
        </w:rPr>
        <w:t>s</w:t>
      </w:r>
      <w:r w:rsidR="0088560B">
        <w:rPr>
          <w:rFonts w:hint="eastAsia"/>
          <w:lang w:val="en-GB"/>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92363" w14:paraId="1B2755FC" w14:textId="77777777" w:rsidTr="003972AC">
        <w:tc>
          <w:tcPr>
            <w:tcW w:w="4927" w:type="dxa"/>
            <w:vAlign w:val="center"/>
          </w:tcPr>
          <w:p w14:paraId="0C0AD5F1" w14:textId="17F8BDE6" w:rsidR="00A92363" w:rsidRDefault="00C3140A" w:rsidP="003972AC">
            <w:pPr>
              <w:jc w:val="center"/>
              <w:rPr>
                <w:lang w:val="en-GB"/>
              </w:rPr>
            </w:pPr>
            <w:r>
              <w:rPr>
                <w:noProof/>
              </w:rPr>
              <w:drawing>
                <wp:inline distT="0" distB="0" distL="0" distR="0" wp14:anchorId="3C99F214" wp14:editId="78E8B4B7">
                  <wp:extent cx="2808000" cy="1980000"/>
                  <wp:effectExtent l="0" t="0" r="0" b="1270"/>
                  <wp:docPr id="703" name="图表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927" w:type="dxa"/>
            <w:vAlign w:val="center"/>
          </w:tcPr>
          <w:p w14:paraId="16BE3C98" w14:textId="66F37E5D" w:rsidR="00A92363" w:rsidRDefault="00C3140A" w:rsidP="003972AC">
            <w:pPr>
              <w:jc w:val="center"/>
              <w:rPr>
                <w:lang w:val="en-GB"/>
              </w:rPr>
            </w:pPr>
            <w:r>
              <w:rPr>
                <w:noProof/>
              </w:rPr>
              <w:drawing>
                <wp:inline distT="0" distB="0" distL="0" distR="0" wp14:anchorId="2643AFFF" wp14:editId="0DC386EE">
                  <wp:extent cx="2808000" cy="1980000"/>
                  <wp:effectExtent l="0" t="0" r="0" b="127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C913B3" w14:paraId="4AB29671" w14:textId="77777777" w:rsidTr="003972AC">
        <w:tc>
          <w:tcPr>
            <w:tcW w:w="4927" w:type="dxa"/>
            <w:vAlign w:val="center"/>
          </w:tcPr>
          <w:p w14:paraId="4F1A51F4" w14:textId="1BC47FFD" w:rsidR="00C913B3" w:rsidRDefault="00C913B3" w:rsidP="003972AC">
            <w:pPr>
              <w:jc w:val="center"/>
              <w:rPr>
                <w:lang w:val="en-GB"/>
              </w:rPr>
            </w:pPr>
            <w:r w:rsidRPr="001E21A9">
              <w:rPr>
                <w:rFonts w:hint="eastAsia"/>
                <w:sz w:val="18"/>
                <w:lang w:val="en-GB"/>
              </w:rPr>
              <w:t xml:space="preserve">(a) 1-year peak </w:t>
            </w:r>
            <w:r w:rsidRPr="001E21A9">
              <w:rPr>
                <w:sz w:val="18"/>
                <w:lang w:val="en-GB"/>
              </w:rPr>
              <w:t>acceleration</w:t>
            </w:r>
          </w:p>
        </w:tc>
        <w:tc>
          <w:tcPr>
            <w:tcW w:w="4927" w:type="dxa"/>
            <w:vAlign w:val="center"/>
          </w:tcPr>
          <w:p w14:paraId="3FC6DA54" w14:textId="4DD02FE3" w:rsidR="00C913B3" w:rsidRDefault="00C913B3" w:rsidP="003972AC">
            <w:pPr>
              <w:jc w:val="center"/>
              <w:rPr>
                <w:lang w:val="en-GB"/>
              </w:rPr>
            </w:pPr>
            <w:r w:rsidRPr="001E21A9">
              <w:rPr>
                <w:rFonts w:hint="eastAsia"/>
                <w:sz w:val="18"/>
                <w:lang w:val="en-GB"/>
              </w:rPr>
              <w:t>(b) 1</w:t>
            </w:r>
            <w:r w:rsidR="00CB64FB">
              <w:rPr>
                <w:rFonts w:hint="eastAsia"/>
                <w:sz w:val="18"/>
                <w:lang w:val="en-GB"/>
              </w:rPr>
              <w:t>0</w:t>
            </w:r>
            <w:r w:rsidRPr="001E21A9">
              <w:rPr>
                <w:rFonts w:hint="eastAsia"/>
                <w:sz w:val="18"/>
                <w:lang w:val="en-GB"/>
              </w:rPr>
              <w:t xml:space="preserve">-year peak </w:t>
            </w:r>
            <w:r w:rsidRPr="001E21A9">
              <w:rPr>
                <w:sz w:val="18"/>
                <w:lang w:val="en-GB"/>
              </w:rPr>
              <w:t>acceleration</w:t>
            </w:r>
          </w:p>
        </w:tc>
      </w:tr>
    </w:tbl>
    <w:p w14:paraId="17E1674B" w14:textId="69611C6C" w:rsidR="003972AC" w:rsidRDefault="003972AC" w:rsidP="00803664">
      <w:pPr>
        <w:spacing w:afterLines="50" w:after="163"/>
        <w:jc w:val="center"/>
        <w:rPr>
          <w:lang w:val="en-GB"/>
        </w:rPr>
      </w:pPr>
      <w:r w:rsidRPr="00DD1D15">
        <w:rPr>
          <w:rFonts w:hint="eastAsia"/>
          <w:b/>
          <w:lang w:val="en-GB"/>
        </w:rPr>
        <w:t xml:space="preserve">Fig. </w:t>
      </w:r>
      <w:r>
        <w:rPr>
          <w:rFonts w:hint="eastAsia"/>
          <w:b/>
          <w:lang w:val="en-GB"/>
        </w:rPr>
        <w:t>26</w:t>
      </w:r>
      <w:r w:rsidRPr="00DD1D15">
        <w:rPr>
          <w:rFonts w:hint="eastAsia"/>
          <w:b/>
          <w:lang w:val="en-GB"/>
        </w:rPr>
        <w:t>.</w:t>
      </w:r>
      <w:r>
        <w:rPr>
          <w:rFonts w:hint="eastAsia"/>
          <w:lang w:val="en-GB"/>
        </w:rPr>
        <w:t xml:space="preserve"> Demand-to-capacity ratio of peak accelerations for the </w:t>
      </w:r>
      <w:r w:rsidR="005546A9">
        <w:rPr>
          <w:rFonts w:hint="eastAsia"/>
          <w:lang w:val="en-GB"/>
        </w:rPr>
        <w:t xml:space="preserve">four </w:t>
      </w:r>
      <w:r>
        <w:rPr>
          <w:rFonts w:hint="eastAsia"/>
          <w:lang w:val="en-GB"/>
        </w:rPr>
        <w:t>case</w:t>
      </w:r>
      <w:r w:rsidR="005546A9">
        <w:rPr>
          <w:rFonts w:hint="eastAsia"/>
          <w:lang w:val="en-GB"/>
        </w:rPr>
        <w:t>s</w:t>
      </w:r>
      <w:r>
        <w:rPr>
          <w:rFonts w:hint="eastAsia"/>
          <w:lang w:val="en-GB"/>
        </w:rPr>
        <w:t xml:space="preserve"> </w:t>
      </w:r>
      <w:r w:rsidR="005546A9">
        <w:rPr>
          <w:rFonts w:hint="eastAsia"/>
          <w:lang w:val="en-GB"/>
        </w:rPr>
        <w:t xml:space="preserve">with different </w:t>
      </w:r>
      <w:r w:rsidR="005546A9" w:rsidRPr="009D00C8">
        <w:rPr>
          <w:rFonts w:cs="Times New Roman"/>
          <w:i/>
          <w:lang w:val="en-GB"/>
        </w:rPr>
        <w:t>α</w:t>
      </w:r>
      <w:r w:rsidR="005546A9">
        <w:rPr>
          <w:rFonts w:cs="Times New Roman" w:hint="eastAsia"/>
          <w:lang w:val="en-GB"/>
        </w:rPr>
        <w:t xml:space="preserve"> </w:t>
      </w:r>
      <w:r w:rsidR="005546A9">
        <w:rPr>
          <w:rFonts w:hint="eastAsia"/>
          <w:lang w:val="en-GB"/>
        </w:rPr>
        <w:t>of module walls</w:t>
      </w:r>
    </w:p>
    <w:p w14:paraId="152B359D" w14:textId="59B4054E" w:rsidR="00F943F2" w:rsidRDefault="00927FB7" w:rsidP="00391438">
      <w:pPr>
        <w:spacing w:line="360" w:lineRule="auto"/>
        <w:ind w:firstLineChars="200" w:firstLine="480"/>
        <w:rPr>
          <w:lang w:val="en-GB"/>
        </w:rPr>
      </w:pPr>
      <w:r>
        <w:rPr>
          <w:rFonts w:hint="eastAsia"/>
          <w:color w:val="0000FF"/>
          <w:lang w:val="en-GB"/>
        </w:rPr>
        <w:t>Fig. 27</w:t>
      </w:r>
      <w:r w:rsidR="00F943F2">
        <w:rPr>
          <w:rFonts w:hint="eastAsia"/>
          <w:lang w:val="en-GB"/>
        </w:rPr>
        <w:t xml:space="preserve"> </w:t>
      </w:r>
      <w:r w:rsidR="00E917C9">
        <w:rPr>
          <w:rFonts w:hint="eastAsia"/>
          <w:lang w:val="en-GB"/>
        </w:rPr>
        <w:t xml:space="preserve">presents </w:t>
      </w:r>
      <w:r w:rsidR="00E917C9" w:rsidRPr="001A517C">
        <w:rPr>
          <w:rFonts w:hint="eastAsia"/>
          <w:i/>
          <w:lang w:val="en-GB"/>
        </w:rPr>
        <w:t>M</w:t>
      </w:r>
      <w:r w:rsidR="00E917C9" w:rsidRPr="001A517C">
        <w:rPr>
          <w:rFonts w:hint="eastAsia"/>
          <w:i/>
          <w:vertAlign w:val="subscript"/>
          <w:lang w:val="en-GB"/>
        </w:rPr>
        <w:t>dm</w:t>
      </w:r>
      <w:r w:rsidR="00E917C9">
        <w:rPr>
          <w:rFonts w:hint="eastAsia"/>
          <w:lang w:val="en-GB"/>
        </w:rPr>
        <w:t>/</w:t>
      </w:r>
      <w:r w:rsidR="00E917C9" w:rsidRPr="001A517C">
        <w:rPr>
          <w:rFonts w:hint="eastAsia"/>
          <w:i/>
          <w:lang w:val="en-GB"/>
        </w:rPr>
        <w:t>M</w:t>
      </w:r>
      <w:r w:rsidR="00E917C9" w:rsidRPr="001A517C">
        <w:rPr>
          <w:rFonts w:hint="eastAsia"/>
          <w:i/>
          <w:vertAlign w:val="subscript"/>
          <w:lang w:val="en-GB"/>
        </w:rPr>
        <w:t>cp</w:t>
      </w:r>
      <w:r w:rsidR="00E917C9">
        <w:rPr>
          <w:rFonts w:hint="eastAsia"/>
          <w:lang w:val="en-GB"/>
        </w:rPr>
        <w:t xml:space="preserve"> and </w:t>
      </w:r>
      <w:r w:rsidR="00E917C9" w:rsidRPr="001A517C">
        <w:rPr>
          <w:rFonts w:hint="eastAsia"/>
          <w:i/>
          <w:lang w:val="en-GB"/>
        </w:rPr>
        <w:t>V</w:t>
      </w:r>
      <w:r w:rsidR="00E917C9" w:rsidRPr="001A517C">
        <w:rPr>
          <w:rFonts w:hint="eastAsia"/>
          <w:i/>
          <w:vertAlign w:val="subscript"/>
          <w:lang w:val="en-GB"/>
        </w:rPr>
        <w:t>dm</w:t>
      </w:r>
      <w:r w:rsidR="00E917C9">
        <w:rPr>
          <w:rFonts w:hint="eastAsia"/>
          <w:lang w:val="en-GB"/>
        </w:rPr>
        <w:t>/</w:t>
      </w:r>
      <w:r w:rsidR="00E917C9" w:rsidRPr="001A517C">
        <w:rPr>
          <w:rFonts w:hint="eastAsia"/>
          <w:i/>
          <w:lang w:val="en-GB"/>
        </w:rPr>
        <w:t>V</w:t>
      </w:r>
      <w:r w:rsidR="00E917C9" w:rsidRPr="001A517C">
        <w:rPr>
          <w:rFonts w:hint="eastAsia"/>
          <w:i/>
          <w:vertAlign w:val="subscript"/>
          <w:lang w:val="en-GB"/>
        </w:rPr>
        <w:t>cp</w:t>
      </w:r>
      <w:r w:rsidR="00E917C9">
        <w:rPr>
          <w:rFonts w:hint="eastAsia"/>
          <w:lang w:val="en-GB"/>
        </w:rPr>
        <w:t xml:space="preserve"> </w:t>
      </w:r>
      <w:r w:rsidR="00224660">
        <w:rPr>
          <w:rFonts w:hint="eastAsia"/>
          <w:lang w:val="en-GB"/>
        </w:rPr>
        <w:t>of</w:t>
      </w:r>
      <w:r w:rsidR="00F943F2">
        <w:rPr>
          <w:rFonts w:hint="eastAsia"/>
          <w:lang w:val="en-GB"/>
        </w:rPr>
        <w:t xml:space="preserve"> the selected module and core walls at each story</w:t>
      </w:r>
      <w:r w:rsidR="00224660">
        <w:rPr>
          <w:rFonts w:hint="eastAsia"/>
          <w:lang w:val="en-GB"/>
        </w:rPr>
        <w:t xml:space="preserve"> for the four cases</w:t>
      </w:r>
      <w:r w:rsidR="00F943F2">
        <w:rPr>
          <w:rFonts w:hint="eastAsia"/>
          <w:lang w:val="en-GB"/>
        </w:rPr>
        <w:t>.</w:t>
      </w:r>
      <w:r w:rsidR="00391438">
        <w:rPr>
          <w:rFonts w:hint="eastAsia"/>
          <w:lang w:val="en-GB"/>
        </w:rPr>
        <w:t xml:space="preserve"> </w:t>
      </w:r>
      <w:r w:rsidR="00391438" w:rsidRPr="009D00C8">
        <w:rPr>
          <w:rFonts w:cs="Times New Roman"/>
          <w:i/>
          <w:lang w:val="en-GB"/>
        </w:rPr>
        <w:t>α</w:t>
      </w:r>
      <w:r w:rsidR="00391438">
        <w:rPr>
          <w:rFonts w:cs="Times New Roman" w:hint="eastAsia"/>
          <w:lang w:val="en-GB"/>
        </w:rPr>
        <w:t xml:space="preserve"> </w:t>
      </w:r>
      <w:r w:rsidR="00391438">
        <w:rPr>
          <w:rFonts w:hint="eastAsia"/>
          <w:lang w:val="en-GB"/>
        </w:rPr>
        <w:t>of module walls</w:t>
      </w:r>
      <w:r w:rsidR="00551E20">
        <w:rPr>
          <w:rFonts w:hint="eastAsia"/>
          <w:lang w:val="en-GB"/>
        </w:rPr>
        <w:t xml:space="preserve"> </w:t>
      </w:r>
      <w:r w:rsidR="00C03A01">
        <w:rPr>
          <w:rFonts w:hint="eastAsia"/>
          <w:lang w:val="en-GB"/>
        </w:rPr>
        <w:t>does</w:t>
      </w:r>
      <w:r w:rsidR="00551E20">
        <w:rPr>
          <w:rFonts w:hint="eastAsia"/>
          <w:lang w:val="en-GB"/>
        </w:rPr>
        <w:t xml:space="preserve"> </w:t>
      </w:r>
      <w:r w:rsidR="008C4647">
        <w:rPr>
          <w:lang w:val="en-GB"/>
        </w:rPr>
        <w:t xml:space="preserve">not </w:t>
      </w:r>
      <w:r w:rsidR="00C03A01">
        <w:rPr>
          <w:rFonts w:hint="eastAsia"/>
          <w:lang w:val="en-GB"/>
        </w:rPr>
        <w:t xml:space="preserve">notably </w:t>
      </w:r>
      <w:r w:rsidR="008C4647">
        <w:rPr>
          <w:lang w:val="en-GB"/>
        </w:rPr>
        <w:t>influence</w:t>
      </w:r>
      <w:r w:rsidR="00551E20">
        <w:rPr>
          <w:rFonts w:hint="eastAsia"/>
          <w:lang w:val="en-GB"/>
        </w:rPr>
        <w:t xml:space="preserve"> </w:t>
      </w:r>
      <w:r w:rsidR="00391438" w:rsidRPr="001A517C">
        <w:rPr>
          <w:rFonts w:hint="eastAsia"/>
          <w:i/>
          <w:lang w:val="en-GB"/>
        </w:rPr>
        <w:t>M</w:t>
      </w:r>
      <w:r w:rsidR="00391438" w:rsidRPr="001A517C">
        <w:rPr>
          <w:rFonts w:hint="eastAsia"/>
          <w:i/>
          <w:vertAlign w:val="subscript"/>
          <w:lang w:val="en-GB"/>
        </w:rPr>
        <w:t>dm</w:t>
      </w:r>
      <w:r w:rsidR="00391438">
        <w:rPr>
          <w:rFonts w:hint="eastAsia"/>
          <w:lang w:val="en-GB"/>
        </w:rPr>
        <w:t>/</w:t>
      </w:r>
      <w:r w:rsidR="00391438" w:rsidRPr="001A517C">
        <w:rPr>
          <w:rFonts w:hint="eastAsia"/>
          <w:i/>
          <w:lang w:val="en-GB"/>
        </w:rPr>
        <w:t>M</w:t>
      </w:r>
      <w:r w:rsidR="00391438" w:rsidRPr="001A517C">
        <w:rPr>
          <w:rFonts w:hint="eastAsia"/>
          <w:i/>
          <w:vertAlign w:val="subscript"/>
          <w:lang w:val="en-GB"/>
        </w:rPr>
        <w:t>cp</w:t>
      </w:r>
      <w:r w:rsidR="00391438">
        <w:rPr>
          <w:rFonts w:hint="eastAsia"/>
          <w:lang w:val="en-GB"/>
        </w:rPr>
        <w:t xml:space="preserve"> and </w:t>
      </w:r>
      <w:r w:rsidR="00391438" w:rsidRPr="001A517C">
        <w:rPr>
          <w:rFonts w:hint="eastAsia"/>
          <w:i/>
          <w:lang w:val="en-GB"/>
        </w:rPr>
        <w:t>V</w:t>
      </w:r>
      <w:r w:rsidR="00391438" w:rsidRPr="001A517C">
        <w:rPr>
          <w:rFonts w:hint="eastAsia"/>
          <w:i/>
          <w:vertAlign w:val="subscript"/>
          <w:lang w:val="en-GB"/>
        </w:rPr>
        <w:t>dm</w:t>
      </w:r>
      <w:r w:rsidR="00391438">
        <w:rPr>
          <w:rFonts w:hint="eastAsia"/>
          <w:lang w:val="en-GB"/>
        </w:rPr>
        <w:t>/</w:t>
      </w:r>
      <w:r w:rsidR="00391438" w:rsidRPr="001A517C">
        <w:rPr>
          <w:rFonts w:hint="eastAsia"/>
          <w:i/>
          <w:lang w:val="en-GB"/>
        </w:rPr>
        <w:t>V</w:t>
      </w:r>
      <w:r w:rsidR="00391438" w:rsidRPr="001A517C">
        <w:rPr>
          <w:rFonts w:hint="eastAsia"/>
          <w:i/>
          <w:vertAlign w:val="subscript"/>
          <w:lang w:val="en-GB"/>
        </w:rPr>
        <w:t>cp</w:t>
      </w:r>
      <w:r w:rsidR="00391438">
        <w:rPr>
          <w:rFonts w:hint="eastAsia"/>
          <w:lang w:val="en-GB"/>
        </w:rPr>
        <w:t xml:space="preserve"> of the selected module walls, while it can </w:t>
      </w:r>
      <w:r w:rsidR="00EA0370">
        <w:rPr>
          <w:rFonts w:hint="eastAsia"/>
          <w:lang w:val="en-GB"/>
        </w:rPr>
        <w:t>sign</w:t>
      </w:r>
      <w:r w:rsidR="008C4647">
        <w:rPr>
          <w:lang w:val="en-GB"/>
        </w:rPr>
        <w:t>if</w:t>
      </w:r>
      <w:r w:rsidR="00EA0370">
        <w:rPr>
          <w:rFonts w:hint="eastAsia"/>
          <w:lang w:val="en-GB"/>
        </w:rPr>
        <w:t xml:space="preserve">icantly increase </w:t>
      </w:r>
      <w:r w:rsidR="00391438" w:rsidRPr="001A517C">
        <w:rPr>
          <w:rFonts w:hint="eastAsia"/>
          <w:i/>
          <w:lang w:val="en-GB"/>
        </w:rPr>
        <w:t>M</w:t>
      </w:r>
      <w:r w:rsidR="00391438" w:rsidRPr="001A517C">
        <w:rPr>
          <w:rFonts w:hint="eastAsia"/>
          <w:i/>
          <w:vertAlign w:val="subscript"/>
          <w:lang w:val="en-GB"/>
        </w:rPr>
        <w:t>dm</w:t>
      </w:r>
      <w:r w:rsidR="00391438">
        <w:rPr>
          <w:rFonts w:hint="eastAsia"/>
          <w:lang w:val="en-GB"/>
        </w:rPr>
        <w:t>/</w:t>
      </w:r>
      <w:r w:rsidR="00391438" w:rsidRPr="001A517C">
        <w:rPr>
          <w:rFonts w:hint="eastAsia"/>
          <w:i/>
          <w:lang w:val="en-GB"/>
        </w:rPr>
        <w:t>M</w:t>
      </w:r>
      <w:r w:rsidR="00391438" w:rsidRPr="001A517C">
        <w:rPr>
          <w:rFonts w:hint="eastAsia"/>
          <w:i/>
          <w:vertAlign w:val="subscript"/>
          <w:lang w:val="en-GB"/>
        </w:rPr>
        <w:t>cp</w:t>
      </w:r>
      <w:r w:rsidR="00391438">
        <w:rPr>
          <w:rFonts w:hint="eastAsia"/>
          <w:lang w:val="en-GB"/>
        </w:rPr>
        <w:t xml:space="preserve"> and </w:t>
      </w:r>
      <w:r w:rsidR="00391438" w:rsidRPr="001A517C">
        <w:rPr>
          <w:rFonts w:hint="eastAsia"/>
          <w:i/>
          <w:lang w:val="en-GB"/>
        </w:rPr>
        <w:t>V</w:t>
      </w:r>
      <w:r w:rsidR="00391438" w:rsidRPr="001A517C">
        <w:rPr>
          <w:rFonts w:hint="eastAsia"/>
          <w:i/>
          <w:vertAlign w:val="subscript"/>
          <w:lang w:val="en-GB"/>
        </w:rPr>
        <w:t>dm</w:t>
      </w:r>
      <w:r w:rsidR="00391438">
        <w:rPr>
          <w:rFonts w:hint="eastAsia"/>
          <w:lang w:val="en-GB"/>
        </w:rPr>
        <w:t>/</w:t>
      </w:r>
      <w:r w:rsidR="00391438" w:rsidRPr="001A517C">
        <w:rPr>
          <w:rFonts w:hint="eastAsia"/>
          <w:i/>
          <w:lang w:val="en-GB"/>
        </w:rPr>
        <w:t>V</w:t>
      </w:r>
      <w:r w:rsidR="00391438" w:rsidRPr="001A517C">
        <w:rPr>
          <w:rFonts w:hint="eastAsia"/>
          <w:i/>
          <w:vertAlign w:val="subscript"/>
          <w:lang w:val="en-GB"/>
        </w:rPr>
        <w:t>cp</w:t>
      </w:r>
      <w:r w:rsidR="00391438">
        <w:rPr>
          <w:rFonts w:hint="eastAsia"/>
          <w:lang w:val="en-GB"/>
        </w:rPr>
        <w:t xml:space="preserve"> of the selected core walls</w:t>
      </w:r>
      <w:r w:rsidR="00EA0370">
        <w:rPr>
          <w:rFonts w:hint="eastAsia"/>
          <w:lang w:val="en-GB"/>
        </w:rPr>
        <w:t xml:space="preserve">. </w:t>
      </w:r>
      <w:r w:rsidR="009F4BB0">
        <w:rPr>
          <w:rFonts w:hint="eastAsia"/>
          <w:lang w:val="en-GB"/>
        </w:rPr>
        <w:t xml:space="preserve">With </w:t>
      </w:r>
      <w:r w:rsidR="009F4BB0" w:rsidRPr="009D00C8">
        <w:rPr>
          <w:rFonts w:cs="Times New Roman"/>
          <w:i/>
          <w:lang w:val="en-GB"/>
        </w:rPr>
        <w:t>α</w:t>
      </w:r>
      <w:r w:rsidR="009F4BB0">
        <w:rPr>
          <w:rFonts w:cs="Times New Roman" w:hint="eastAsia"/>
          <w:lang w:val="en-GB"/>
        </w:rPr>
        <w:t xml:space="preserve"> </w:t>
      </w:r>
      <w:r w:rsidR="009F4BB0">
        <w:rPr>
          <w:rFonts w:hint="eastAsia"/>
          <w:lang w:val="en-GB"/>
        </w:rPr>
        <w:t>varied from 1.0 to 0.4</w:t>
      </w:r>
      <w:r w:rsidR="00712EA5">
        <w:rPr>
          <w:rFonts w:hint="eastAsia"/>
          <w:lang w:val="en-GB"/>
        </w:rPr>
        <w:t xml:space="preserve">, </w:t>
      </w:r>
      <w:r w:rsidR="009F4BB0" w:rsidRPr="001A517C">
        <w:rPr>
          <w:rFonts w:hint="eastAsia"/>
          <w:i/>
          <w:lang w:val="en-GB"/>
        </w:rPr>
        <w:t>M</w:t>
      </w:r>
      <w:r w:rsidR="009F4BB0" w:rsidRPr="001A517C">
        <w:rPr>
          <w:rFonts w:hint="eastAsia"/>
          <w:i/>
          <w:vertAlign w:val="subscript"/>
          <w:lang w:val="en-GB"/>
        </w:rPr>
        <w:t>dm</w:t>
      </w:r>
      <w:r w:rsidR="009F4BB0">
        <w:rPr>
          <w:rFonts w:hint="eastAsia"/>
          <w:lang w:val="en-GB"/>
        </w:rPr>
        <w:t>/</w:t>
      </w:r>
      <w:r w:rsidR="009F4BB0" w:rsidRPr="001A517C">
        <w:rPr>
          <w:rFonts w:hint="eastAsia"/>
          <w:i/>
          <w:lang w:val="en-GB"/>
        </w:rPr>
        <w:t>M</w:t>
      </w:r>
      <w:r w:rsidR="009F4BB0" w:rsidRPr="001A517C">
        <w:rPr>
          <w:rFonts w:hint="eastAsia"/>
          <w:i/>
          <w:vertAlign w:val="subscript"/>
          <w:lang w:val="en-GB"/>
        </w:rPr>
        <w:t>cp</w:t>
      </w:r>
      <w:r w:rsidR="00712EA5">
        <w:rPr>
          <w:rFonts w:hint="eastAsia"/>
          <w:lang w:val="en-GB"/>
        </w:rPr>
        <w:t xml:space="preserve"> </w:t>
      </w:r>
      <w:r w:rsidR="00781CDD">
        <w:rPr>
          <w:rFonts w:hint="eastAsia"/>
          <w:lang w:val="en-GB"/>
        </w:rPr>
        <w:t xml:space="preserve">of the </w:t>
      </w:r>
      <w:r w:rsidR="00781CDD">
        <w:rPr>
          <w:lang w:val="en-GB"/>
        </w:rPr>
        <w:t>selected</w:t>
      </w:r>
      <w:r w:rsidR="00781CDD">
        <w:rPr>
          <w:rFonts w:hint="eastAsia"/>
          <w:lang w:val="en-GB"/>
        </w:rPr>
        <w:t xml:space="preserve"> core walls </w:t>
      </w:r>
      <w:r w:rsidR="00712EA5">
        <w:rPr>
          <w:rFonts w:hint="eastAsia"/>
          <w:lang w:val="en-GB"/>
        </w:rPr>
        <w:t>at the bottom story is raise</w:t>
      </w:r>
      <w:r w:rsidR="008C4647">
        <w:rPr>
          <w:lang w:val="en-GB"/>
        </w:rPr>
        <w:t>d</w:t>
      </w:r>
      <w:r w:rsidR="00712EA5">
        <w:rPr>
          <w:rFonts w:hint="eastAsia"/>
          <w:lang w:val="en-GB"/>
        </w:rPr>
        <w:t xml:space="preserve"> by </w:t>
      </w:r>
      <w:r w:rsidR="00EC33DA">
        <w:rPr>
          <w:rFonts w:hint="eastAsia"/>
          <w:lang w:val="en-GB"/>
        </w:rPr>
        <w:t>107.</w:t>
      </w:r>
      <w:r w:rsidR="00594836">
        <w:rPr>
          <w:rFonts w:hint="eastAsia"/>
          <w:lang w:val="en-GB"/>
        </w:rPr>
        <w:t>1</w:t>
      </w:r>
      <w:r w:rsidR="00712EA5">
        <w:rPr>
          <w:rFonts w:hint="eastAsia"/>
          <w:lang w:val="en-GB"/>
        </w:rPr>
        <w:t xml:space="preserve">% and </w:t>
      </w:r>
      <w:r w:rsidR="009F4BB0" w:rsidRPr="001A517C">
        <w:rPr>
          <w:rFonts w:hint="eastAsia"/>
          <w:i/>
          <w:lang w:val="en-GB"/>
        </w:rPr>
        <w:t>V</w:t>
      </w:r>
      <w:r w:rsidR="009F4BB0" w:rsidRPr="001A517C">
        <w:rPr>
          <w:rFonts w:hint="eastAsia"/>
          <w:i/>
          <w:vertAlign w:val="subscript"/>
          <w:lang w:val="en-GB"/>
        </w:rPr>
        <w:t>dm</w:t>
      </w:r>
      <w:r w:rsidR="009F4BB0">
        <w:rPr>
          <w:rFonts w:hint="eastAsia"/>
          <w:lang w:val="en-GB"/>
        </w:rPr>
        <w:t>/</w:t>
      </w:r>
      <w:r w:rsidR="009F4BB0" w:rsidRPr="001A517C">
        <w:rPr>
          <w:rFonts w:hint="eastAsia"/>
          <w:i/>
          <w:lang w:val="en-GB"/>
        </w:rPr>
        <w:t>V</w:t>
      </w:r>
      <w:r w:rsidR="009F4BB0" w:rsidRPr="001A517C">
        <w:rPr>
          <w:rFonts w:hint="eastAsia"/>
          <w:i/>
          <w:vertAlign w:val="subscript"/>
          <w:lang w:val="en-GB"/>
        </w:rPr>
        <w:t>cp</w:t>
      </w:r>
      <w:r w:rsidR="00712EA5" w:rsidRPr="00712EA5">
        <w:rPr>
          <w:rFonts w:hint="eastAsia"/>
          <w:lang w:val="en-GB"/>
        </w:rPr>
        <w:t xml:space="preserve"> </w:t>
      </w:r>
      <w:r w:rsidR="00012841">
        <w:rPr>
          <w:rFonts w:hint="eastAsia"/>
          <w:lang w:val="en-GB"/>
        </w:rPr>
        <w:t xml:space="preserve">of the </w:t>
      </w:r>
      <w:r w:rsidR="00012841">
        <w:rPr>
          <w:lang w:val="en-GB"/>
        </w:rPr>
        <w:t>selected</w:t>
      </w:r>
      <w:r w:rsidR="00012841">
        <w:rPr>
          <w:rFonts w:hint="eastAsia"/>
          <w:lang w:val="en-GB"/>
        </w:rPr>
        <w:t xml:space="preserve"> core walls </w:t>
      </w:r>
      <w:r w:rsidR="00712EA5">
        <w:rPr>
          <w:rFonts w:hint="eastAsia"/>
          <w:lang w:val="en-GB"/>
        </w:rPr>
        <w:t>at the 10</w:t>
      </w:r>
      <w:r w:rsidR="00712EA5" w:rsidRPr="00CD3CDD">
        <w:rPr>
          <w:rFonts w:hint="eastAsia"/>
          <w:vertAlign w:val="superscript"/>
          <w:lang w:val="en-GB"/>
        </w:rPr>
        <w:t>th</w:t>
      </w:r>
      <w:r w:rsidR="00712EA5">
        <w:rPr>
          <w:rFonts w:hint="eastAsia"/>
          <w:lang w:val="en-GB"/>
        </w:rPr>
        <w:t xml:space="preserve"> story is increased by </w:t>
      </w:r>
      <w:r w:rsidR="00EC33DA">
        <w:rPr>
          <w:rFonts w:hint="eastAsia"/>
          <w:lang w:val="en-GB"/>
        </w:rPr>
        <w:t>108.</w:t>
      </w:r>
      <w:r w:rsidR="00594836">
        <w:rPr>
          <w:rFonts w:hint="eastAsia"/>
          <w:lang w:val="en-GB"/>
        </w:rPr>
        <w:t>6</w:t>
      </w:r>
      <w:r w:rsidR="009F4BB0">
        <w:rPr>
          <w:rFonts w:hint="eastAsia"/>
          <w:lang w:val="en-GB"/>
        </w:rPr>
        <w:t>%.</w:t>
      </w:r>
      <w:r w:rsidR="00712EA5">
        <w:rPr>
          <w:rFonts w:hint="eastAsia"/>
          <w:lang w:val="en-GB"/>
        </w:rPr>
        <w:t xml:space="preserve"> </w:t>
      </w:r>
      <w:r w:rsidR="009F4BB0">
        <w:rPr>
          <w:rFonts w:hint="eastAsia"/>
          <w:lang w:val="en-GB"/>
        </w:rPr>
        <w:t>T</w:t>
      </w:r>
      <w:r w:rsidR="00712EA5">
        <w:rPr>
          <w:rFonts w:hint="eastAsia"/>
          <w:lang w:val="en-GB"/>
        </w:rPr>
        <w:t>he reduced lateral stiffness of module walls makes the core walls vulnerable</w:t>
      </w:r>
      <w:r w:rsidR="00C03A01">
        <w:rPr>
          <w:rFonts w:hint="eastAsia"/>
          <w:lang w:val="en-GB"/>
        </w:rPr>
        <w:t xml:space="preserve"> more easily</w:t>
      </w:r>
      <w:r w:rsidR="00712EA5">
        <w:rPr>
          <w:rFonts w:hint="eastAsia"/>
          <w:lang w:val="en-GB"/>
        </w:rPr>
        <w:t xml:space="preserve"> to flexural failure at the bottom story and shear failure at the 10</w:t>
      </w:r>
      <w:r w:rsidR="00712EA5" w:rsidRPr="00CD3CDD">
        <w:rPr>
          <w:rFonts w:hint="eastAsia"/>
          <w:vertAlign w:val="superscript"/>
          <w:lang w:val="en-GB"/>
        </w:rPr>
        <w:t>th</w:t>
      </w:r>
      <w:r w:rsidR="00712EA5">
        <w:rPr>
          <w:rFonts w:hint="eastAsia"/>
          <w:lang w:val="en-GB"/>
        </w:rPr>
        <w:t xml:space="preserve"> story. </w:t>
      </w:r>
      <w:r w:rsidR="007C1529">
        <w:rPr>
          <w:rFonts w:hint="eastAsia"/>
          <w:lang w:val="en-GB"/>
        </w:rPr>
        <w:t xml:space="preserve">It is necessary to consider the reduced lateral stiffness of module walls for </w:t>
      </w:r>
      <w:r w:rsidR="009F1F56">
        <w:rPr>
          <w:lang w:val="en-GB"/>
        </w:rPr>
        <w:t>ensuring</w:t>
      </w:r>
      <w:r w:rsidR="007C1529">
        <w:rPr>
          <w:rFonts w:hint="eastAsia"/>
          <w:lang w:val="en-GB"/>
        </w:rPr>
        <w:t xml:space="preserve"> the strength safety of core walls in </w:t>
      </w:r>
      <w:r w:rsidR="009F4BB0">
        <w:rPr>
          <w:rFonts w:hint="eastAsia"/>
          <w:lang w:val="en-GB"/>
        </w:rPr>
        <w:t xml:space="preserve">concrete </w:t>
      </w:r>
      <w:r w:rsidR="007C1529">
        <w:rPr>
          <w:rFonts w:hint="eastAsia"/>
          <w:lang w:val="en-GB"/>
        </w:rPr>
        <w:t xml:space="preserve">high-rise modular buildings. </w:t>
      </w:r>
    </w:p>
    <w:tbl>
      <w:tblPr>
        <w:tblStyle w:val="a3"/>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769B2" w14:paraId="32539B64" w14:textId="77777777" w:rsidTr="00CC5D3D">
        <w:tc>
          <w:tcPr>
            <w:tcW w:w="4927" w:type="dxa"/>
            <w:vAlign w:val="center"/>
          </w:tcPr>
          <w:p w14:paraId="3AF56B9F" w14:textId="6A3C6BBB" w:rsidR="00B769B2" w:rsidRDefault="00FA1E65" w:rsidP="00B769B2">
            <w:pPr>
              <w:jc w:val="center"/>
              <w:rPr>
                <w:lang w:val="en-GB"/>
              </w:rPr>
            </w:pPr>
            <w:r>
              <w:rPr>
                <w:noProof/>
              </w:rPr>
              <w:t xml:space="preserve"> </w:t>
            </w:r>
            <w:r>
              <w:rPr>
                <w:noProof/>
              </w:rPr>
              <w:drawing>
                <wp:inline distT="0" distB="0" distL="0" distR="0" wp14:anchorId="76AA14D5" wp14:editId="75EE1E45">
                  <wp:extent cx="2160000" cy="2160000"/>
                  <wp:effectExtent l="0" t="0" r="0" b="0"/>
                  <wp:docPr id="649" name="图表 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927" w:type="dxa"/>
            <w:vAlign w:val="center"/>
          </w:tcPr>
          <w:p w14:paraId="179240A7" w14:textId="75D670CC" w:rsidR="00B769B2" w:rsidRDefault="00CC5D3D" w:rsidP="00B769B2">
            <w:pPr>
              <w:jc w:val="center"/>
              <w:rPr>
                <w:lang w:val="en-GB"/>
              </w:rPr>
            </w:pPr>
            <w:r>
              <w:rPr>
                <w:noProof/>
              </w:rPr>
              <w:t xml:space="preserve"> </w:t>
            </w:r>
            <w:r>
              <w:rPr>
                <w:noProof/>
              </w:rPr>
              <w:drawing>
                <wp:inline distT="0" distB="0" distL="0" distR="0" wp14:anchorId="4D6EA349" wp14:editId="287B052F">
                  <wp:extent cx="2160000" cy="2160000"/>
                  <wp:effectExtent l="0" t="0" r="0" b="0"/>
                  <wp:docPr id="651" name="图表 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B769B2" w14:paraId="54A9943B" w14:textId="77777777" w:rsidTr="00B769B2">
        <w:tc>
          <w:tcPr>
            <w:tcW w:w="4927" w:type="dxa"/>
            <w:vAlign w:val="center"/>
          </w:tcPr>
          <w:p w14:paraId="3A53106B" w14:textId="08CB4583" w:rsidR="00B769B2" w:rsidRDefault="00B769B2" w:rsidP="00B769B2">
            <w:pPr>
              <w:jc w:val="center"/>
              <w:rPr>
                <w:lang w:val="en-GB"/>
              </w:rPr>
            </w:pPr>
            <w:r>
              <w:rPr>
                <w:rFonts w:hint="eastAsia"/>
                <w:sz w:val="18"/>
                <w:lang w:val="en-GB"/>
              </w:rPr>
              <w:t>(a</w:t>
            </w:r>
            <w:r w:rsidRPr="00DD1D15">
              <w:rPr>
                <w:rFonts w:hint="eastAsia"/>
                <w:sz w:val="18"/>
                <w:lang w:val="en-GB"/>
              </w:rPr>
              <w:t>) Moment</w:t>
            </w:r>
          </w:p>
        </w:tc>
        <w:tc>
          <w:tcPr>
            <w:tcW w:w="4927" w:type="dxa"/>
            <w:vAlign w:val="center"/>
          </w:tcPr>
          <w:p w14:paraId="4FC44917" w14:textId="4046BAE8" w:rsidR="00B769B2" w:rsidRDefault="00B769B2" w:rsidP="00B769B2">
            <w:pPr>
              <w:jc w:val="center"/>
              <w:rPr>
                <w:lang w:val="en-GB"/>
              </w:rPr>
            </w:pPr>
            <w:r>
              <w:rPr>
                <w:rFonts w:hint="eastAsia"/>
                <w:sz w:val="18"/>
                <w:lang w:val="en-GB"/>
              </w:rPr>
              <w:t>(b</w:t>
            </w:r>
            <w:r w:rsidRPr="00DD1D15">
              <w:rPr>
                <w:rFonts w:hint="eastAsia"/>
                <w:sz w:val="18"/>
                <w:lang w:val="en-GB"/>
              </w:rPr>
              <w:t>) shear force</w:t>
            </w:r>
          </w:p>
        </w:tc>
      </w:tr>
    </w:tbl>
    <w:p w14:paraId="13A1C2E0" w14:textId="22AE52CD" w:rsidR="003972AC" w:rsidRDefault="007C1DD2" w:rsidP="00803664">
      <w:pPr>
        <w:spacing w:afterLines="50" w:after="163"/>
        <w:jc w:val="center"/>
        <w:rPr>
          <w:lang w:val="en-GB"/>
        </w:rPr>
      </w:pPr>
      <w:r w:rsidRPr="003972AC">
        <w:rPr>
          <w:rFonts w:hint="eastAsia"/>
          <w:b/>
          <w:lang w:val="en-GB"/>
        </w:rPr>
        <w:t>Fig. 2</w:t>
      </w:r>
      <w:r w:rsidR="003972AC">
        <w:rPr>
          <w:rFonts w:hint="eastAsia"/>
          <w:b/>
          <w:lang w:val="en-GB"/>
        </w:rPr>
        <w:t>7</w:t>
      </w:r>
      <w:r w:rsidRPr="003972AC">
        <w:rPr>
          <w:rFonts w:hint="eastAsia"/>
          <w:b/>
          <w:lang w:val="en-GB"/>
        </w:rPr>
        <w:t>.</w:t>
      </w:r>
      <w:r>
        <w:rPr>
          <w:rFonts w:hint="eastAsia"/>
          <w:lang w:val="en-GB"/>
        </w:rPr>
        <w:t xml:space="preserve"> </w:t>
      </w:r>
      <w:r w:rsidR="001C481B">
        <w:rPr>
          <w:rFonts w:hint="eastAsia"/>
          <w:lang w:val="en-GB"/>
        </w:rPr>
        <w:t xml:space="preserve">Demand-to-capacity ratios of moment and shear force for the selected module and core </w:t>
      </w:r>
      <w:r w:rsidR="001C481B">
        <w:rPr>
          <w:rFonts w:hint="eastAsia"/>
          <w:lang w:val="en-GB"/>
        </w:rPr>
        <w:lastRenderedPageBreak/>
        <w:t xml:space="preserve">walls of </w:t>
      </w:r>
      <w:r w:rsidR="003972AC">
        <w:rPr>
          <w:rFonts w:hint="eastAsia"/>
          <w:lang w:val="en-GB"/>
        </w:rPr>
        <w:t xml:space="preserve">the </w:t>
      </w:r>
      <w:r w:rsidR="00803664">
        <w:rPr>
          <w:rFonts w:hint="eastAsia"/>
          <w:lang w:val="en-GB"/>
        </w:rPr>
        <w:t xml:space="preserve">four </w:t>
      </w:r>
      <w:r w:rsidR="003972AC">
        <w:rPr>
          <w:rFonts w:hint="eastAsia"/>
          <w:lang w:val="en-GB"/>
        </w:rPr>
        <w:t>case</w:t>
      </w:r>
      <w:r w:rsidR="00803664">
        <w:rPr>
          <w:rFonts w:hint="eastAsia"/>
          <w:lang w:val="en-GB"/>
        </w:rPr>
        <w:t>s</w:t>
      </w:r>
      <w:r w:rsidR="003972AC">
        <w:rPr>
          <w:rFonts w:hint="eastAsia"/>
          <w:lang w:val="en-GB"/>
        </w:rPr>
        <w:t xml:space="preserve"> with </w:t>
      </w:r>
      <w:r w:rsidR="00803664">
        <w:rPr>
          <w:rFonts w:hint="eastAsia"/>
          <w:lang w:val="en-GB"/>
        </w:rPr>
        <w:t xml:space="preserve">different </w:t>
      </w:r>
      <w:r w:rsidR="00803664" w:rsidRPr="009D00C8">
        <w:rPr>
          <w:rFonts w:cs="Times New Roman"/>
          <w:i/>
          <w:lang w:val="en-GB"/>
        </w:rPr>
        <w:t>α</w:t>
      </w:r>
      <w:r w:rsidR="00803664">
        <w:rPr>
          <w:rFonts w:cs="Times New Roman" w:hint="eastAsia"/>
          <w:lang w:val="en-GB"/>
        </w:rPr>
        <w:t xml:space="preserve"> </w:t>
      </w:r>
      <w:r w:rsidR="00803664">
        <w:rPr>
          <w:rFonts w:hint="eastAsia"/>
          <w:lang w:val="en-GB"/>
        </w:rPr>
        <w:t>of module walls</w:t>
      </w:r>
    </w:p>
    <w:p w14:paraId="4DDFCCFF" w14:textId="714513DD" w:rsidR="000042E5" w:rsidRDefault="000042E5" w:rsidP="00EF2CC5">
      <w:pPr>
        <w:spacing w:line="360" w:lineRule="auto"/>
        <w:ind w:firstLineChars="200" w:firstLine="480"/>
        <w:rPr>
          <w:lang w:val="en-GB"/>
        </w:rPr>
      </w:pPr>
      <w:r>
        <w:rPr>
          <w:rFonts w:hint="eastAsia"/>
          <w:color w:val="0000FF"/>
          <w:lang w:val="en-GB"/>
        </w:rPr>
        <w:t>Fig. 28</w:t>
      </w:r>
      <w:r>
        <w:rPr>
          <w:rFonts w:hint="eastAsia"/>
          <w:lang w:val="en-GB"/>
        </w:rPr>
        <w:t xml:space="preserve"> presents the shear forces of </w:t>
      </w:r>
      <w:r w:rsidR="008D7E5C">
        <w:rPr>
          <w:rFonts w:hint="eastAsia"/>
          <w:lang w:val="en-GB"/>
        </w:rPr>
        <w:t xml:space="preserve">all the </w:t>
      </w:r>
      <w:r>
        <w:rPr>
          <w:rFonts w:hint="eastAsia"/>
          <w:lang w:val="en-GB"/>
        </w:rPr>
        <w:t xml:space="preserve">module and core walls at each story when the four cases are subject to the horizontal forces of wind loads. </w:t>
      </w:r>
      <w:r w:rsidR="001A0AE5">
        <w:rPr>
          <w:rFonts w:hint="eastAsia"/>
          <w:lang w:val="en-GB"/>
        </w:rPr>
        <w:t xml:space="preserve">Smaller </w:t>
      </w:r>
      <w:r w:rsidR="001A0AE5" w:rsidRPr="001A0AE5">
        <w:rPr>
          <w:rFonts w:cs="Times New Roman"/>
          <w:i/>
          <w:lang w:val="en-GB"/>
        </w:rPr>
        <w:t>α</w:t>
      </w:r>
      <w:r w:rsidR="001A0AE5">
        <w:rPr>
          <w:rFonts w:hint="eastAsia"/>
          <w:lang w:val="en-GB"/>
        </w:rPr>
        <w:t xml:space="preserve"> </w:t>
      </w:r>
      <w:r>
        <w:rPr>
          <w:rFonts w:hint="eastAsia"/>
          <w:lang w:val="en-GB"/>
        </w:rPr>
        <w:t xml:space="preserve">can </w:t>
      </w:r>
      <w:r w:rsidR="00F17A69">
        <w:rPr>
          <w:rFonts w:hint="eastAsia"/>
          <w:lang w:val="en-GB"/>
        </w:rPr>
        <w:t xml:space="preserve">reduce </w:t>
      </w:r>
      <w:r>
        <w:rPr>
          <w:rFonts w:hint="eastAsia"/>
          <w:lang w:val="en-GB"/>
        </w:rPr>
        <w:t>module walls</w:t>
      </w:r>
      <w:r w:rsidR="00F17A69" w:rsidRPr="00651EED">
        <w:rPr>
          <w:lang w:val="en-GB"/>
        </w:rPr>
        <w:t>'</w:t>
      </w:r>
      <w:r>
        <w:rPr>
          <w:rFonts w:hint="eastAsia"/>
          <w:lang w:val="en-GB"/>
        </w:rPr>
        <w:t xml:space="preserve"> </w:t>
      </w:r>
      <w:r w:rsidR="00F17A69">
        <w:rPr>
          <w:rFonts w:hint="eastAsia"/>
          <w:lang w:val="en-GB"/>
        </w:rPr>
        <w:t xml:space="preserve">contribution to </w:t>
      </w:r>
      <w:r>
        <w:rPr>
          <w:rFonts w:hint="eastAsia"/>
          <w:lang w:val="en-GB"/>
        </w:rPr>
        <w:t xml:space="preserve">resisting the horizontal forces along X and Y axes. </w:t>
      </w:r>
      <w:r w:rsidR="00EF2CC5">
        <w:rPr>
          <w:rFonts w:hint="eastAsia"/>
          <w:lang w:val="en-GB"/>
        </w:rPr>
        <w:t>At the 1</w:t>
      </w:r>
      <w:r w:rsidR="00EF2CC5" w:rsidRPr="00FD78B3">
        <w:rPr>
          <w:rFonts w:hint="eastAsia"/>
          <w:vertAlign w:val="superscript"/>
          <w:lang w:val="en-GB"/>
        </w:rPr>
        <w:t>st</w:t>
      </w:r>
      <w:r w:rsidR="00EF2CC5">
        <w:rPr>
          <w:rFonts w:hint="eastAsia"/>
          <w:lang w:val="en-GB"/>
        </w:rPr>
        <w:t xml:space="preserve"> ~ 5</w:t>
      </w:r>
      <w:r w:rsidR="00EF2CC5" w:rsidRPr="00FD78B3">
        <w:rPr>
          <w:rFonts w:hint="eastAsia"/>
          <w:vertAlign w:val="superscript"/>
          <w:lang w:val="en-GB"/>
        </w:rPr>
        <w:t>th</w:t>
      </w:r>
      <w:r w:rsidR="00EF2CC5">
        <w:rPr>
          <w:rFonts w:hint="eastAsia"/>
          <w:lang w:val="en-GB"/>
        </w:rPr>
        <w:t xml:space="preserve"> stories, the module walls of case</w:t>
      </w:r>
      <w:r w:rsidR="00EF2CC5" w:rsidRPr="00FD78B3">
        <w:rPr>
          <w:rFonts w:hint="eastAsia"/>
          <w:lang w:val="en-GB"/>
        </w:rPr>
        <w:t xml:space="preserve"> </w:t>
      </w:r>
      <w:r w:rsidR="00EF2CC5">
        <w:rPr>
          <w:rFonts w:hint="eastAsia"/>
          <w:lang w:val="en-GB"/>
        </w:rPr>
        <w:t xml:space="preserve">MW1.0 resist </w:t>
      </w:r>
      <w:r w:rsidR="000D3FB9">
        <w:rPr>
          <w:rFonts w:hint="eastAsia"/>
          <w:lang w:val="en-GB"/>
        </w:rPr>
        <w:t xml:space="preserve">more than 80% of </w:t>
      </w:r>
      <w:r w:rsidR="00EF2CC5">
        <w:rPr>
          <w:rFonts w:hint="eastAsia"/>
          <w:lang w:val="en-GB"/>
        </w:rPr>
        <w:t>the</w:t>
      </w:r>
      <w:r w:rsidR="000D3FB9">
        <w:rPr>
          <w:rFonts w:hint="eastAsia"/>
          <w:lang w:val="en-GB"/>
        </w:rPr>
        <w:t xml:space="preserve"> </w:t>
      </w:r>
      <w:r w:rsidR="00EF2CC5">
        <w:rPr>
          <w:rFonts w:hint="eastAsia"/>
          <w:lang w:val="en-GB"/>
        </w:rPr>
        <w:t xml:space="preserve">horizontal forces, while those of case MW0.4 still </w:t>
      </w:r>
      <w:r w:rsidR="000D3FB9">
        <w:rPr>
          <w:rFonts w:hint="eastAsia"/>
          <w:lang w:val="en-GB"/>
        </w:rPr>
        <w:t xml:space="preserve">resist </w:t>
      </w:r>
      <w:r w:rsidR="00EF2CC5">
        <w:rPr>
          <w:rFonts w:hint="eastAsia"/>
          <w:lang w:val="en-GB"/>
        </w:rPr>
        <w:t>more than 60% (</w:t>
      </w:r>
      <w:r w:rsidR="00EF2CC5" w:rsidRPr="00FD78B3">
        <w:rPr>
          <w:rFonts w:hint="eastAsia"/>
          <w:color w:val="0000FF"/>
          <w:lang w:val="en-GB"/>
        </w:rPr>
        <w:t>Fig. 2</w:t>
      </w:r>
      <w:r w:rsidR="00EF2CC5">
        <w:rPr>
          <w:rFonts w:hint="eastAsia"/>
          <w:color w:val="0000FF"/>
          <w:lang w:val="en-GB"/>
        </w:rPr>
        <w:t>9</w:t>
      </w:r>
      <w:r w:rsidR="00EF2CC5">
        <w:rPr>
          <w:rFonts w:hint="eastAsia"/>
          <w:lang w:val="en-GB"/>
        </w:rPr>
        <w:t>). The reduced lateral stiffness can weaken but not change the</w:t>
      </w:r>
      <w:r w:rsidR="00EF2CC5" w:rsidRPr="00FD78B3">
        <w:rPr>
          <w:lang w:val="en-GB"/>
        </w:rPr>
        <w:t xml:space="preserve"> major role</w:t>
      </w:r>
      <w:r w:rsidR="00EF2CC5">
        <w:rPr>
          <w:rFonts w:hint="eastAsia"/>
          <w:lang w:val="en-GB"/>
        </w:rPr>
        <w:t xml:space="preserve"> </w:t>
      </w:r>
      <w:r w:rsidR="000D3FB9">
        <w:rPr>
          <w:rFonts w:hint="eastAsia"/>
          <w:lang w:val="en-GB"/>
        </w:rPr>
        <w:t xml:space="preserve">of module walls </w:t>
      </w:r>
      <w:r w:rsidR="00EF2CC5">
        <w:rPr>
          <w:rFonts w:hint="eastAsia"/>
          <w:lang w:val="en-GB"/>
        </w:rPr>
        <w:t>in the module wall-core system of concrete high-rise module buildings.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27426" w14:paraId="003A2BEF" w14:textId="77777777" w:rsidTr="003972AC">
        <w:tc>
          <w:tcPr>
            <w:tcW w:w="4927" w:type="dxa"/>
            <w:vAlign w:val="center"/>
          </w:tcPr>
          <w:p w14:paraId="63308AF4" w14:textId="5E2DE03C" w:rsidR="00927426" w:rsidRDefault="00F6419E" w:rsidP="003972AC">
            <w:pPr>
              <w:jc w:val="center"/>
              <w:rPr>
                <w:lang w:val="en-GB"/>
              </w:rPr>
            </w:pPr>
            <w:r>
              <w:rPr>
                <w:noProof/>
              </w:rPr>
              <w:drawing>
                <wp:inline distT="0" distB="0" distL="0" distR="0" wp14:anchorId="21003BB0" wp14:editId="3E738910">
                  <wp:extent cx="2160000" cy="2340000"/>
                  <wp:effectExtent l="0" t="0" r="0" b="317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927" w:type="dxa"/>
            <w:vAlign w:val="center"/>
          </w:tcPr>
          <w:p w14:paraId="584F95FF" w14:textId="2E1F219D" w:rsidR="00927426" w:rsidRDefault="00F6419E" w:rsidP="003972AC">
            <w:pPr>
              <w:jc w:val="center"/>
              <w:rPr>
                <w:lang w:val="en-GB"/>
              </w:rPr>
            </w:pPr>
            <w:r>
              <w:rPr>
                <w:noProof/>
              </w:rPr>
              <w:drawing>
                <wp:inline distT="0" distB="0" distL="0" distR="0" wp14:anchorId="7B595EEB" wp14:editId="2E9B6A3D">
                  <wp:extent cx="2160000" cy="2340000"/>
                  <wp:effectExtent l="0" t="0" r="0" b="317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533B04" w14:paraId="5976625D" w14:textId="77777777" w:rsidTr="003972AC">
        <w:tc>
          <w:tcPr>
            <w:tcW w:w="4927" w:type="dxa"/>
            <w:vAlign w:val="center"/>
          </w:tcPr>
          <w:p w14:paraId="52B43090" w14:textId="55D86C68" w:rsidR="00533B04" w:rsidRDefault="00A64497" w:rsidP="003972AC">
            <w:pPr>
              <w:jc w:val="center"/>
              <w:rPr>
                <w:lang w:val="en-GB"/>
              </w:rPr>
            </w:pPr>
            <w:r>
              <w:rPr>
                <w:rFonts w:hint="eastAsia"/>
                <w:sz w:val="18"/>
                <w:lang w:val="en-GB"/>
              </w:rPr>
              <w:t>(a) Along</w:t>
            </w:r>
            <w:r w:rsidR="00533B04" w:rsidRPr="000A61B4">
              <w:rPr>
                <w:rFonts w:hint="eastAsia"/>
                <w:sz w:val="18"/>
                <w:lang w:val="en-GB"/>
              </w:rPr>
              <w:t xml:space="preserve"> X axis</w:t>
            </w:r>
          </w:p>
        </w:tc>
        <w:tc>
          <w:tcPr>
            <w:tcW w:w="4927" w:type="dxa"/>
            <w:vAlign w:val="center"/>
          </w:tcPr>
          <w:p w14:paraId="65B7DBC1" w14:textId="129D5A75" w:rsidR="00533B04" w:rsidRDefault="00A64497" w:rsidP="003972AC">
            <w:pPr>
              <w:jc w:val="center"/>
              <w:rPr>
                <w:lang w:val="en-GB"/>
              </w:rPr>
            </w:pPr>
            <w:r>
              <w:rPr>
                <w:rFonts w:hint="eastAsia"/>
                <w:sz w:val="18"/>
                <w:lang w:val="en-GB"/>
              </w:rPr>
              <w:t>(b) Along</w:t>
            </w:r>
            <w:r w:rsidR="00533B04" w:rsidRPr="000A61B4">
              <w:rPr>
                <w:rFonts w:hint="eastAsia"/>
                <w:sz w:val="18"/>
                <w:lang w:val="en-GB"/>
              </w:rPr>
              <w:t xml:space="preserve"> Y axis</w:t>
            </w:r>
          </w:p>
        </w:tc>
      </w:tr>
    </w:tbl>
    <w:p w14:paraId="5BB84BF4" w14:textId="79783D83" w:rsidR="00BA257B" w:rsidRPr="003972AC" w:rsidRDefault="003972AC" w:rsidP="002C5C4A">
      <w:pPr>
        <w:spacing w:afterLines="50" w:after="163"/>
        <w:jc w:val="center"/>
        <w:rPr>
          <w:lang w:val="en-GB"/>
        </w:rPr>
      </w:pPr>
      <w:r w:rsidRPr="003A0D60">
        <w:rPr>
          <w:rFonts w:hint="eastAsia"/>
          <w:b/>
          <w:lang w:val="en-GB"/>
        </w:rPr>
        <w:t>Fig. 2</w:t>
      </w:r>
      <w:r>
        <w:rPr>
          <w:rFonts w:hint="eastAsia"/>
          <w:b/>
          <w:lang w:val="en-GB"/>
        </w:rPr>
        <w:t>8</w:t>
      </w:r>
      <w:r w:rsidRPr="003A0D60">
        <w:rPr>
          <w:rFonts w:hint="eastAsia"/>
          <w:b/>
          <w:lang w:val="en-GB"/>
        </w:rPr>
        <w:t>.</w:t>
      </w:r>
      <w:r>
        <w:rPr>
          <w:rFonts w:hint="eastAsia"/>
          <w:lang w:val="en-GB"/>
        </w:rPr>
        <w:t xml:space="preserve"> Shear force</w:t>
      </w:r>
      <w:r w:rsidR="008D7E5C">
        <w:rPr>
          <w:rFonts w:hint="eastAsia"/>
          <w:lang w:val="en-GB"/>
        </w:rPr>
        <w:t>s</w:t>
      </w:r>
      <w:r>
        <w:rPr>
          <w:rFonts w:hint="eastAsia"/>
          <w:lang w:val="en-GB"/>
        </w:rPr>
        <w:t xml:space="preserve"> of </w:t>
      </w:r>
      <w:r w:rsidR="008D7E5C">
        <w:rPr>
          <w:rFonts w:hint="eastAsia"/>
          <w:lang w:val="en-GB"/>
        </w:rPr>
        <w:t xml:space="preserve">all the </w:t>
      </w:r>
      <w:r>
        <w:rPr>
          <w:rFonts w:hint="eastAsia"/>
          <w:lang w:val="en-GB"/>
        </w:rPr>
        <w:t>module and core walls for</w:t>
      </w:r>
      <w:r w:rsidR="005412E4" w:rsidRPr="005412E4">
        <w:rPr>
          <w:rFonts w:hint="eastAsia"/>
          <w:lang w:val="en-GB"/>
        </w:rPr>
        <w:t xml:space="preserve"> </w:t>
      </w:r>
      <w:r w:rsidR="005412E4">
        <w:rPr>
          <w:rFonts w:hint="eastAsia"/>
          <w:lang w:val="en-GB"/>
        </w:rPr>
        <w:t xml:space="preserve">the four cases with different </w:t>
      </w:r>
      <w:r w:rsidR="005412E4" w:rsidRPr="009D00C8">
        <w:rPr>
          <w:rFonts w:cs="Times New Roman"/>
          <w:i/>
          <w:lang w:val="en-GB"/>
        </w:rPr>
        <w:t>α</w:t>
      </w:r>
      <w:r w:rsidR="005412E4">
        <w:rPr>
          <w:rFonts w:cs="Times New Roman" w:hint="eastAsia"/>
          <w:lang w:val="en-GB"/>
        </w:rPr>
        <w:t xml:space="preserve"> </w:t>
      </w:r>
      <w:r w:rsidR="005412E4">
        <w:rPr>
          <w:rFonts w:hint="eastAsia"/>
          <w:lang w:val="en-GB"/>
        </w:rPr>
        <w:t>of module walls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27426" w14:paraId="74858455" w14:textId="77777777" w:rsidTr="003972AC">
        <w:tc>
          <w:tcPr>
            <w:tcW w:w="4927" w:type="dxa"/>
            <w:vAlign w:val="center"/>
          </w:tcPr>
          <w:p w14:paraId="2696FB04" w14:textId="2964C798" w:rsidR="00927426" w:rsidRDefault="005305F1" w:rsidP="003972AC">
            <w:pPr>
              <w:jc w:val="center"/>
              <w:rPr>
                <w:lang w:val="en-GB"/>
              </w:rPr>
            </w:pPr>
            <w:r>
              <w:rPr>
                <w:noProof/>
              </w:rPr>
              <w:drawing>
                <wp:inline distT="0" distB="0" distL="0" distR="0" wp14:anchorId="1A49E1DF" wp14:editId="653E97FE">
                  <wp:extent cx="2880000" cy="1980000"/>
                  <wp:effectExtent l="0" t="0" r="0" b="127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927" w:type="dxa"/>
            <w:vAlign w:val="center"/>
          </w:tcPr>
          <w:p w14:paraId="09289269" w14:textId="193F9FFF" w:rsidR="00927426" w:rsidRDefault="005305F1" w:rsidP="003972AC">
            <w:pPr>
              <w:jc w:val="center"/>
              <w:rPr>
                <w:lang w:val="en-GB"/>
              </w:rPr>
            </w:pPr>
            <w:r>
              <w:rPr>
                <w:noProof/>
              </w:rPr>
              <w:drawing>
                <wp:inline distT="0" distB="0" distL="0" distR="0" wp14:anchorId="38E9BF9F" wp14:editId="7B6A1533">
                  <wp:extent cx="2880000" cy="1980000"/>
                  <wp:effectExtent l="0" t="0" r="0" b="127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533B04" w14:paraId="6D7D8092" w14:textId="77777777" w:rsidTr="003972AC">
        <w:tc>
          <w:tcPr>
            <w:tcW w:w="4927" w:type="dxa"/>
            <w:vAlign w:val="center"/>
          </w:tcPr>
          <w:p w14:paraId="4132A7F1" w14:textId="14246CED" w:rsidR="00533B04" w:rsidRDefault="00A64497" w:rsidP="003972AC">
            <w:pPr>
              <w:jc w:val="center"/>
              <w:rPr>
                <w:lang w:val="en-GB"/>
              </w:rPr>
            </w:pPr>
            <w:r>
              <w:rPr>
                <w:rFonts w:hint="eastAsia"/>
                <w:sz w:val="18"/>
                <w:lang w:val="en-GB"/>
              </w:rPr>
              <w:t>(a) Along</w:t>
            </w:r>
            <w:r w:rsidR="00533B04" w:rsidRPr="000A61B4">
              <w:rPr>
                <w:rFonts w:hint="eastAsia"/>
                <w:sz w:val="18"/>
                <w:lang w:val="en-GB"/>
              </w:rPr>
              <w:t xml:space="preserve"> X axis</w:t>
            </w:r>
          </w:p>
        </w:tc>
        <w:tc>
          <w:tcPr>
            <w:tcW w:w="4927" w:type="dxa"/>
            <w:vAlign w:val="center"/>
          </w:tcPr>
          <w:p w14:paraId="4F619427" w14:textId="10974E12" w:rsidR="00533B04" w:rsidRDefault="00A64497" w:rsidP="003972AC">
            <w:pPr>
              <w:jc w:val="center"/>
              <w:rPr>
                <w:lang w:val="en-GB"/>
              </w:rPr>
            </w:pPr>
            <w:r>
              <w:rPr>
                <w:rFonts w:hint="eastAsia"/>
                <w:sz w:val="18"/>
                <w:lang w:val="en-GB"/>
              </w:rPr>
              <w:t>(b) Along</w:t>
            </w:r>
            <w:r w:rsidR="00533B04" w:rsidRPr="000A61B4">
              <w:rPr>
                <w:rFonts w:hint="eastAsia"/>
                <w:sz w:val="18"/>
                <w:lang w:val="en-GB"/>
              </w:rPr>
              <w:t xml:space="preserve"> Y axis</w:t>
            </w:r>
          </w:p>
        </w:tc>
      </w:tr>
    </w:tbl>
    <w:p w14:paraId="09CFE2D6" w14:textId="76A9E382" w:rsidR="00BA257B" w:rsidRPr="002C0C96" w:rsidRDefault="007C1DD2" w:rsidP="003972AC">
      <w:pPr>
        <w:spacing w:afterLines="50" w:after="163"/>
        <w:jc w:val="center"/>
        <w:rPr>
          <w:lang w:val="en-GB"/>
        </w:rPr>
      </w:pPr>
      <w:r w:rsidRPr="003972AC">
        <w:rPr>
          <w:rFonts w:hint="eastAsia"/>
          <w:b/>
          <w:lang w:val="en-GB"/>
        </w:rPr>
        <w:t>Fig. 2</w:t>
      </w:r>
      <w:r w:rsidR="003972AC" w:rsidRPr="003972AC">
        <w:rPr>
          <w:rFonts w:hint="eastAsia"/>
          <w:b/>
          <w:lang w:val="en-GB"/>
        </w:rPr>
        <w:t>9</w:t>
      </w:r>
      <w:r w:rsidRPr="003972AC">
        <w:rPr>
          <w:rFonts w:hint="eastAsia"/>
          <w:b/>
          <w:lang w:val="en-GB"/>
        </w:rPr>
        <w:t>.</w:t>
      </w:r>
      <w:r>
        <w:rPr>
          <w:rFonts w:hint="eastAsia"/>
          <w:lang w:val="en-GB"/>
        </w:rPr>
        <w:t xml:space="preserve"> </w:t>
      </w:r>
      <w:r w:rsidR="00765479">
        <w:rPr>
          <w:rFonts w:hint="eastAsia"/>
          <w:lang w:val="en-GB"/>
        </w:rPr>
        <w:t xml:space="preserve">Contribution of module walls for </w:t>
      </w:r>
      <w:r w:rsidR="005412E4">
        <w:rPr>
          <w:rFonts w:hint="eastAsia"/>
          <w:lang w:val="en-GB"/>
        </w:rPr>
        <w:t xml:space="preserve">the four cases with different </w:t>
      </w:r>
      <w:r w:rsidR="005412E4" w:rsidRPr="009D00C8">
        <w:rPr>
          <w:rFonts w:cs="Times New Roman"/>
          <w:i/>
          <w:lang w:val="en-GB"/>
        </w:rPr>
        <w:t>α</w:t>
      </w:r>
      <w:r w:rsidR="005412E4">
        <w:rPr>
          <w:rFonts w:cs="Times New Roman" w:hint="eastAsia"/>
          <w:lang w:val="en-GB"/>
        </w:rPr>
        <w:t xml:space="preserve"> </w:t>
      </w:r>
      <w:r w:rsidR="005412E4">
        <w:rPr>
          <w:rFonts w:hint="eastAsia"/>
          <w:lang w:val="en-GB"/>
        </w:rPr>
        <w:t>of module walls</w:t>
      </w:r>
    </w:p>
    <w:p w14:paraId="34560808" w14:textId="792D2D62" w:rsidR="00F52738" w:rsidRPr="00BD3462" w:rsidRDefault="00F52738" w:rsidP="00BD3462">
      <w:pPr>
        <w:pStyle w:val="1"/>
        <w:spacing w:before="163" w:after="163"/>
        <w:rPr>
          <w:lang w:val="en-GB"/>
        </w:rPr>
      </w:pPr>
      <w:r>
        <w:rPr>
          <w:rFonts w:hint="eastAsia"/>
          <w:lang w:val="en-GB"/>
        </w:rPr>
        <w:lastRenderedPageBreak/>
        <w:t xml:space="preserve">6. </w:t>
      </w:r>
      <w:r w:rsidR="00651EED">
        <w:rPr>
          <w:rFonts w:hint="eastAsia"/>
          <w:lang w:val="en-GB"/>
        </w:rPr>
        <w:t xml:space="preserve">Influence </w:t>
      </w:r>
      <w:r>
        <w:rPr>
          <w:rFonts w:hint="eastAsia"/>
          <w:lang w:val="en-GB"/>
        </w:rPr>
        <w:t xml:space="preserve">of </w:t>
      </w:r>
      <w:r w:rsidR="008C46B1">
        <w:rPr>
          <w:rFonts w:hint="eastAsia"/>
          <w:lang w:val="en-GB"/>
        </w:rPr>
        <w:t xml:space="preserve">the </w:t>
      </w:r>
      <w:r w:rsidR="00BD3462">
        <w:rPr>
          <w:rFonts w:hint="eastAsia"/>
          <w:lang w:val="en-GB"/>
        </w:rPr>
        <w:t>d</w:t>
      </w:r>
      <w:r w:rsidR="00BD3462" w:rsidRPr="00BD3462">
        <w:rPr>
          <w:lang w:val="en-GB"/>
        </w:rPr>
        <w:t xml:space="preserve">efect </w:t>
      </w:r>
      <w:r w:rsidR="008C46B1">
        <w:rPr>
          <w:rFonts w:hint="eastAsia"/>
          <w:lang w:val="en-GB"/>
        </w:rPr>
        <w:t>distribution scenario</w:t>
      </w:r>
      <w:r w:rsidR="00BD3462">
        <w:rPr>
          <w:rFonts w:hint="eastAsia"/>
          <w:lang w:val="en-GB"/>
        </w:rPr>
        <w:t xml:space="preserve"> of </w:t>
      </w:r>
      <w:r w:rsidR="00BD3462">
        <w:rPr>
          <w:lang w:val="en-GB"/>
        </w:rPr>
        <w:t>vertical</w:t>
      </w:r>
      <w:r w:rsidR="00BD3462">
        <w:rPr>
          <w:rFonts w:hint="eastAsia"/>
          <w:lang w:val="en-GB"/>
        </w:rPr>
        <w:t xml:space="preserve"> inter-module connections</w:t>
      </w:r>
    </w:p>
    <w:p w14:paraId="0BB2F79C" w14:textId="6B59CFA9" w:rsidR="00DC18ED" w:rsidRDefault="00067D38" w:rsidP="00C52E35">
      <w:pPr>
        <w:spacing w:line="360" w:lineRule="auto"/>
        <w:ind w:firstLineChars="200" w:firstLine="480"/>
        <w:rPr>
          <w:rFonts w:cs="Times New Roman"/>
          <w:lang w:val="en-GB"/>
        </w:rPr>
      </w:pPr>
      <w:r>
        <w:rPr>
          <w:rFonts w:cs="Times New Roman"/>
          <w:lang w:val="en-GB"/>
        </w:rPr>
        <w:t>In actual engineering</w:t>
      </w:r>
      <w:r w:rsidR="00BF516A">
        <w:rPr>
          <w:rFonts w:cs="Times New Roman" w:hint="eastAsia"/>
          <w:lang w:val="en-GB"/>
        </w:rPr>
        <w:t xml:space="preserve"> projects</w:t>
      </w:r>
      <w:r w:rsidR="00E85878" w:rsidRPr="00E85878">
        <w:rPr>
          <w:rFonts w:cs="Times New Roman"/>
          <w:lang w:val="en-GB"/>
        </w:rPr>
        <w:t xml:space="preserve">, </w:t>
      </w:r>
      <w:r>
        <w:rPr>
          <w:rFonts w:cs="Times New Roman" w:hint="eastAsia"/>
          <w:lang w:val="en-GB"/>
        </w:rPr>
        <w:t xml:space="preserve">it is </w:t>
      </w:r>
      <w:r>
        <w:rPr>
          <w:rFonts w:cs="Times New Roman"/>
          <w:lang w:val="en-GB"/>
        </w:rPr>
        <w:t>usually</w:t>
      </w:r>
      <w:r>
        <w:rPr>
          <w:rFonts w:cs="Times New Roman" w:hint="eastAsia"/>
          <w:lang w:val="en-GB"/>
        </w:rPr>
        <w:t xml:space="preserve"> inevitable that </w:t>
      </w:r>
      <w:r w:rsidR="004D62EE">
        <w:rPr>
          <w:rFonts w:cs="Times New Roman" w:hint="eastAsia"/>
          <w:lang w:val="en-GB"/>
        </w:rPr>
        <w:t xml:space="preserve">some </w:t>
      </w:r>
      <w:r w:rsidR="00BF516A">
        <w:rPr>
          <w:rFonts w:cs="Times New Roman" w:hint="eastAsia"/>
          <w:lang w:val="en-GB"/>
        </w:rPr>
        <w:t xml:space="preserve">module </w:t>
      </w:r>
      <w:r w:rsidR="004D62EE">
        <w:rPr>
          <w:rFonts w:cs="Times New Roman" w:hint="eastAsia"/>
          <w:lang w:val="en-GB"/>
        </w:rPr>
        <w:t xml:space="preserve">walls </w:t>
      </w:r>
      <w:r w:rsidR="004D62EE" w:rsidRPr="00E85878">
        <w:rPr>
          <w:rFonts w:cs="Times New Roman"/>
          <w:lang w:val="en-GB"/>
        </w:rPr>
        <w:t>in a certain area</w:t>
      </w:r>
      <w:r w:rsidR="004D62EE">
        <w:rPr>
          <w:rFonts w:cs="Times New Roman" w:hint="eastAsia"/>
          <w:lang w:val="en-GB"/>
        </w:rPr>
        <w:t xml:space="preserve"> </w:t>
      </w:r>
      <w:r>
        <w:rPr>
          <w:rFonts w:cs="Times New Roman" w:hint="eastAsia"/>
          <w:lang w:val="en-GB"/>
        </w:rPr>
        <w:t xml:space="preserve">may have </w:t>
      </w:r>
      <w:r w:rsidR="00056603">
        <w:rPr>
          <w:rFonts w:cs="Times New Roman" w:hint="eastAsia"/>
          <w:lang w:val="en-GB"/>
        </w:rPr>
        <w:t>defects</w:t>
      </w:r>
      <w:r w:rsidR="004D62EE">
        <w:rPr>
          <w:rFonts w:cs="Times New Roman" w:hint="eastAsia"/>
          <w:lang w:val="en-GB"/>
        </w:rPr>
        <w:t xml:space="preserve"> </w:t>
      </w:r>
      <w:r w:rsidR="00BF516A">
        <w:rPr>
          <w:rFonts w:cs="Times New Roman" w:hint="eastAsia"/>
          <w:lang w:val="en-GB"/>
        </w:rPr>
        <w:t xml:space="preserve">in </w:t>
      </w:r>
      <w:r w:rsidR="0059145A">
        <w:rPr>
          <w:lang w:val="en-GB"/>
        </w:rPr>
        <w:t>vertical</w:t>
      </w:r>
      <w:r w:rsidR="0059145A">
        <w:rPr>
          <w:rFonts w:hint="eastAsia"/>
          <w:lang w:val="en-GB"/>
        </w:rPr>
        <w:t xml:space="preserve"> inter-module connections</w:t>
      </w:r>
      <w:r w:rsidR="00BF516A">
        <w:rPr>
          <w:rFonts w:hint="eastAsia"/>
          <w:lang w:val="en-GB"/>
        </w:rPr>
        <w:t>,</w:t>
      </w:r>
      <w:r w:rsidR="0059145A">
        <w:rPr>
          <w:rFonts w:cs="Times New Roman" w:hint="eastAsia"/>
          <w:lang w:val="en-GB"/>
        </w:rPr>
        <w:t xml:space="preserve"> </w:t>
      </w:r>
      <w:r w:rsidR="004D62EE">
        <w:rPr>
          <w:rFonts w:cs="Times New Roman" w:hint="eastAsia"/>
          <w:lang w:val="en-GB"/>
        </w:rPr>
        <w:t xml:space="preserve">which </w:t>
      </w:r>
      <w:r>
        <w:rPr>
          <w:rFonts w:cs="Times New Roman" w:hint="eastAsia"/>
          <w:lang w:val="en-GB"/>
        </w:rPr>
        <w:t>can lead to severely</w:t>
      </w:r>
      <w:r w:rsidR="004D62EE">
        <w:rPr>
          <w:rFonts w:cs="Times New Roman" w:hint="eastAsia"/>
          <w:lang w:val="en-GB"/>
        </w:rPr>
        <w:t xml:space="preserve"> </w:t>
      </w:r>
      <w:r>
        <w:rPr>
          <w:rFonts w:cs="Times New Roman" w:hint="eastAsia"/>
          <w:lang w:val="en-GB"/>
        </w:rPr>
        <w:t>weakened</w:t>
      </w:r>
      <w:r w:rsidR="00FC0099">
        <w:rPr>
          <w:rFonts w:cs="Times New Roman" w:hint="eastAsia"/>
          <w:lang w:val="en-GB"/>
        </w:rPr>
        <w:t xml:space="preserve"> </w:t>
      </w:r>
      <w:r w:rsidR="00FC0099" w:rsidRPr="009D00C8">
        <w:rPr>
          <w:rFonts w:cs="Times New Roman"/>
          <w:i/>
          <w:lang w:val="en-GB"/>
        </w:rPr>
        <w:t>α</w:t>
      </w:r>
      <w:r w:rsidR="00C52E35">
        <w:rPr>
          <w:rFonts w:cs="Times New Roman" w:hint="eastAsia"/>
          <w:lang w:val="en-GB"/>
        </w:rPr>
        <w:t xml:space="preserve">. </w:t>
      </w:r>
      <w:r w:rsidR="00056603">
        <w:rPr>
          <w:rFonts w:cs="Times New Roman" w:hint="eastAsia"/>
          <w:lang w:val="en-GB"/>
        </w:rPr>
        <w:t xml:space="preserve">In this section, four cases are used to investigate the effects of </w:t>
      </w:r>
      <w:r w:rsidR="00C52E35">
        <w:rPr>
          <w:rFonts w:cs="Times New Roman" w:hint="eastAsia"/>
          <w:lang w:val="en-GB"/>
        </w:rPr>
        <w:t xml:space="preserve">the </w:t>
      </w:r>
      <w:r w:rsidR="00C52E35">
        <w:rPr>
          <w:rFonts w:cs="Times New Roman"/>
          <w:lang w:val="en-GB"/>
        </w:rPr>
        <w:t>defect distribution scenario</w:t>
      </w:r>
      <w:r w:rsidR="00056603" w:rsidRPr="00056603">
        <w:rPr>
          <w:rFonts w:cs="Times New Roman"/>
          <w:lang w:val="en-GB"/>
        </w:rPr>
        <w:t xml:space="preserve"> of vertical inter-module connections</w:t>
      </w:r>
      <w:r w:rsidR="00056603">
        <w:rPr>
          <w:rFonts w:cs="Times New Roman" w:hint="eastAsia"/>
          <w:lang w:val="en-GB"/>
        </w:rPr>
        <w:t xml:space="preserve"> on structural responses of </w:t>
      </w:r>
      <w:r w:rsidR="00C52E35">
        <w:rPr>
          <w:rFonts w:cs="Times New Roman" w:hint="eastAsia"/>
          <w:lang w:val="en-GB"/>
        </w:rPr>
        <w:t xml:space="preserve">concrete </w:t>
      </w:r>
      <w:r w:rsidR="00056603">
        <w:rPr>
          <w:rFonts w:cs="Times New Roman" w:hint="eastAsia"/>
          <w:lang w:val="en-GB"/>
        </w:rPr>
        <w:t>high-rise modu</w:t>
      </w:r>
      <w:r w:rsidR="00DE3275">
        <w:rPr>
          <w:rFonts w:cs="Times New Roman" w:hint="eastAsia"/>
          <w:lang w:val="en-GB"/>
        </w:rPr>
        <w:t>lar buildings under wind loads.</w:t>
      </w:r>
      <w:r w:rsidR="00056603">
        <w:rPr>
          <w:rFonts w:cs="Times New Roman" w:hint="eastAsia"/>
          <w:lang w:val="en-GB"/>
        </w:rPr>
        <w:t xml:space="preserve"> </w:t>
      </w:r>
      <w:r w:rsidR="00DE3275">
        <w:rPr>
          <w:rFonts w:cs="Times New Roman" w:hint="eastAsia"/>
          <w:lang w:val="en-GB"/>
        </w:rPr>
        <w:t>Case</w:t>
      </w:r>
      <w:r w:rsidR="00524C64">
        <w:rPr>
          <w:rFonts w:cs="Times New Roman" w:hint="eastAsia"/>
          <w:lang w:val="en-GB"/>
        </w:rPr>
        <w:t xml:space="preserve"> M</w:t>
      </w:r>
      <w:r w:rsidR="00464AC8">
        <w:rPr>
          <w:rFonts w:cs="Times New Roman" w:hint="eastAsia"/>
          <w:lang w:val="en-GB"/>
        </w:rPr>
        <w:t xml:space="preserve">W0.8 is </w:t>
      </w:r>
      <w:r w:rsidR="00CF574A">
        <w:rPr>
          <w:rFonts w:cs="Times New Roman" w:hint="eastAsia"/>
          <w:lang w:val="en-GB"/>
        </w:rPr>
        <w:t>re-</w:t>
      </w:r>
      <w:r w:rsidR="00576DF6">
        <w:rPr>
          <w:rFonts w:cs="Times New Roman" w:hint="eastAsia"/>
          <w:lang w:val="en-GB"/>
        </w:rPr>
        <w:t>named</w:t>
      </w:r>
      <w:r w:rsidR="00CF574A">
        <w:rPr>
          <w:rFonts w:cs="Times New Roman" w:hint="eastAsia"/>
          <w:lang w:val="en-GB"/>
        </w:rPr>
        <w:t xml:space="preserve"> by MW0.8-U</w:t>
      </w:r>
      <w:r w:rsidR="00464AC8">
        <w:rPr>
          <w:rFonts w:cs="Times New Roman" w:hint="eastAsia"/>
          <w:lang w:val="en-GB"/>
        </w:rPr>
        <w:t xml:space="preserve"> as a benchmark which represents no significant defects of </w:t>
      </w:r>
      <w:r w:rsidR="00464AC8" w:rsidRPr="00056603">
        <w:rPr>
          <w:rFonts w:cs="Times New Roman"/>
          <w:lang w:val="en-GB"/>
        </w:rPr>
        <w:t>vertical inter-module connections</w:t>
      </w:r>
      <w:r w:rsidR="00464AC8">
        <w:rPr>
          <w:rFonts w:cs="Times New Roman" w:hint="eastAsia"/>
          <w:lang w:val="en-GB"/>
        </w:rPr>
        <w:t xml:space="preserve"> and has</w:t>
      </w:r>
      <w:r w:rsidR="00576DF6">
        <w:rPr>
          <w:rFonts w:cs="Times New Roman" w:hint="eastAsia"/>
          <w:lang w:val="en-GB"/>
        </w:rPr>
        <w:t xml:space="preserve"> </w:t>
      </w:r>
      <w:r w:rsidR="00576DF6" w:rsidRPr="009D00C8">
        <w:rPr>
          <w:rFonts w:cs="Times New Roman"/>
          <w:i/>
          <w:lang w:val="en-GB"/>
        </w:rPr>
        <w:t>α</w:t>
      </w:r>
      <w:r w:rsidR="00576DF6">
        <w:rPr>
          <w:rFonts w:cs="Times New Roman" w:hint="eastAsia"/>
          <w:lang w:val="en-GB"/>
        </w:rPr>
        <w:t xml:space="preserve"> </w:t>
      </w:r>
      <w:r w:rsidR="00464AC8">
        <w:rPr>
          <w:rFonts w:cs="Times New Roman" w:hint="eastAsia"/>
          <w:lang w:val="en-GB"/>
        </w:rPr>
        <w:t xml:space="preserve">of 0.8 for all the module walls. For cases MW0.8-8s, MW0.8-4s, and MW0.8-2s, 5% of module walls are defective </w:t>
      </w:r>
      <w:r w:rsidR="00F47BAE">
        <w:rPr>
          <w:rFonts w:cs="Times New Roman" w:hint="eastAsia"/>
          <w:lang w:val="en-GB"/>
        </w:rPr>
        <w:t>and have</w:t>
      </w:r>
      <w:r w:rsidR="00366B1D">
        <w:rPr>
          <w:rFonts w:cs="Times New Roman" w:hint="eastAsia"/>
          <w:lang w:val="en-GB"/>
        </w:rPr>
        <w:t xml:space="preserve"> </w:t>
      </w:r>
      <w:r w:rsidR="00366B1D" w:rsidRPr="009D00C8">
        <w:rPr>
          <w:rFonts w:cs="Times New Roman"/>
          <w:i/>
          <w:lang w:val="en-GB"/>
        </w:rPr>
        <w:t>α</w:t>
      </w:r>
      <w:r w:rsidR="00366B1D">
        <w:rPr>
          <w:rFonts w:cs="Times New Roman" w:hint="eastAsia"/>
          <w:lang w:val="en-GB"/>
        </w:rPr>
        <w:t xml:space="preserve"> </w:t>
      </w:r>
      <w:r w:rsidR="00F47BAE">
        <w:rPr>
          <w:rFonts w:cs="Times New Roman" w:hint="eastAsia"/>
          <w:lang w:val="en-GB"/>
        </w:rPr>
        <w:t>of 0.42, while other module walls have</w:t>
      </w:r>
      <w:r w:rsidR="00366B1D">
        <w:rPr>
          <w:rFonts w:cs="Times New Roman" w:hint="eastAsia"/>
          <w:lang w:val="en-GB"/>
        </w:rPr>
        <w:t xml:space="preserve"> </w:t>
      </w:r>
      <w:r w:rsidR="00366B1D" w:rsidRPr="009D00C8">
        <w:rPr>
          <w:rFonts w:cs="Times New Roman"/>
          <w:i/>
          <w:lang w:val="en-GB"/>
        </w:rPr>
        <w:t>α</w:t>
      </w:r>
      <w:r w:rsidR="00BF516A">
        <w:rPr>
          <w:rFonts w:cs="Times New Roman" w:hint="eastAsia"/>
          <w:i/>
          <w:lang w:val="en-GB"/>
        </w:rPr>
        <w:t xml:space="preserve"> </w:t>
      </w:r>
      <w:r w:rsidR="001F7188">
        <w:rPr>
          <w:rFonts w:cs="Times New Roman" w:hint="eastAsia"/>
          <w:lang w:val="en-GB"/>
        </w:rPr>
        <w:t>of 0.82.</w:t>
      </w:r>
      <w:r w:rsidR="003538FF">
        <w:rPr>
          <w:rFonts w:cs="Times New Roman" w:hint="eastAsia"/>
          <w:lang w:val="en-GB"/>
        </w:rPr>
        <w:t xml:space="preserve"> </w:t>
      </w:r>
      <w:r w:rsidR="006F422D">
        <w:rPr>
          <w:rFonts w:cs="Times New Roman" w:hint="eastAsia"/>
          <w:lang w:val="en-GB"/>
        </w:rPr>
        <w:t>Notably,</w:t>
      </w:r>
      <w:r w:rsidR="006F422D">
        <w:rPr>
          <w:rFonts w:cs="Times New Roman"/>
          <w:lang w:val="en-GB"/>
        </w:rPr>
        <w:t xml:space="preserve"> </w:t>
      </w:r>
      <w:r w:rsidR="006F422D">
        <w:rPr>
          <w:rFonts w:cs="Times New Roman" w:hint="eastAsia"/>
          <w:lang w:val="en-GB"/>
        </w:rPr>
        <w:t>here</w:t>
      </w:r>
      <w:r w:rsidR="006F422D">
        <w:rPr>
          <w:rFonts w:cs="Times New Roman"/>
          <w:lang w:val="en-GB"/>
        </w:rPr>
        <w:t xml:space="preserve"> 5%</w:t>
      </w:r>
      <w:r w:rsidR="006F422D" w:rsidRPr="00165D1D">
        <w:rPr>
          <w:rFonts w:cs="Times New Roman"/>
          <w:lang w:val="en-GB"/>
        </w:rPr>
        <w:t xml:space="preserve"> </w:t>
      </w:r>
      <w:r w:rsidR="006F422D">
        <w:rPr>
          <w:rFonts w:cs="Times New Roman" w:hint="eastAsia"/>
          <w:lang w:val="en-GB"/>
        </w:rPr>
        <w:t xml:space="preserve">is a </w:t>
      </w:r>
      <w:r w:rsidR="00B05376">
        <w:rPr>
          <w:rFonts w:cs="Times New Roman" w:hint="eastAsia"/>
          <w:lang w:val="en-GB"/>
        </w:rPr>
        <w:t>volume ratio</w:t>
      </w:r>
      <w:r w:rsidR="006F422D">
        <w:rPr>
          <w:rFonts w:cs="Times New Roman" w:hint="eastAsia"/>
          <w:lang w:val="en-GB"/>
        </w:rPr>
        <w:t xml:space="preserve">. </w:t>
      </w:r>
      <w:r w:rsidR="001F7188">
        <w:rPr>
          <w:rFonts w:cs="Times New Roman" w:hint="eastAsia"/>
          <w:lang w:val="en-GB"/>
        </w:rPr>
        <w:t>A</w:t>
      </w:r>
      <w:r w:rsidR="003538FF">
        <w:rPr>
          <w:rFonts w:cs="Times New Roman" w:hint="eastAsia"/>
          <w:lang w:val="en-GB"/>
        </w:rPr>
        <w:t xml:space="preserve">ll the module walls </w:t>
      </w:r>
      <w:r w:rsidR="001F7188">
        <w:rPr>
          <w:rFonts w:cs="Times New Roman" w:hint="eastAsia"/>
          <w:lang w:val="en-GB"/>
        </w:rPr>
        <w:t xml:space="preserve">of the four cases </w:t>
      </w:r>
      <w:r w:rsidR="003538FF">
        <w:rPr>
          <w:rFonts w:cs="Times New Roman" w:hint="eastAsia"/>
          <w:lang w:val="en-GB"/>
        </w:rPr>
        <w:t>have the average</w:t>
      </w:r>
      <w:r w:rsidR="001F7188">
        <w:rPr>
          <w:rFonts w:cs="Times New Roman" w:hint="eastAsia"/>
          <w:lang w:val="en-GB"/>
        </w:rPr>
        <w:t xml:space="preserve"> </w:t>
      </w:r>
      <w:r w:rsidR="001F7188" w:rsidRPr="009D00C8">
        <w:rPr>
          <w:rFonts w:cs="Times New Roman"/>
          <w:i/>
          <w:lang w:val="en-GB"/>
        </w:rPr>
        <w:t>α</w:t>
      </w:r>
      <w:r w:rsidR="001F7188">
        <w:rPr>
          <w:rFonts w:cs="Times New Roman" w:hint="eastAsia"/>
          <w:lang w:val="en-GB"/>
        </w:rPr>
        <w:t xml:space="preserve"> </w:t>
      </w:r>
      <w:r w:rsidR="003538FF">
        <w:rPr>
          <w:rFonts w:cs="Times New Roman" w:hint="eastAsia"/>
          <w:lang w:val="en-GB"/>
        </w:rPr>
        <w:t xml:space="preserve">of 0.8. </w:t>
      </w:r>
      <w:r w:rsidR="006F422D">
        <w:rPr>
          <w:rFonts w:cs="Times New Roman" w:hint="eastAsia"/>
          <w:lang w:val="en-GB"/>
        </w:rPr>
        <w:t>Case MW0.8-8s has</w:t>
      </w:r>
      <w:r w:rsidR="005237AF">
        <w:rPr>
          <w:rFonts w:cs="Times New Roman" w:hint="eastAsia"/>
          <w:lang w:val="en-GB"/>
        </w:rPr>
        <w:t xml:space="preserve"> the defective module walls locate</w:t>
      </w:r>
      <w:r w:rsidR="006F422D">
        <w:rPr>
          <w:rFonts w:cs="Times New Roman" w:hint="eastAsia"/>
          <w:lang w:val="en-GB"/>
        </w:rPr>
        <w:t>d</w:t>
      </w:r>
      <w:r w:rsidR="005237AF">
        <w:rPr>
          <w:rFonts w:cs="Times New Roman" w:hint="eastAsia"/>
          <w:lang w:val="en-GB"/>
        </w:rPr>
        <w:t xml:space="preserve"> at the 1</w:t>
      </w:r>
      <w:r w:rsidR="005237AF" w:rsidRPr="005237AF">
        <w:rPr>
          <w:rFonts w:cs="Times New Roman" w:hint="eastAsia"/>
          <w:vertAlign w:val="superscript"/>
          <w:lang w:val="en-GB"/>
        </w:rPr>
        <w:t>st</w:t>
      </w:r>
      <w:r w:rsidR="005237AF">
        <w:rPr>
          <w:rFonts w:cs="Times New Roman" w:hint="eastAsia"/>
          <w:lang w:val="en-GB"/>
        </w:rPr>
        <w:t xml:space="preserve"> ~ 8</w:t>
      </w:r>
      <w:r w:rsidR="005237AF" w:rsidRPr="005237AF">
        <w:rPr>
          <w:rFonts w:cs="Times New Roman" w:hint="eastAsia"/>
          <w:vertAlign w:val="superscript"/>
          <w:lang w:val="en-GB"/>
        </w:rPr>
        <w:t>th</w:t>
      </w:r>
      <w:r w:rsidR="006F422D">
        <w:rPr>
          <w:rFonts w:cs="Times New Roman" w:hint="eastAsia"/>
          <w:lang w:val="en-GB"/>
        </w:rPr>
        <w:t xml:space="preserve"> stories, and s</w:t>
      </w:r>
      <w:r w:rsidR="005237AF" w:rsidRPr="005237AF">
        <w:rPr>
          <w:rFonts w:cs="Times New Roman"/>
          <w:lang w:val="en-GB"/>
        </w:rPr>
        <w:t xml:space="preserve">imilar situations apply to </w:t>
      </w:r>
      <w:r w:rsidR="005237AF">
        <w:rPr>
          <w:rFonts w:cs="Times New Roman" w:hint="eastAsia"/>
          <w:lang w:val="en-GB"/>
        </w:rPr>
        <w:t>cases MW0.8-4s and MW0.8-2s.</w:t>
      </w:r>
      <w:r w:rsidR="006F422D">
        <w:rPr>
          <w:rFonts w:cs="Times New Roman" w:hint="eastAsia"/>
          <w:lang w:val="en-GB"/>
        </w:rPr>
        <w:t xml:space="preserve"> </w:t>
      </w:r>
      <w:r w:rsidR="00651EED">
        <w:rPr>
          <w:rFonts w:cs="Times New Roman" w:hint="eastAsia"/>
          <w:lang w:val="en-GB"/>
        </w:rPr>
        <w:t>According to the analysis in Section 4 and Section 5, the module walls in higher story are safer under wind loads, thus the defect distribution in higher than the 8</w:t>
      </w:r>
      <w:r w:rsidR="00651EED" w:rsidRPr="005E0CB7">
        <w:rPr>
          <w:rFonts w:cs="Times New Roman"/>
          <w:vertAlign w:val="superscript"/>
          <w:lang w:val="en-GB"/>
        </w:rPr>
        <w:t>th</w:t>
      </w:r>
      <w:r w:rsidR="00651EED">
        <w:rPr>
          <w:rFonts w:cs="Times New Roman" w:hint="eastAsia"/>
          <w:lang w:val="en-GB"/>
        </w:rPr>
        <w:t xml:space="preserve"> story is not considered. </w:t>
      </w:r>
      <w:r w:rsidR="006F422D" w:rsidRPr="00877B95">
        <w:rPr>
          <w:rFonts w:cs="Times New Roman" w:hint="eastAsia"/>
          <w:color w:val="0000FF"/>
          <w:lang w:val="en-GB"/>
        </w:rPr>
        <w:t>Fig. 30</w:t>
      </w:r>
      <w:r w:rsidR="006F422D">
        <w:rPr>
          <w:rFonts w:cs="Times New Roman" w:hint="eastAsia"/>
          <w:color w:val="0000FF"/>
          <w:lang w:val="en-GB"/>
        </w:rPr>
        <w:t xml:space="preserve"> </w:t>
      </w:r>
      <w:r w:rsidR="006F422D" w:rsidRPr="006F422D">
        <w:rPr>
          <w:rFonts w:cs="Times New Roman" w:hint="eastAsia"/>
          <w:color w:val="000000" w:themeColor="text1"/>
          <w:lang w:val="en-GB"/>
        </w:rPr>
        <w:t>presents</w:t>
      </w:r>
      <w:r w:rsidR="006F422D">
        <w:rPr>
          <w:rFonts w:cs="Times New Roman" w:hint="eastAsia"/>
          <w:color w:val="0000FF"/>
          <w:lang w:val="en-GB"/>
        </w:rPr>
        <w:t xml:space="preserve"> </w:t>
      </w:r>
      <w:r w:rsidR="00D7571E">
        <w:rPr>
          <w:rFonts w:cs="Times New Roman" w:hint="eastAsia"/>
          <w:lang w:val="en-GB"/>
        </w:rPr>
        <w:t>d</w:t>
      </w:r>
      <w:r w:rsidR="006F422D">
        <w:rPr>
          <w:rFonts w:cs="Times New Roman" w:hint="eastAsia"/>
          <w:lang w:val="en-GB"/>
        </w:rPr>
        <w:t xml:space="preserve">etailed floor plan of the defective module walls </w:t>
      </w:r>
      <w:r w:rsidR="00651EED">
        <w:rPr>
          <w:rFonts w:cs="Times New Roman" w:hint="eastAsia"/>
          <w:lang w:val="en-GB"/>
        </w:rPr>
        <w:t xml:space="preserve">(purple) </w:t>
      </w:r>
      <w:r w:rsidR="006F422D" w:rsidRPr="006F422D">
        <w:rPr>
          <w:rFonts w:cs="Times New Roman" w:hint="eastAsia"/>
          <w:color w:val="000000" w:themeColor="text1"/>
          <w:lang w:val="en-GB"/>
        </w:rPr>
        <w:t>for the four cases.</w:t>
      </w:r>
      <w:r w:rsidR="00165D1D">
        <w:rPr>
          <w:rFonts w:cs="Times New Roman" w:hint="eastAsia"/>
          <w:lang w:val="en-GB"/>
        </w:rPr>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029C2" w14:paraId="41875771" w14:textId="77777777" w:rsidTr="00F73AC8">
        <w:trPr>
          <w:jc w:val="center"/>
        </w:trPr>
        <w:tc>
          <w:tcPr>
            <w:tcW w:w="4927" w:type="dxa"/>
            <w:vAlign w:val="center"/>
          </w:tcPr>
          <w:p w14:paraId="415CCEF0" w14:textId="60220E94" w:rsidR="00F029C2" w:rsidRDefault="006C04A9" w:rsidP="00CE6C10">
            <w:pPr>
              <w:jc w:val="center"/>
              <w:rPr>
                <w:rFonts w:cs="Times New Roman"/>
                <w:lang w:val="en-GB"/>
              </w:rPr>
            </w:pPr>
            <w:r>
              <w:rPr>
                <w:noProof/>
              </w:rPr>
              <w:drawing>
                <wp:inline distT="0" distB="0" distL="0" distR="0" wp14:anchorId="159630CA" wp14:editId="2CCFBA94">
                  <wp:extent cx="2880000" cy="2437663"/>
                  <wp:effectExtent l="0" t="0" r="0" b="127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r="861"/>
                          <a:stretch/>
                        </pic:blipFill>
                        <pic:spPr bwMode="auto">
                          <a:xfrm>
                            <a:off x="0" y="0"/>
                            <a:ext cx="2880000" cy="2437663"/>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vAlign w:val="center"/>
          </w:tcPr>
          <w:p w14:paraId="207B9EC9" w14:textId="5F6817E6" w:rsidR="00F029C2" w:rsidRDefault="00F029C2" w:rsidP="00CE6C10">
            <w:pPr>
              <w:jc w:val="center"/>
              <w:rPr>
                <w:rFonts w:cs="Times New Roman"/>
                <w:lang w:val="en-GB"/>
              </w:rPr>
            </w:pPr>
            <w:r>
              <w:rPr>
                <w:noProof/>
              </w:rPr>
              <w:drawing>
                <wp:inline distT="0" distB="0" distL="0" distR="0" wp14:anchorId="3769B875" wp14:editId="694C10E6">
                  <wp:extent cx="2880000" cy="2448409"/>
                  <wp:effectExtent l="0" t="0" r="0" b="952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810" r="2148"/>
                          <a:stretch/>
                        </pic:blipFill>
                        <pic:spPr bwMode="auto">
                          <a:xfrm>
                            <a:off x="0" y="0"/>
                            <a:ext cx="2880000" cy="2448409"/>
                          </a:xfrm>
                          <a:prstGeom prst="rect">
                            <a:avLst/>
                          </a:prstGeom>
                          <a:ln>
                            <a:noFill/>
                          </a:ln>
                          <a:extLst>
                            <a:ext uri="{53640926-AAD7-44D8-BBD7-CCE9431645EC}">
                              <a14:shadowObscured xmlns:a14="http://schemas.microsoft.com/office/drawing/2010/main"/>
                            </a:ext>
                          </a:extLst>
                        </pic:spPr>
                      </pic:pic>
                    </a:graphicData>
                  </a:graphic>
                </wp:inline>
              </w:drawing>
            </w:r>
          </w:p>
        </w:tc>
      </w:tr>
      <w:tr w:rsidR="006C04A9" w14:paraId="18BEF1D4" w14:textId="77777777" w:rsidTr="00F73AC8">
        <w:trPr>
          <w:jc w:val="center"/>
        </w:trPr>
        <w:tc>
          <w:tcPr>
            <w:tcW w:w="4927" w:type="dxa"/>
            <w:vAlign w:val="center"/>
          </w:tcPr>
          <w:p w14:paraId="00325C67" w14:textId="75E582F1" w:rsidR="006C04A9" w:rsidRDefault="006C04A9" w:rsidP="003E0A15">
            <w:pPr>
              <w:jc w:val="center"/>
              <w:rPr>
                <w:rFonts w:cs="Times New Roman"/>
                <w:lang w:val="en-GB"/>
              </w:rPr>
            </w:pPr>
            <w:r w:rsidRPr="00AC0B59">
              <w:rPr>
                <w:rFonts w:cs="Times New Roman" w:hint="eastAsia"/>
                <w:sz w:val="18"/>
                <w:lang w:val="en-GB"/>
              </w:rPr>
              <w:t>(</w:t>
            </w:r>
            <w:r w:rsidR="002977E3">
              <w:rPr>
                <w:rFonts w:cs="Times New Roman" w:hint="eastAsia"/>
                <w:sz w:val="18"/>
                <w:lang w:val="en-GB"/>
              </w:rPr>
              <w:t>a</w:t>
            </w:r>
            <w:r w:rsidRPr="00AC0B59">
              <w:rPr>
                <w:rFonts w:cs="Times New Roman" w:hint="eastAsia"/>
                <w:sz w:val="18"/>
                <w:lang w:val="en-GB"/>
              </w:rPr>
              <w:t xml:space="preserve">) </w:t>
            </w:r>
            <w:r w:rsidRPr="006C7D52">
              <w:rPr>
                <w:rFonts w:hint="eastAsia"/>
                <w:sz w:val="18"/>
                <w:lang w:val="en-GB"/>
              </w:rPr>
              <w:t>MW0.</w:t>
            </w:r>
            <w:r>
              <w:rPr>
                <w:rFonts w:hint="eastAsia"/>
                <w:sz w:val="18"/>
                <w:lang w:val="en-GB"/>
              </w:rPr>
              <w:t>8-U</w:t>
            </w:r>
          </w:p>
        </w:tc>
        <w:tc>
          <w:tcPr>
            <w:tcW w:w="4927" w:type="dxa"/>
            <w:vAlign w:val="center"/>
          </w:tcPr>
          <w:p w14:paraId="270F806F" w14:textId="00DD4F24" w:rsidR="006C04A9" w:rsidRDefault="006C04A9" w:rsidP="003E0A15">
            <w:pPr>
              <w:jc w:val="center"/>
              <w:rPr>
                <w:rFonts w:cs="Times New Roman"/>
                <w:lang w:val="en-GB"/>
              </w:rPr>
            </w:pPr>
            <w:r w:rsidRPr="00AC0B59">
              <w:rPr>
                <w:rFonts w:cs="Times New Roman" w:hint="eastAsia"/>
                <w:sz w:val="18"/>
                <w:lang w:val="en-GB"/>
              </w:rPr>
              <w:t>(</w:t>
            </w:r>
            <w:r>
              <w:rPr>
                <w:rFonts w:cs="Times New Roman" w:hint="eastAsia"/>
                <w:sz w:val="18"/>
                <w:lang w:val="en-GB"/>
              </w:rPr>
              <w:t>b</w:t>
            </w:r>
            <w:r w:rsidRPr="00AC0B59">
              <w:rPr>
                <w:rFonts w:cs="Times New Roman" w:hint="eastAsia"/>
                <w:sz w:val="18"/>
                <w:lang w:val="en-GB"/>
              </w:rPr>
              <w:t xml:space="preserve">) </w:t>
            </w:r>
            <w:r w:rsidRPr="006C7D52">
              <w:rPr>
                <w:rFonts w:hint="eastAsia"/>
                <w:sz w:val="18"/>
                <w:lang w:val="en-GB"/>
              </w:rPr>
              <w:t>MW0.</w:t>
            </w:r>
            <w:r>
              <w:rPr>
                <w:rFonts w:hint="eastAsia"/>
                <w:sz w:val="18"/>
                <w:lang w:val="en-GB"/>
              </w:rPr>
              <w:t>8-8s</w:t>
            </w:r>
          </w:p>
        </w:tc>
      </w:tr>
      <w:tr w:rsidR="006C04A9" w14:paraId="43332785" w14:textId="77777777" w:rsidTr="00F73AC8">
        <w:trPr>
          <w:jc w:val="center"/>
        </w:trPr>
        <w:tc>
          <w:tcPr>
            <w:tcW w:w="4927" w:type="dxa"/>
            <w:vAlign w:val="center"/>
          </w:tcPr>
          <w:p w14:paraId="70500929" w14:textId="7B01A674" w:rsidR="006C04A9" w:rsidRDefault="00CE6C10" w:rsidP="00CE6C10">
            <w:pPr>
              <w:jc w:val="center"/>
              <w:rPr>
                <w:rFonts w:cs="Times New Roman"/>
                <w:lang w:val="en-GB"/>
              </w:rPr>
            </w:pPr>
            <w:r>
              <w:rPr>
                <w:noProof/>
              </w:rPr>
              <w:lastRenderedPageBreak/>
              <w:drawing>
                <wp:inline distT="0" distB="0" distL="0" distR="0" wp14:anchorId="095BA28F" wp14:editId="6F4D70D9">
                  <wp:extent cx="2880000" cy="2442339"/>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324" t="2024" r="4204"/>
                          <a:stretch/>
                        </pic:blipFill>
                        <pic:spPr bwMode="auto">
                          <a:xfrm>
                            <a:off x="0" y="0"/>
                            <a:ext cx="2880000" cy="2442339"/>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vAlign w:val="center"/>
          </w:tcPr>
          <w:p w14:paraId="497C5E1C" w14:textId="597A399E" w:rsidR="006C04A9" w:rsidRDefault="006C04A9" w:rsidP="00CE6C10">
            <w:pPr>
              <w:jc w:val="center"/>
              <w:rPr>
                <w:rFonts w:cs="Times New Roman"/>
                <w:lang w:val="en-GB"/>
              </w:rPr>
            </w:pPr>
            <w:r>
              <w:rPr>
                <w:noProof/>
              </w:rPr>
              <w:drawing>
                <wp:inline distT="0" distB="0" distL="0" distR="0" wp14:anchorId="4101492A" wp14:editId="70EEF8FF">
                  <wp:extent cx="2880000" cy="244247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2496" r="957"/>
                          <a:stretch/>
                        </pic:blipFill>
                        <pic:spPr bwMode="auto">
                          <a:xfrm>
                            <a:off x="0" y="0"/>
                            <a:ext cx="2880000" cy="2442470"/>
                          </a:xfrm>
                          <a:prstGeom prst="rect">
                            <a:avLst/>
                          </a:prstGeom>
                          <a:ln>
                            <a:noFill/>
                          </a:ln>
                          <a:extLst>
                            <a:ext uri="{53640926-AAD7-44D8-BBD7-CCE9431645EC}">
                              <a14:shadowObscured xmlns:a14="http://schemas.microsoft.com/office/drawing/2010/main"/>
                            </a:ext>
                          </a:extLst>
                        </pic:spPr>
                      </pic:pic>
                    </a:graphicData>
                  </a:graphic>
                </wp:inline>
              </w:drawing>
            </w:r>
          </w:p>
        </w:tc>
      </w:tr>
      <w:tr w:rsidR="006C04A9" w14:paraId="33FCB146" w14:textId="77777777" w:rsidTr="00F73AC8">
        <w:trPr>
          <w:jc w:val="center"/>
        </w:trPr>
        <w:tc>
          <w:tcPr>
            <w:tcW w:w="4927" w:type="dxa"/>
            <w:vAlign w:val="center"/>
          </w:tcPr>
          <w:p w14:paraId="1C8000DF" w14:textId="4531C7A8" w:rsidR="006C04A9" w:rsidRDefault="006C04A9" w:rsidP="003E0A15">
            <w:pPr>
              <w:jc w:val="center"/>
              <w:rPr>
                <w:rFonts w:cs="Times New Roman"/>
                <w:lang w:val="en-GB"/>
              </w:rPr>
            </w:pPr>
            <w:r w:rsidRPr="00AC0B59">
              <w:rPr>
                <w:rFonts w:cs="Times New Roman" w:hint="eastAsia"/>
                <w:sz w:val="18"/>
                <w:lang w:val="en-GB"/>
              </w:rPr>
              <w:t>(</w:t>
            </w:r>
            <w:r>
              <w:rPr>
                <w:rFonts w:cs="Times New Roman" w:hint="eastAsia"/>
                <w:sz w:val="18"/>
                <w:lang w:val="en-GB"/>
              </w:rPr>
              <w:t>c</w:t>
            </w:r>
            <w:r w:rsidRPr="00AC0B59">
              <w:rPr>
                <w:rFonts w:cs="Times New Roman" w:hint="eastAsia"/>
                <w:sz w:val="18"/>
                <w:lang w:val="en-GB"/>
              </w:rPr>
              <w:t xml:space="preserve">) </w:t>
            </w:r>
            <w:r w:rsidRPr="006C7D52">
              <w:rPr>
                <w:rFonts w:hint="eastAsia"/>
                <w:sz w:val="18"/>
                <w:lang w:val="en-GB"/>
              </w:rPr>
              <w:t>MW0.</w:t>
            </w:r>
            <w:r>
              <w:rPr>
                <w:rFonts w:hint="eastAsia"/>
                <w:sz w:val="18"/>
                <w:lang w:val="en-GB"/>
              </w:rPr>
              <w:t>8-4s</w:t>
            </w:r>
          </w:p>
        </w:tc>
        <w:tc>
          <w:tcPr>
            <w:tcW w:w="4927" w:type="dxa"/>
            <w:vAlign w:val="center"/>
          </w:tcPr>
          <w:p w14:paraId="75AE1F89" w14:textId="21C55EFC" w:rsidR="006C04A9" w:rsidRPr="00F029C2" w:rsidRDefault="006C04A9" w:rsidP="003E0A15">
            <w:pPr>
              <w:jc w:val="center"/>
              <w:rPr>
                <w:rFonts w:cs="Times New Roman"/>
                <w:lang w:val="en-GB"/>
              </w:rPr>
            </w:pPr>
            <w:r w:rsidRPr="00AC0B59">
              <w:rPr>
                <w:rFonts w:cs="Times New Roman" w:hint="eastAsia"/>
                <w:sz w:val="18"/>
                <w:lang w:val="en-GB"/>
              </w:rPr>
              <w:t>(</w:t>
            </w:r>
            <w:r>
              <w:rPr>
                <w:rFonts w:cs="Times New Roman" w:hint="eastAsia"/>
                <w:sz w:val="18"/>
                <w:lang w:val="en-GB"/>
              </w:rPr>
              <w:t>d</w:t>
            </w:r>
            <w:r w:rsidRPr="00AC0B59">
              <w:rPr>
                <w:rFonts w:cs="Times New Roman" w:hint="eastAsia"/>
                <w:sz w:val="18"/>
                <w:lang w:val="en-GB"/>
              </w:rPr>
              <w:t xml:space="preserve">) </w:t>
            </w:r>
            <w:r w:rsidRPr="006C7D52">
              <w:rPr>
                <w:rFonts w:hint="eastAsia"/>
                <w:sz w:val="18"/>
                <w:lang w:val="en-GB"/>
              </w:rPr>
              <w:t>MW0.</w:t>
            </w:r>
            <w:r>
              <w:rPr>
                <w:rFonts w:hint="eastAsia"/>
                <w:sz w:val="18"/>
                <w:lang w:val="en-GB"/>
              </w:rPr>
              <w:t>8-2s</w:t>
            </w:r>
          </w:p>
        </w:tc>
      </w:tr>
    </w:tbl>
    <w:p w14:paraId="6E6C56DF" w14:textId="358764BB" w:rsidR="00956CA0" w:rsidRPr="00F029C2" w:rsidRDefault="00975B53" w:rsidP="004A2504">
      <w:pPr>
        <w:spacing w:afterLines="50" w:after="163"/>
        <w:jc w:val="center"/>
        <w:rPr>
          <w:rFonts w:cs="Times New Roman"/>
          <w:lang w:val="en-GB"/>
        </w:rPr>
      </w:pPr>
      <w:r w:rsidRPr="004A2504">
        <w:rPr>
          <w:rFonts w:cs="Times New Roman" w:hint="eastAsia"/>
          <w:b/>
          <w:lang w:val="en-GB"/>
        </w:rPr>
        <w:t xml:space="preserve">Fig. </w:t>
      </w:r>
      <w:r w:rsidR="00F73AC8" w:rsidRPr="004A2504">
        <w:rPr>
          <w:rFonts w:cs="Times New Roman" w:hint="eastAsia"/>
          <w:b/>
          <w:lang w:val="en-GB"/>
        </w:rPr>
        <w:t>30</w:t>
      </w:r>
      <w:r w:rsidRPr="004A2504">
        <w:rPr>
          <w:rFonts w:cs="Times New Roman" w:hint="eastAsia"/>
          <w:b/>
          <w:lang w:val="en-GB"/>
        </w:rPr>
        <w:t>.</w:t>
      </w:r>
      <w:r>
        <w:rPr>
          <w:rFonts w:cs="Times New Roman" w:hint="eastAsia"/>
          <w:lang w:val="en-GB"/>
        </w:rPr>
        <w:t xml:space="preserve"> </w:t>
      </w:r>
      <w:r w:rsidR="004A2504">
        <w:rPr>
          <w:rFonts w:hint="eastAsia"/>
          <w:lang w:val="en-GB"/>
        </w:rPr>
        <w:t>D</w:t>
      </w:r>
      <w:r w:rsidR="004A2504" w:rsidRPr="00BD3462">
        <w:rPr>
          <w:lang w:val="en-GB"/>
        </w:rPr>
        <w:t xml:space="preserve">efect </w:t>
      </w:r>
      <w:r w:rsidR="004A2504">
        <w:rPr>
          <w:rFonts w:hint="eastAsia"/>
          <w:lang w:val="en-GB"/>
        </w:rPr>
        <w:t xml:space="preserve">distribution scenarios of </w:t>
      </w:r>
      <w:r w:rsidR="004A2504">
        <w:rPr>
          <w:lang w:val="en-GB"/>
        </w:rPr>
        <w:t>vertical</w:t>
      </w:r>
      <w:r w:rsidR="004A2504">
        <w:rPr>
          <w:rFonts w:hint="eastAsia"/>
          <w:lang w:val="en-GB"/>
        </w:rPr>
        <w:t xml:space="preserve"> inter-module connections</w:t>
      </w:r>
      <w:r w:rsidR="00EB2D33">
        <w:rPr>
          <w:rFonts w:hint="eastAsia"/>
          <w:lang w:val="en-GB"/>
        </w:rPr>
        <w:t xml:space="preserve"> for the four cases</w:t>
      </w:r>
    </w:p>
    <w:p w14:paraId="7BAF19BD" w14:textId="6F80724A" w:rsidR="00CF574A" w:rsidRPr="00360D4B" w:rsidRDefault="00F7514D" w:rsidP="00B828E5">
      <w:pPr>
        <w:spacing w:line="360" w:lineRule="auto"/>
        <w:ind w:firstLineChars="200" w:firstLine="480"/>
        <w:rPr>
          <w:lang w:val="en-GB"/>
        </w:rPr>
      </w:pPr>
      <w:r>
        <w:rPr>
          <w:rFonts w:hint="eastAsia"/>
          <w:lang w:val="en-GB"/>
        </w:rPr>
        <w:t xml:space="preserve">As listed in </w:t>
      </w:r>
      <w:r w:rsidRPr="00F7514D">
        <w:rPr>
          <w:rFonts w:hint="eastAsia"/>
          <w:color w:val="0000FF"/>
          <w:lang w:val="en-GB"/>
        </w:rPr>
        <w:t>Table 6</w:t>
      </w:r>
      <w:r>
        <w:rPr>
          <w:rFonts w:hint="eastAsia"/>
          <w:lang w:val="en-GB"/>
        </w:rPr>
        <w:t>, t</w:t>
      </w:r>
      <w:r>
        <w:rPr>
          <w:lang w:val="en-GB"/>
        </w:rPr>
        <w:t>he more defective modul</w:t>
      </w:r>
      <w:r>
        <w:rPr>
          <w:rFonts w:hint="eastAsia"/>
          <w:lang w:val="en-GB"/>
        </w:rPr>
        <w:t>e</w:t>
      </w:r>
      <w:r w:rsidRPr="00CF574A">
        <w:rPr>
          <w:lang w:val="en-GB"/>
        </w:rPr>
        <w:t xml:space="preserve"> wall</w:t>
      </w:r>
      <w:r>
        <w:rPr>
          <w:rFonts w:hint="eastAsia"/>
          <w:lang w:val="en-GB"/>
        </w:rPr>
        <w:t>s</w:t>
      </w:r>
      <w:r w:rsidRPr="00CF574A">
        <w:rPr>
          <w:lang w:val="en-GB"/>
        </w:rPr>
        <w:t xml:space="preserve"> </w:t>
      </w:r>
      <w:r>
        <w:rPr>
          <w:rFonts w:hint="eastAsia"/>
          <w:lang w:val="en-GB"/>
        </w:rPr>
        <w:t>are</w:t>
      </w:r>
      <w:r w:rsidRPr="00CF574A">
        <w:rPr>
          <w:lang w:val="en-GB"/>
        </w:rPr>
        <w:t xml:space="preserve"> concentrated at the bottom</w:t>
      </w:r>
      <w:r>
        <w:rPr>
          <w:rFonts w:hint="eastAsia"/>
          <w:lang w:val="en-GB"/>
        </w:rPr>
        <w:t xml:space="preserve"> stories</w:t>
      </w:r>
      <w:r w:rsidRPr="00CF574A">
        <w:rPr>
          <w:lang w:val="en-GB"/>
        </w:rPr>
        <w:t xml:space="preserve">, the longer the </w:t>
      </w:r>
      <w:r>
        <w:rPr>
          <w:rFonts w:hint="eastAsia"/>
          <w:lang w:val="en-GB"/>
        </w:rPr>
        <w:t xml:space="preserve">natural </w:t>
      </w:r>
      <w:r w:rsidRPr="00CF574A">
        <w:rPr>
          <w:lang w:val="en-GB"/>
        </w:rPr>
        <w:t>period</w:t>
      </w:r>
      <w:r>
        <w:rPr>
          <w:rFonts w:hint="eastAsia"/>
          <w:lang w:val="en-GB"/>
        </w:rPr>
        <w:t>s become for the four cases. C</w:t>
      </w:r>
      <w:r w:rsidR="00CF574A">
        <w:rPr>
          <w:rFonts w:hint="eastAsia"/>
          <w:lang w:val="en-GB"/>
        </w:rPr>
        <w:t xml:space="preserve">ompared with </w:t>
      </w:r>
      <w:r>
        <w:rPr>
          <w:rFonts w:hint="eastAsia"/>
          <w:lang w:val="en-GB"/>
        </w:rPr>
        <w:t>case MW0.8-U, case MW0.8-2s</w:t>
      </w:r>
      <w:r w:rsidR="00CF574A">
        <w:rPr>
          <w:rFonts w:hint="eastAsia"/>
          <w:lang w:val="en-GB"/>
        </w:rPr>
        <w:t xml:space="preserve"> </w:t>
      </w:r>
      <w:r>
        <w:rPr>
          <w:rFonts w:hint="eastAsia"/>
          <w:lang w:val="en-GB"/>
        </w:rPr>
        <w:t>increases</w:t>
      </w:r>
      <w:r w:rsidR="00CF574A">
        <w:rPr>
          <w:rFonts w:hint="eastAsia"/>
          <w:lang w:val="en-GB"/>
        </w:rPr>
        <w:t xml:space="preserve"> </w:t>
      </w:r>
      <w:r w:rsidR="00CF574A" w:rsidRPr="0068726C">
        <w:rPr>
          <w:rFonts w:hint="eastAsia"/>
          <w:i/>
          <w:lang w:val="en-GB"/>
        </w:rPr>
        <w:t>T</w:t>
      </w:r>
      <w:r w:rsidR="00CF574A" w:rsidRPr="0068726C">
        <w:rPr>
          <w:rFonts w:hint="eastAsia"/>
          <w:vertAlign w:val="subscript"/>
          <w:lang w:val="en-GB"/>
        </w:rPr>
        <w:t>1</w:t>
      </w:r>
      <w:r w:rsidR="00CF574A">
        <w:rPr>
          <w:rFonts w:hint="eastAsia"/>
          <w:lang w:val="en-GB"/>
        </w:rPr>
        <w:t xml:space="preserve"> by </w:t>
      </w:r>
      <w:r w:rsidR="00360D4B">
        <w:rPr>
          <w:rFonts w:hint="eastAsia"/>
          <w:lang w:val="en-GB"/>
        </w:rPr>
        <w:t xml:space="preserve">5.7% and </w:t>
      </w:r>
      <w:r w:rsidR="00360D4B" w:rsidRPr="0068726C">
        <w:rPr>
          <w:rFonts w:hint="eastAsia"/>
          <w:i/>
          <w:lang w:val="en-GB"/>
        </w:rPr>
        <w:t>T</w:t>
      </w:r>
      <w:r w:rsidR="00360D4B" w:rsidRPr="0068726C">
        <w:rPr>
          <w:rFonts w:hint="eastAsia"/>
          <w:vertAlign w:val="subscript"/>
          <w:lang w:val="en-GB"/>
        </w:rPr>
        <w:t>2</w:t>
      </w:r>
      <w:r w:rsidR="00030803">
        <w:rPr>
          <w:rFonts w:hint="eastAsia"/>
          <w:lang w:val="en-GB"/>
        </w:rPr>
        <w:t xml:space="preserve"> by 5.1%, which means</w:t>
      </w:r>
      <w:r w:rsidR="00360D4B">
        <w:rPr>
          <w:rFonts w:hint="eastAsia"/>
          <w:lang w:val="en-GB"/>
        </w:rPr>
        <w:t xml:space="preserve"> </w:t>
      </w:r>
      <w:r w:rsidR="00030803">
        <w:rPr>
          <w:rFonts w:hint="eastAsia"/>
          <w:lang w:val="en-GB"/>
        </w:rPr>
        <w:t>that d</w:t>
      </w:r>
      <w:r w:rsidR="00360D4B" w:rsidRPr="00360D4B">
        <w:rPr>
          <w:lang w:val="en-GB"/>
        </w:rPr>
        <w:t>efect distribution scenarios</w:t>
      </w:r>
      <w:r w:rsidR="00360D4B">
        <w:rPr>
          <w:rFonts w:hint="eastAsia"/>
          <w:lang w:val="en-GB"/>
        </w:rPr>
        <w:t xml:space="preserve"> </w:t>
      </w:r>
      <w:r w:rsidR="00B828E5">
        <w:rPr>
          <w:rFonts w:hint="eastAsia"/>
          <w:lang w:val="en-GB"/>
        </w:rPr>
        <w:t xml:space="preserve">basically </w:t>
      </w:r>
      <w:r w:rsidR="00360D4B">
        <w:rPr>
          <w:rFonts w:hint="eastAsia"/>
          <w:lang w:val="en-GB"/>
        </w:rPr>
        <w:t xml:space="preserve">have </w:t>
      </w:r>
      <w:r>
        <w:rPr>
          <w:rFonts w:hint="eastAsia"/>
          <w:lang w:val="en-GB"/>
        </w:rPr>
        <w:t>no</w:t>
      </w:r>
      <w:r w:rsidR="00360D4B">
        <w:rPr>
          <w:rFonts w:hint="eastAsia"/>
          <w:lang w:val="en-GB"/>
        </w:rPr>
        <w:t xml:space="preserve"> </w:t>
      </w:r>
      <w:r w:rsidR="002F47B9">
        <w:rPr>
          <w:rFonts w:hint="eastAsia"/>
          <w:lang w:val="en-GB"/>
        </w:rPr>
        <w:t xml:space="preserve">influence </w:t>
      </w:r>
      <w:r w:rsidR="00360D4B">
        <w:rPr>
          <w:rFonts w:hint="eastAsia"/>
          <w:lang w:val="en-GB"/>
        </w:rPr>
        <w:t xml:space="preserve">on </w:t>
      </w:r>
      <w:r w:rsidR="00B828E5">
        <w:rPr>
          <w:rFonts w:hint="eastAsia"/>
          <w:lang w:val="en-GB"/>
        </w:rPr>
        <w:t>the</w:t>
      </w:r>
      <w:r w:rsidR="00325C22">
        <w:rPr>
          <w:rFonts w:hint="eastAsia"/>
          <w:lang w:val="en-GB"/>
        </w:rPr>
        <w:t xml:space="preserve"> </w:t>
      </w:r>
      <w:r w:rsidR="00C87161">
        <w:rPr>
          <w:rFonts w:hint="eastAsia"/>
          <w:lang w:val="en-GB"/>
        </w:rPr>
        <w:t xml:space="preserve">elastic </w:t>
      </w:r>
      <w:r w:rsidR="00325C22">
        <w:rPr>
          <w:rFonts w:hint="eastAsia"/>
          <w:lang w:val="en-GB"/>
        </w:rPr>
        <w:t xml:space="preserve">lateral stiffness </w:t>
      </w:r>
      <w:r w:rsidR="00360D4B">
        <w:rPr>
          <w:rFonts w:hint="eastAsia"/>
          <w:lang w:val="en-GB"/>
        </w:rPr>
        <w:t xml:space="preserve">of </w:t>
      </w:r>
      <w:r w:rsidR="00B828E5">
        <w:rPr>
          <w:rFonts w:hint="eastAsia"/>
          <w:lang w:val="en-GB"/>
        </w:rPr>
        <w:t xml:space="preserve">concrete </w:t>
      </w:r>
      <w:r w:rsidR="00360D4B">
        <w:rPr>
          <w:rFonts w:hint="eastAsia"/>
          <w:lang w:val="en-GB"/>
        </w:rPr>
        <w:t>high-rise modular building</w:t>
      </w:r>
      <w:r w:rsidR="00B828E5">
        <w:rPr>
          <w:rFonts w:hint="eastAsia"/>
          <w:lang w:val="en-GB"/>
        </w:rPr>
        <w:t>s</w:t>
      </w:r>
      <w:r w:rsidR="00360D4B">
        <w:rPr>
          <w:rFonts w:hint="eastAsia"/>
          <w:lang w:val="en-GB"/>
        </w:rPr>
        <w:t xml:space="preserve"> when</w:t>
      </w:r>
      <w:r w:rsidR="00B828E5">
        <w:rPr>
          <w:rFonts w:hint="eastAsia"/>
          <w:lang w:val="en-GB"/>
        </w:rPr>
        <w:t xml:space="preserve"> average </w:t>
      </w:r>
      <w:r w:rsidR="00B828E5" w:rsidRPr="009D00C8">
        <w:rPr>
          <w:rFonts w:cs="Times New Roman"/>
          <w:i/>
          <w:lang w:val="en-GB"/>
        </w:rPr>
        <w:t>α</w:t>
      </w:r>
      <w:r w:rsidR="00B828E5">
        <w:rPr>
          <w:rFonts w:cs="Times New Roman" w:hint="eastAsia"/>
          <w:lang w:val="en-GB"/>
        </w:rPr>
        <w:t xml:space="preserve"> of all the module walls</w:t>
      </w:r>
      <w:r w:rsidR="00B828E5">
        <w:rPr>
          <w:rFonts w:hint="eastAsia"/>
          <w:lang w:val="en-GB"/>
        </w:rPr>
        <w:t xml:space="preserve"> is unvaried.</w:t>
      </w:r>
    </w:p>
    <w:p w14:paraId="3C79DF14" w14:textId="3F477805" w:rsidR="00B270BD" w:rsidRPr="00B1586E" w:rsidRDefault="00B270BD" w:rsidP="00B270BD">
      <w:pPr>
        <w:spacing w:beforeLines="50" w:before="163"/>
        <w:jc w:val="center"/>
        <w:rPr>
          <w:lang w:val="en-GB"/>
        </w:rPr>
      </w:pPr>
      <w:r w:rsidRPr="001E32E1">
        <w:rPr>
          <w:rFonts w:hint="eastAsia"/>
          <w:b/>
          <w:lang w:val="en-GB"/>
        </w:rPr>
        <w:t xml:space="preserve">Table </w:t>
      </w:r>
      <w:r w:rsidR="00FC1CE3">
        <w:rPr>
          <w:rFonts w:hint="eastAsia"/>
          <w:b/>
          <w:lang w:val="en-GB"/>
        </w:rPr>
        <w:t>6</w:t>
      </w:r>
      <w:r>
        <w:rPr>
          <w:rFonts w:hint="eastAsia"/>
          <w:lang w:val="en-GB"/>
        </w:rPr>
        <w:t xml:space="preserve"> Natural periods of the </w:t>
      </w:r>
      <w:r w:rsidR="00D51A09">
        <w:rPr>
          <w:rFonts w:hint="eastAsia"/>
          <w:lang w:val="en-GB"/>
        </w:rPr>
        <w:t>four cases</w:t>
      </w:r>
      <w:r>
        <w:rPr>
          <w:rFonts w:hint="eastAsia"/>
          <w:lang w:val="en-GB"/>
        </w:rPr>
        <w:t xml:space="preserve"> with different d</w:t>
      </w:r>
      <w:r w:rsidRPr="00BD3462">
        <w:rPr>
          <w:lang w:val="en-GB"/>
        </w:rPr>
        <w:t xml:space="preserve">efect </w:t>
      </w:r>
      <w:r>
        <w:rPr>
          <w:rFonts w:hint="eastAsia"/>
          <w:lang w:val="en-GB"/>
        </w:rPr>
        <w:t>distribution scenarios</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1727"/>
        <w:gridCol w:w="1726"/>
        <w:gridCol w:w="1724"/>
        <w:gridCol w:w="1724"/>
      </w:tblGrid>
      <w:tr w:rsidR="00B270BD" w:rsidRPr="005310D4" w14:paraId="75F2428C" w14:textId="77777777" w:rsidTr="00231370">
        <w:tc>
          <w:tcPr>
            <w:tcW w:w="1498" w:type="pct"/>
            <w:tcBorders>
              <w:top w:val="single" w:sz="12" w:space="0" w:color="auto"/>
            </w:tcBorders>
            <w:vAlign w:val="center"/>
          </w:tcPr>
          <w:p w14:paraId="2A6FD6DC" w14:textId="77777777" w:rsidR="00B270BD" w:rsidRPr="005310D4" w:rsidRDefault="00B270BD" w:rsidP="00231370">
            <w:pPr>
              <w:jc w:val="center"/>
              <w:rPr>
                <w:sz w:val="18"/>
                <w:lang w:val="en-GB"/>
              </w:rPr>
            </w:pPr>
          </w:p>
        </w:tc>
        <w:tc>
          <w:tcPr>
            <w:tcW w:w="876" w:type="pct"/>
            <w:tcBorders>
              <w:top w:val="single" w:sz="12" w:space="0" w:color="auto"/>
            </w:tcBorders>
            <w:vAlign w:val="center"/>
          </w:tcPr>
          <w:p w14:paraId="1F929289" w14:textId="728F766A" w:rsidR="00B270BD" w:rsidRPr="005310D4" w:rsidRDefault="00B270BD" w:rsidP="00231370">
            <w:pPr>
              <w:jc w:val="center"/>
              <w:rPr>
                <w:sz w:val="18"/>
                <w:lang w:val="en-GB"/>
              </w:rPr>
            </w:pPr>
            <w:r w:rsidRPr="006C7D52">
              <w:rPr>
                <w:rFonts w:hint="eastAsia"/>
                <w:sz w:val="18"/>
                <w:lang w:val="en-GB"/>
              </w:rPr>
              <w:t>MW0.</w:t>
            </w:r>
            <w:r>
              <w:rPr>
                <w:rFonts w:hint="eastAsia"/>
                <w:sz w:val="18"/>
                <w:lang w:val="en-GB"/>
              </w:rPr>
              <w:t>8-U</w:t>
            </w:r>
          </w:p>
        </w:tc>
        <w:tc>
          <w:tcPr>
            <w:tcW w:w="876" w:type="pct"/>
            <w:tcBorders>
              <w:top w:val="single" w:sz="12" w:space="0" w:color="auto"/>
            </w:tcBorders>
            <w:vAlign w:val="center"/>
          </w:tcPr>
          <w:p w14:paraId="550C58BA" w14:textId="04BEA3CB" w:rsidR="00B270BD" w:rsidRPr="006C7D52" w:rsidRDefault="00B270BD" w:rsidP="00231370">
            <w:pPr>
              <w:jc w:val="center"/>
              <w:rPr>
                <w:sz w:val="18"/>
                <w:lang w:val="en-GB"/>
              </w:rPr>
            </w:pPr>
            <w:r w:rsidRPr="006C7D52">
              <w:rPr>
                <w:rFonts w:hint="eastAsia"/>
                <w:sz w:val="18"/>
                <w:lang w:val="en-GB"/>
              </w:rPr>
              <w:t>MW0.</w:t>
            </w:r>
            <w:r>
              <w:rPr>
                <w:rFonts w:hint="eastAsia"/>
                <w:sz w:val="18"/>
                <w:lang w:val="en-GB"/>
              </w:rPr>
              <w:t>8-8s</w:t>
            </w:r>
          </w:p>
        </w:tc>
        <w:tc>
          <w:tcPr>
            <w:tcW w:w="875" w:type="pct"/>
            <w:tcBorders>
              <w:top w:val="single" w:sz="12" w:space="0" w:color="auto"/>
            </w:tcBorders>
            <w:vAlign w:val="center"/>
          </w:tcPr>
          <w:p w14:paraId="55B4B1EF" w14:textId="209E49C9" w:rsidR="00B270BD" w:rsidRPr="006C7D52" w:rsidRDefault="00B270BD" w:rsidP="00231370">
            <w:pPr>
              <w:jc w:val="center"/>
              <w:rPr>
                <w:sz w:val="18"/>
                <w:lang w:val="en-GB"/>
              </w:rPr>
            </w:pPr>
            <w:r w:rsidRPr="006C7D52">
              <w:rPr>
                <w:rFonts w:hint="eastAsia"/>
                <w:sz w:val="18"/>
                <w:lang w:val="en-GB"/>
              </w:rPr>
              <w:t>MW0.</w:t>
            </w:r>
            <w:r>
              <w:rPr>
                <w:rFonts w:hint="eastAsia"/>
                <w:sz w:val="18"/>
                <w:lang w:val="en-GB"/>
              </w:rPr>
              <w:t>8-4s</w:t>
            </w:r>
          </w:p>
        </w:tc>
        <w:tc>
          <w:tcPr>
            <w:tcW w:w="875" w:type="pct"/>
            <w:tcBorders>
              <w:top w:val="single" w:sz="12" w:space="0" w:color="auto"/>
            </w:tcBorders>
            <w:vAlign w:val="center"/>
          </w:tcPr>
          <w:p w14:paraId="101AF9EA" w14:textId="73816FD8" w:rsidR="00B270BD" w:rsidRPr="006C7D52" w:rsidRDefault="00B270BD" w:rsidP="00231370">
            <w:pPr>
              <w:jc w:val="center"/>
              <w:rPr>
                <w:sz w:val="18"/>
                <w:lang w:val="en-GB"/>
              </w:rPr>
            </w:pPr>
            <w:r w:rsidRPr="006C7D52">
              <w:rPr>
                <w:rFonts w:hint="eastAsia"/>
                <w:sz w:val="18"/>
                <w:lang w:val="en-GB"/>
              </w:rPr>
              <w:t>MW0.</w:t>
            </w:r>
            <w:r>
              <w:rPr>
                <w:rFonts w:hint="eastAsia"/>
                <w:sz w:val="18"/>
                <w:lang w:val="en-GB"/>
              </w:rPr>
              <w:t>8-2s</w:t>
            </w:r>
          </w:p>
        </w:tc>
      </w:tr>
      <w:tr w:rsidR="00B270BD" w:rsidRPr="005310D4" w14:paraId="600B0F69" w14:textId="77777777" w:rsidTr="00231370">
        <w:tc>
          <w:tcPr>
            <w:tcW w:w="1498" w:type="pct"/>
            <w:tcBorders>
              <w:top w:val="single" w:sz="4" w:space="0" w:color="auto"/>
            </w:tcBorders>
            <w:vAlign w:val="center"/>
          </w:tcPr>
          <w:p w14:paraId="69EFEC11" w14:textId="79185BE6" w:rsidR="00B270BD" w:rsidRPr="005310D4" w:rsidRDefault="00C825A8" w:rsidP="00231370">
            <w:pPr>
              <w:jc w:val="center"/>
              <w:rPr>
                <w:sz w:val="18"/>
                <w:lang w:val="en-GB"/>
              </w:rPr>
            </w:pPr>
            <w:r w:rsidRPr="00877B95">
              <w:rPr>
                <w:rFonts w:hint="eastAsia"/>
                <w:i/>
                <w:sz w:val="18"/>
                <w:lang w:val="en-GB"/>
              </w:rPr>
              <w:t>T</w:t>
            </w:r>
            <w:r w:rsidRPr="00877B95">
              <w:rPr>
                <w:rFonts w:hint="eastAsia"/>
                <w:sz w:val="18"/>
                <w:vertAlign w:val="subscript"/>
                <w:lang w:val="en-GB"/>
              </w:rPr>
              <w:t>1</w:t>
            </w:r>
            <w:r>
              <w:rPr>
                <w:rFonts w:hint="eastAsia"/>
                <w:sz w:val="18"/>
                <w:lang w:val="en-GB"/>
              </w:rPr>
              <w:t xml:space="preserve"> (along</w:t>
            </w:r>
            <w:r w:rsidR="00B270BD" w:rsidRPr="005310D4">
              <w:rPr>
                <w:rFonts w:hint="eastAsia"/>
                <w:sz w:val="18"/>
                <w:lang w:val="en-GB"/>
              </w:rPr>
              <w:t xml:space="preserve"> X axis)</w:t>
            </w:r>
            <w:r w:rsidR="00B270BD">
              <w:rPr>
                <w:rFonts w:hint="eastAsia"/>
                <w:sz w:val="18"/>
                <w:lang w:val="en-GB"/>
              </w:rPr>
              <w:t xml:space="preserve"> (s)</w:t>
            </w:r>
          </w:p>
        </w:tc>
        <w:tc>
          <w:tcPr>
            <w:tcW w:w="876" w:type="pct"/>
            <w:tcBorders>
              <w:top w:val="single" w:sz="4" w:space="0" w:color="auto"/>
            </w:tcBorders>
            <w:vAlign w:val="center"/>
          </w:tcPr>
          <w:p w14:paraId="34404814" w14:textId="77777777" w:rsidR="00B270BD" w:rsidRPr="00582EC9" w:rsidRDefault="00B270BD" w:rsidP="00231370">
            <w:pPr>
              <w:jc w:val="center"/>
              <w:rPr>
                <w:sz w:val="18"/>
                <w:szCs w:val="18"/>
                <w:lang w:val="en-GB"/>
              </w:rPr>
            </w:pPr>
            <w:r>
              <w:rPr>
                <w:rFonts w:hint="eastAsia"/>
                <w:sz w:val="18"/>
                <w:szCs w:val="18"/>
                <w:lang w:val="en-GB"/>
              </w:rPr>
              <w:t>5.47</w:t>
            </w:r>
          </w:p>
        </w:tc>
        <w:tc>
          <w:tcPr>
            <w:tcW w:w="876" w:type="pct"/>
            <w:tcBorders>
              <w:top w:val="single" w:sz="4" w:space="0" w:color="auto"/>
            </w:tcBorders>
            <w:vAlign w:val="center"/>
          </w:tcPr>
          <w:p w14:paraId="211A036E" w14:textId="77777777" w:rsidR="00B270BD" w:rsidRPr="00582EC9" w:rsidRDefault="00B270BD" w:rsidP="00231370">
            <w:pPr>
              <w:jc w:val="center"/>
              <w:rPr>
                <w:sz w:val="18"/>
                <w:szCs w:val="18"/>
              </w:rPr>
            </w:pPr>
            <w:r>
              <w:rPr>
                <w:rFonts w:hint="eastAsia"/>
                <w:sz w:val="18"/>
                <w:szCs w:val="18"/>
              </w:rPr>
              <w:t>5.60</w:t>
            </w:r>
          </w:p>
        </w:tc>
        <w:tc>
          <w:tcPr>
            <w:tcW w:w="875" w:type="pct"/>
            <w:tcBorders>
              <w:top w:val="single" w:sz="4" w:space="0" w:color="auto"/>
            </w:tcBorders>
            <w:vAlign w:val="center"/>
          </w:tcPr>
          <w:p w14:paraId="7E025678" w14:textId="77777777" w:rsidR="00B270BD" w:rsidRPr="00582EC9" w:rsidRDefault="00B270BD" w:rsidP="00231370">
            <w:pPr>
              <w:jc w:val="center"/>
              <w:rPr>
                <w:sz w:val="18"/>
                <w:szCs w:val="18"/>
              </w:rPr>
            </w:pPr>
            <w:r>
              <w:rPr>
                <w:rFonts w:hint="eastAsia"/>
                <w:sz w:val="18"/>
                <w:szCs w:val="18"/>
              </w:rPr>
              <w:t>5.65</w:t>
            </w:r>
          </w:p>
        </w:tc>
        <w:tc>
          <w:tcPr>
            <w:tcW w:w="875" w:type="pct"/>
            <w:tcBorders>
              <w:top w:val="single" w:sz="4" w:space="0" w:color="auto"/>
            </w:tcBorders>
            <w:vAlign w:val="center"/>
          </w:tcPr>
          <w:p w14:paraId="3ABC2CAF" w14:textId="77777777" w:rsidR="00B270BD" w:rsidRPr="00582EC9" w:rsidRDefault="00B270BD" w:rsidP="00231370">
            <w:pPr>
              <w:jc w:val="center"/>
              <w:rPr>
                <w:sz w:val="18"/>
                <w:szCs w:val="18"/>
              </w:rPr>
            </w:pPr>
            <w:r>
              <w:rPr>
                <w:rFonts w:hint="eastAsia"/>
                <w:sz w:val="18"/>
                <w:szCs w:val="18"/>
              </w:rPr>
              <w:t>5.78</w:t>
            </w:r>
          </w:p>
        </w:tc>
      </w:tr>
      <w:tr w:rsidR="00B270BD" w:rsidRPr="005310D4" w14:paraId="037FA99A" w14:textId="77777777" w:rsidTr="00231370">
        <w:tc>
          <w:tcPr>
            <w:tcW w:w="1498" w:type="pct"/>
            <w:tcBorders>
              <w:bottom w:val="single" w:sz="12" w:space="0" w:color="auto"/>
            </w:tcBorders>
            <w:vAlign w:val="center"/>
          </w:tcPr>
          <w:p w14:paraId="235B272F" w14:textId="166E0EBC" w:rsidR="00B270BD" w:rsidRPr="005310D4" w:rsidRDefault="00C825A8" w:rsidP="00231370">
            <w:pPr>
              <w:jc w:val="center"/>
              <w:rPr>
                <w:sz w:val="18"/>
                <w:lang w:val="en-GB"/>
              </w:rPr>
            </w:pPr>
            <w:r w:rsidRPr="00877B95">
              <w:rPr>
                <w:rFonts w:hint="eastAsia"/>
                <w:i/>
                <w:sz w:val="18"/>
                <w:lang w:val="en-GB"/>
              </w:rPr>
              <w:t>T</w:t>
            </w:r>
            <w:r w:rsidRPr="00877B95">
              <w:rPr>
                <w:rFonts w:hint="eastAsia"/>
                <w:sz w:val="18"/>
                <w:vertAlign w:val="subscript"/>
                <w:lang w:val="en-GB"/>
              </w:rPr>
              <w:t>2</w:t>
            </w:r>
            <w:r>
              <w:rPr>
                <w:rFonts w:hint="eastAsia"/>
                <w:sz w:val="18"/>
                <w:lang w:val="en-GB"/>
              </w:rPr>
              <w:t xml:space="preserve"> (along</w:t>
            </w:r>
            <w:r w:rsidR="00B270BD" w:rsidRPr="005310D4">
              <w:rPr>
                <w:rFonts w:hint="eastAsia"/>
                <w:sz w:val="18"/>
                <w:lang w:val="en-GB"/>
              </w:rPr>
              <w:t xml:space="preserve"> Y axis)</w:t>
            </w:r>
            <w:r w:rsidR="00B270BD">
              <w:rPr>
                <w:rFonts w:hint="eastAsia"/>
                <w:sz w:val="18"/>
                <w:lang w:val="en-GB"/>
              </w:rPr>
              <w:t xml:space="preserve"> (s)</w:t>
            </w:r>
          </w:p>
        </w:tc>
        <w:tc>
          <w:tcPr>
            <w:tcW w:w="876" w:type="pct"/>
            <w:tcBorders>
              <w:bottom w:val="single" w:sz="12" w:space="0" w:color="auto"/>
            </w:tcBorders>
            <w:vAlign w:val="center"/>
          </w:tcPr>
          <w:p w14:paraId="7AFAE919" w14:textId="77777777" w:rsidR="00B270BD" w:rsidRPr="00582EC9" w:rsidRDefault="00B270BD" w:rsidP="00231370">
            <w:pPr>
              <w:jc w:val="center"/>
              <w:rPr>
                <w:sz w:val="18"/>
                <w:szCs w:val="18"/>
                <w:lang w:val="en-GB"/>
              </w:rPr>
            </w:pPr>
            <w:r>
              <w:rPr>
                <w:rFonts w:hint="eastAsia"/>
                <w:sz w:val="18"/>
                <w:szCs w:val="18"/>
                <w:lang w:val="en-GB"/>
              </w:rPr>
              <w:t>4.71</w:t>
            </w:r>
          </w:p>
        </w:tc>
        <w:tc>
          <w:tcPr>
            <w:tcW w:w="876" w:type="pct"/>
            <w:tcBorders>
              <w:bottom w:val="single" w:sz="12" w:space="0" w:color="auto"/>
            </w:tcBorders>
            <w:vAlign w:val="center"/>
          </w:tcPr>
          <w:p w14:paraId="06CD58AD" w14:textId="77777777" w:rsidR="00B270BD" w:rsidRPr="00582EC9" w:rsidRDefault="00B270BD" w:rsidP="00231370">
            <w:pPr>
              <w:jc w:val="center"/>
              <w:rPr>
                <w:sz w:val="18"/>
                <w:szCs w:val="18"/>
              </w:rPr>
            </w:pPr>
            <w:r>
              <w:rPr>
                <w:rFonts w:hint="eastAsia"/>
                <w:sz w:val="18"/>
                <w:szCs w:val="18"/>
              </w:rPr>
              <w:t>4.80</w:t>
            </w:r>
          </w:p>
        </w:tc>
        <w:tc>
          <w:tcPr>
            <w:tcW w:w="875" w:type="pct"/>
            <w:tcBorders>
              <w:bottom w:val="single" w:sz="12" w:space="0" w:color="auto"/>
            </w:tcBorders>
            <w:vAlign w:val="center"/>
          </w:tcPr>
          <w:p w14:paraId="0ECF8A3D" w14:textId="77777777" w:rsidR="00B270BD" w:rsidRPr="00582EC9" w:rsidRDefault="00B270BD" w:rsidP="00231370">
            <w:pPr>
              <w:jc w:val="center"/>
              <w:rPr>
                <w:sz w:val="18"/>
                <w:szCs w:val="18"/>
              </w:rPr>
            </w:pPr>
            <w:r>
              <w:rPr>
                <w:rFonts w:hint="eastAsia"/>
                <w:sz w:val="18"/>
                <w:szCs w:val="18"/>
              </w:rPr>
              <w:t>4.85</w:t>
            </w:r>
          </w:p>
        </w:tc>
        <w:tc>
          <w:tcPr>
            <w:tcW w:w="875" w:type="pct"/>
            <w:tcBorders>
              <w:bottom w:val="single" w:sz="12" w:space="0" w:color="auto"/>
            </w:tcBorders>
            <w:vAlign w:val="center"/>
          </w:tcPr>
          <w:p w14:paraId="4AF71223" w14:textId="77777777" w:rsidR="00B270BD" w:rsidRPr="00582EC9" w:rsidRDefault="00B270BD" w:rsidP="00231370">
            <w:pPr>
              <w:jc w:val="center"/>
              <w:rPr>
                <w:sz w:val="18"/>
                <w:szCs w:val="18"/>
              </w:rPr>
            </w:pPr>
            <w:r>
              <w:rPr>
                <w:rFonts w:hint="eastAsia"/>
                <w:sz w:val="18"/>
                <w:szCs w:val="18"/>
              </w:rPr>
              <w:t>4.95</w:t>
            </w:r>
          </w:p>
        </w:tc>
      </w:tr>
    </w:tbl>
    <w:p w14:paraId="5B4C355A" w14:textId="7B1107CF" w:rsidR="00404332" w:rsidRPr="00404332" w:rsidRDefault="00404332" w:rsidP="00404332">
      <w:pPr>
        <w:spacing w:line="360" w:lineRule="auto"/>
        <w:ind w:firstLineChars="200" w:firstLine="480"/>
        <w:rPr>
          <w:lang w:val="en-GB"/>
        </w:rPr>
      </w:pPr>
      <w:r>
        <w:rPr>
          <w:rFonts w:hint="eastAsia"/>
          <w:lang w:val="en-GB"/>
        </w:rPr>
        <w:t xml:space="preserve">Due to the close natural periods and other identical parameters, </w:t>
      </w:r>
      <w:r w:rsidR="00727CA1">
        <w:rPr>
          <w:rFonts w:hint="eastAsia"/>
          <w:lang w:val="en-GB"/>
        </w:rPr>
        <w:t xml:space="preserve">the </w:t>
      </w:r>
      <w:r w:rsidR="002F47B9">
        <w:rPr>
          <w:rFonts w:hint="eastAsia"/>
          <w:lang w:val="en-GB"/>
        </w:rPr>
        <w:t xml:space="preserve">design </w:t>
      </w:r>
      <w:r w:rsidR="00727CA1">
        <w:rPr>
          <w:rFonts w:hint="eastAsia"/>
          <w:lang w:val="en-GB"/>
        </w:rPr>
        <w:t xml:space="preserve">wind loads including </w:t>
      </w:r>
      <w:r w:rsidR="00727CA1" w:rsidRPr="006605B6">
        <w:rPr>
          <w:rFonts w:hint="eastAsia"/>
          <w:i/>
          <w:lang w:val="en-GB"/>
        </w:rPr>
        <w:t>F</w:t>
      </w:r>
      <w:r w:rsidR="00727CA1" w:rsidRPr="006605B6">
        <w:rPr>
          <w:rFonts w:hint="eastAsia"/>
          <w:i/>
          <w:vertAlign w:val="subscript"/>
          <w:lang w:val="en-GB"/>
        </w:rPr>
        <w:t>x</w:t>
      </w:r>
      <w:r w:rsidR="00727CA1">
        <w:rPr>
          <w:rFonts w:hint="eastAsia"/>
          <w:lang w:val="en-GB"/>
        </w:rPr>
        <w:t xml:space="preserve">, </w:t>
      </w:r>
      <w:r w:rsidR="00727CA1" w:rsidRPr="006605B6">
        <w:rPr>
          <w:rFonts w:hint="eastAsia"/>
          <w:i/>
          <w:lang w:val="en-GB"/>
        </w:rPr>
        <w:t>F</w:t>
      </w:r>
      <w:r w:rsidR="00727CA1" w:rsidRPr="006605B6">
        <w:rPr>
          <w:rFonts w:hint="eastAsia"/>
          <w:i/>
          <w:vertAlign w:val="subscript"/>
          <w:lang w:val="en-GB"/>
        </w:rPr>
        <w:t>y</w:t>
      </w:r>
      <w:r w:rsidR="00727CA1">
        <w:rPr>
          <w:rFonts w:hint="eastAsia"/>
          <w:lang w:val="en-GB"/>
        </w:rPr>
        <w:t xml:space="preserve">, and </w:t>
      </w:r>
      <w:r w:rsidR="00727CA1" w:rsidRPr="006605B6">
        <w:rPr>
          <w:rFonts w:hint="eastAsia"/>
          <w:i/>
          <w:lang w:val="en-GB"/>
        </w:rPr>
        <w:t>T</w:t>
      </w:r>
      <w:r w:rsidR="00727CA1" w:rsidRPr="006605B6">
        <w:rPr>
          <w:rFonts w:hint="eastAsia"/>
          <w:i/>
          <w:vertAlign w:val="subscript"/>
          <w:lang w:val="en-GB"/>
        </w:rPr>
        <w:t>z</w:t>
      </w:r>
      <w:r w:rsidR="00483275">
        <w:rPr>
          <w:rFonts w:hint="eastAsia"/>
          <w:lang w:val="en-GB"/>
        </w:rPr>
        <w:t xml:space="preserve"> </w:t>
      </w:r>
      <w:r>
        <w:rPr>
          <w:rFonts w:hint="eastAsia"/>
          <w:lang w:val="en-GB"/>
        </w:rPr>
        <w:t>are basically unvaried</w:t>
      </w:r>
      <w:r w:rsidR="00483275">
        <w:rPr>
          <w:rFonts w:hint="eastAsia"/>
          <w:lang w:val="en-GB"/>
        </w:rPr>
        <w:t xml:space="preserve"> </w:t>
      </w:r>
      <w:r w:rsidR="00727CA1">
        <w:rPr>
          <w:rFonts w:hint="eastAsia"/>
          <w:lang w:val="en-GB"/>
        </w:rPr>
        <w:t>for the four cases (</w:t>
      </w:r>
      <w:r w:rsidR="00727CA1" w:rsidRPr="00727CA1">
        <w:rPr>
          <w:rFonts w:hint="eastAsia"/>
          <w:color w:val="0000FF"/>
          <w:lang w:val="en-GB"/>
        </w:rPr>
        <w:t>Fig. 31</w:t>
      </w:r>
      <w:r w:rsidR="00727CA1">
        <w:rPr>
          <w:rFonts w:hint="eastAsia"/>
          <w:lang w:val="en-GB"/>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152448" w14:paraId="38351F6F" w14:textId="77777777" w:rsidTr="00487134">
        <w:tc>
          <w:tcPr>
            <w:tcW w:w="3284" w:type="dxa"/>
            <w:vAlign w:val="center"/>
          </w:tcPr>
          <w:p w14:paraId="408E8313" w14:textId="060C4C0D" w:rsidR="00152448" w:rsidRDefault="001C3CD4" w:rsidP="00487134">
            <w:pPr>
              <w:jc w:val="center"/>
              <w:rPr>
                <w:rFonts w:cs="Times New Roman"/>
                <w:lang w:val="en-GB"/>
              </w:rPr>
            </w:pPr>
            <w:r>
              <w:rPr>
                <w:noProof/>
              </w:rPr>
              <w:drawing>
                <wp:inline distT="0" distB="0" distL="0" distR="0" wp14:anchorId="20CE40ED" wp14:editId="0EF18C08">
                  <wp:extent cx="1980000" cy="2160000"/>
                  <wp:effectExtent l="0" t="0" r="127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3285" w:type="dxa"/>
            <w:vAlign w:val="center"/>
          </w:tcPr>
          <w:p w14:paraId="36475056" w14:textId="4403C901" w:rsidR="00152448" w:rsidRDefault="001C3CD4" w:rsidP="00487134">
            <w:pPr>
              <w:jc w:val="center"/>
              <w:rPr>
                <w:rFonts w:cs="Times New Roman"/>
                <w:lang w:val="en-GB"/>
              </w:rPr>
            </w:pPr>
            <w:r>
              <w:rPr>
                <w:noProof/>
              </w:rPr>
              <w:drawing>
                <wp:inline distT="0" distB="0" distL="0" distR="0" wp14:anchorId="6042FE9B" wp14:editId="6E5D6482">
                  <wp:extent cx="1980000" cy="2160000"/>
                  <wp:effectExtent l="0" t="0" r="127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285" w:type="dxa"/>
            <w:vAlign w:val="center"/>
          </w:tcPr>
          <w:p w14:paraId="68E1C450" w14:textId="447774BB" w:rsidR="00152448" w:rsidRDefault="001C3CD4" w:rsidP="00487134">
            <w:pPr>
              <w:jc w:val="center"/>
              <w:rPr>
                <w:rFonts w:cs="Times New Roman"/>
                <w:lang w:val="en-GB"/>
              </w:rPr>
            </w:pPr>
            <w:r>
              <w:rPr>
                <w:noProof/>
              </w:rPr>
              <w:drawing>
                <wp:inline distT="0" distB="0" distL="0" distR="0" wp14:anchorId="35C6032D" wp14:editId="381FA41C">
                  <wp:extent cx="1980000" cy="2160000"/>
                  <wp:effectExtent l="0" t="0" r="127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A2527E" w14:paraId="6B8BA964" w14:textId="77777777" w:rsidTr="00487134">
        <w:tc>
          <w:tcPr>
            <w:tcW w:w="3284" w:type="dxa"/>
            <w:vAlign w:val="center"/>
          </w:tcPr>
          <w:p w14:paraId="6903AE27" w14:textId="1B166586" w:rsidR="00A2527E" w:rsidRDefault="00A2527E" w:rsidP="008C4647">
            <w:pPr>
              <w:jc w:val="center"/>
              <w:rPr>
                <w:rFonts w:cs="Times New Roman"/>
                <w:lang w:val="en-GB"/>
              </w:rPr>
            </w:pPr>
            <w:r>
              <w:rPr>
                <w:rFonts w:hint="eastAsia"/>
                <w:sz w:val="18"/>
                <w:lang w:val="en-GB"/>
              </w:rPr>
              <w:t xml:space="preserve">(a) Horizontal force </w:t>
            </w:r>
            <w:r w:rsidRPr="0038113E">
              <w:rPr>
                <w:rFonts w:hint="eastAsia"/>
                <w:i/>
                <w:sz w:val="18"/>
                <w:lang w:val="en-GB"/>
              </w:rPr>
              <w:t>F</w:t>
            </w:r>
            <w:r w:rsidRPr="0038113E">
              <w:rPr>
                <w:rFonts w:hint="eastAsia"/>
                <w:i/>
                <w:sz w:val="18"/>
                <w:vertAlign w:val="subscript"/>
                <w:lang w:val="en-GB"/>
              </w:rPr>
              <w:t>x</w:t>
            </w:r>
            <w:r>
              <w:rPr>
                <w:rFonts w:hint="eastAsia"/>
                <w:sz w:val="18"/>
                <w:lang w:val="en-GB"/>
              </w:rPr>
              <w:t xml:space="preserve"> along X a</w:t>
            </w:r>
            <w:r w:rsidR="008C4647">
              <w:rPr>
                <w:sz w:val="18"/>
                <w:lang w:val="en-GB"/>
              </w:rPr>
              <w:t>xi</w:t>
            </w:r>
            <w:r>
              <w:rPr>
                <w:rFonts w:hint="eastAsia"/>
                <w:sz w:val="18"/>
                <w:lang w:val="en-GB"/>
              </w:rPr>
              <w:t>s</w:t>
            </w:r>
          </w:p>
        </w:tc>
        <w:tc>
          <w:tcPr>
            <w:tcW w:w="3285" w:type="dxa"/>
            <w:vAlign w:val="center"/>
          </w:tcPr>
          <w:p w14:paraId="4D3CFD49" w14:textId="463EB76C" w:rsidR="00A2527E" w:rsidRDefault="00A2527E" w:rsidP="00487134">
            <w:pPr>
              <w:jc w:val="center"/>
              <w:rPr>
                <w:rFonts w:cs="Times New Roman"/>
                <w:lang w:val="en-GB"/>
              </w:rPr>
            </w:pPr>
            <w:r>
              <w:rPr>
                <w:rFonts w:hint="eastAsia"/>
                <w:sz w:val="18"/>
                <w:lang w:val="en-GB"/>
              </w:rPr>
              <w:t>(b) Horizontal force</w:t>
            </w:r>
            <w:r w:rsidRPr="0038113E">
              <w:rPr>
                <w:rFonts w:hint="eastAsia"/>
                <w:i/>
                <w:sz w:val="18"/>
                <w:lang w:val="en-GB"/>
              </w:rPr>
              <w:t xml:space="preserve"> F</w:t>
            </w:r>
            <w:r w:rsidRPr="0038113E">
              <w:rPr>
                <w:rFonts w:hint="eastAsia"/>
                <w:i/>
                <w:sz w:val="18"/>
                <w:vertAlign w:val="subscript"/>
                <w:lang w:val="en-GB"/>
              </w:rPr>
              <w:t>y</w:t>
            </w:r>
            <w:r>
              <w:rPr>
                <w:rFonts w:hint="eastAsia"/>
                <w:sz w:val="18"/>
                <w:lang w:val="en-GB"/>
              </w:rPr>
              <w:t xml:space="preserve"> along Y axis</w:t>
            </w:r>
          </w:p>
        </w:tc>
        <w:tc>
          <w:tcPr>
            <w:tcW w:w="3285" w:type="dxa"/>
            <w:vAlign w:val="center"/>
          </w:tcPr>
          <w:p w14:paraId="37CDC1AC" w14:textId="14DCB8BD" w:rsidR="00A2527E" w:rsidRDefault="00A2527E" w:rsidP="00487134">
            <w:pPr>
              <w:jc w:val="center"/>
              <w:rPr>
                <w:rFonts w:cs="Times New Roman"/>
                <w:lang w:val="en-GB"/>
              </w:rPr>
            </w:pPr>
            <w:r>
              <w:rPr>
                <w:rFonts w:hint="eastAsia"/>
                <w:sz w:val="18"/>
                <w:lang w:val="en-GB"/>
              </w:rPr>
              <w:t>(c) T</w:t>
            </w:r>
            <w:r w:rsidR="000D770C">
              <w:rPr>
                <w:rFonts w:hint="eastAsia"/>
                <w:sz w:val="18"/>
                <w:lang w:val="en-GB"/>
              </w:rPr>
              <w:t>or</w:t>
            </w:r>
            <w:r>
              <w:rPr>
                <w:rFonts w:hint="eastAsia"/>
                <w:sz w:val="18"/>
                <w:lang w:val="en-GB"/>
              </w:rPr>
              <w:t xml:space="preserve">sional moment </w:t>
            </w:r>
            <w:r w:rsidRPr="0038113E">
              <w:rPr>
                <w:rFonts w:hint="eastAsia"/>
                <w:i/>
                <w:sz w:val="18"/>
                <w:lang w:val="en-GB"/>
              </w:rPr>
              <w:t>T</w:t>
            </w:r>
            <w:r w:rsidRPr="0038113E">
              <w:rPr>
                <w:rFonts w:hint="eastAsia"/>
                <w:i/>
                <w:sz w:val="18"/>
                <w:vertAlign w:val="subscript"/>
                <w:lang w:val="en-GB"/>
              </w:rPr>
              <w:t>z</w:t>
            </w:r>
            <w:r>
              <w:rPr>
                <w:rFonts w:hint="eastAsia"/>
                <w:sz w:val="18"/>
                <w:vertAlign w:val="subscript"/>
                <w:lang w:val="en-GB"/>
              </w:rPr>
              <w:t xml:space="preserve"> </w:t>
            </w:r>
            <w:r w:rsidRPr="0036275A">
              <w:rPr>
                <w:rFonts w:hint="eastAsia"/>
                <w:sz w:val="18"/>
                <w:lang w:val="en-GB"/>
              </w:rPr>
              <w:t>around</w:t>
            </w:r>
            <w:r>
              <w:rPr>
                <w:rFonts w:hint="eastAsia"/>
                <w:sz w:val="18"/>
                <w:lang w:val="en-GB"/>
              </w:rPr>
              <w:t xml:space="preserve"> Z axis</w:t>
            </w:r>
          </w:p>
        </w:tc>
      </w:tr>
    </w:tbl>
    <w:p w14:paraId="17A0343B" w14:textId="2DAD7BD7" w:rsidR="004A2504" w:rsidRDefault="004A2504" w:rsidP="004A2504">
      <w:pPr>
        <w:spacing w:afterLines="50" w:after="163"/>
        <w:jc w:val="center"/>
        <w:rPr>
          <w:lang w:val="en-GB"/>
        </w:rPr>
      </w:pPr>
      <w:r w:rsidRPr="00765479">
        <w:rPr>
          <w:rFonts w:hint="eastAsia"/>
          <w:b/>
          <w:lang w:val="en-GB"/>
        </w:rPr>
        <w:t xml:space="preserve">Fig. </w:t>
      </w:r>
      <w:r>
        <w:rPr>
          <w:rFonts w:hint="eastAsia"/>
          <w:b/>
          <w:lang w:val="en-GB"/>
        </w:rPr>
        <w:t>31</w:t>
      </w:r>
      <w:r w:rsidRPr="00765479">
        <w:rPr>
          <w:rFonts w:hint="eastAsia"/>
          <w:b/>
          <w:lang w:val="en-GB"/>
        </w:rPr>
        <w:t>.</w:t>
      </w:r>
      <w:r>
        <w:rPr>
          <w:rFonts w:hint="eastAsia"/>
          <w:lang w:val="en-GB"/>
        </w:rPr>
        <w:t xml:space="preserve"> </w:t>
      </w:r>
      <w:r w:rsidR="002F47B9">
        <w:rPr>
          <w:rFonts w:hint="eastAsia"/>
          <w:lang w:val="en-GB"/>
        </w:rPr>
        <w:t>Design w</w:t>
      </w:r>
      <w:r>
        <w:rPr>
          <w:rFonts w:hint="eastAsia"/>
          <w:lang w:val="en-GB"/>
        </w:rPr>
        <w:t>ind load</w:t>
      </w:r>
      <w:r w:rsidR="00B454F3">
        <w:rPr>
          <w:rFonts w:hint="eastAsia"/>
          <w:lang w:val="en-GB"/>
        </w:rPr>
        <w:t>s</w:t>
      </w:r>
      <w:r>
        <w:rPr>
          <w:rFonts w:hint="eastAsia"/>
          <w:lang w:val="en-GB"/>
        </w:rPr>
        <w:t xml:space="preserve"> of the </w:t>
      </w:r>
      <w:r w:rsidR="00DF3B3F">
        <w:rPr>
          <w:rFonts w:hint="eastAsia"/>
          <w:lang w:val="en-GB"/>
        </w:rPr>
        <w:t xml:space="preserve">four </w:t>
      </w:r>
      <w:r>
        <w:rPr>
          <w:rFonts w:hint="eastAsia"/>
          <w:lang w:val="en-GB"/>
        </w:rPr>
        <w:t>case</w:t>
      </w:r>
      <w:r w:rsidR="00DF3B3F">
        <w:rPr>
          <w:rFonts w:hint="eastAsia"/>
          <w:lang w:val="en-GB"/>
        </w:rPr>
        <w:t>s</w:t>
      </w:r>
      <w:r>
        <w:rPr>
          <w:rFonts w:hint="eastAsia"/>
          <w:lang w:val="en-GB"/>
        </w:rPr>
        <w:t xml:space="preserve"> with different d</w:t>
      </w:r>
      <w:r w:rsidRPr="004A2504">
        <w:rPr>
          <w:lang w:val="en-GB"/>
        </w:rPr>
        <w:t>efect distribution scenarios</w:t>
      </w:r>
    </w:p>
    <w:p w14:paraId="06ECBAA4" w14:textId="618810AB" w:rsidR="00152448" w:rsidRPr="00E734FE" w:rsidRDefault="00A05EB0" w:rsidP="005D122F">
      <w:pPr>
        <w:spacing w:line="360" w:lineRule="auto"/>
        <w:ind w:firstLineChars="200" w:firstLine="480"/>
        <w:rPr>
          <w:lang w:val="en-GB"/>
        </w:rPr>
      </w:pPr>
      <w:r>
        <w:rPr>
          <w:rFonts w:hint="eastAsia"/>
          <w:lang w:val="en-GB"/>
        </w:rPr>
        <w:lastRenderedPageBreak/>
        <w:t xml:space="preserve">For the four cases, </w:t>
      </w:r>
      <w:r w:rsidR="00E734FE">
        <w:rPr>
          <w:rFonts w:hint="eastAsia"/>
          <w:lang w:val="en-GB"/>
        </w:rPr>
        <w:t>more</w:t>
      </w:r>
      <w:r w:rsidR="00E734FE" w:rsidRPr="00483275">
        <w:rPr>
          <w:lang w:val="en-GB"/>
        </w:rPr>
        <w:t xml:space="preserve"> defective modul</w:t>
      </w:r>
      <w:r w:rsidR="00325C22">
        <w:rPr>
          <w:rFonts w:hint="eastAsia"/>
          <w:lang w:val="en-GB"/>
        </w:rPr>
        <w:t>e</w:t>
      </w:r>
      <w:r w:rsidR="00E734FE" w:rsidRPr="00483275">
        <w:rPr>
          <w:lang w:val="en-GB"/>
        </w:rPr>
        <w:t xml:space="preserve"> wall</w:t>
      </w:r>
      <w:r w:rsidR="00325C22">
        <w:rPr>
          <w:rFonts w:hint="eastAsia"/>
          <w:lang w:val="en-GB"/>
        </w:rPr>
        <w:t>s</w:t>
      </w:r>
      <w:r w:rsidR="00E734FE" w:rsidRPr="00483275">
        <w:rPr>
          <w:lang w:val="en-GB"/>
        </w:rPr>
        <w:t xml:space="preserve"> concentrated at the bottom stories</w:t>
      </w:r>
      <w:r w:rsidR="00E734FE">
        <w:rPr>
          <w:rFonts w:hint="eastAsia"/>
          <w:lang w:val="en-GB"/>
        </w:rPr>
        <w:t xml:space="preserve"> </w:t>
      </w:r>
      <w:r w:rsidR="00030803">
        <w:rPr>
          <w:rFonts w:hint="eastAsia"/>
          <w:lang w:val="en-GB"/>
        </w:rPr>
        <w:t xml:space="preserve">have </w:t>
      </w:r>
      <w:r>
        <w:rPr>
          <w:rFonts w:hint="eastAsia"/>
          <w:lang w:val="en-GB"/>
        </w:rPr>
        <w:t xml:space="preserve">a </w:t>
      </w:r>
      <w:r w:rsidR="00E734FE">
        <w:rPr>
          <w:rFonts w:hint="eastAsia"/>
          <w:lang w:val="en-GB"/>
        </w:rPr>
        <w:t xml:space="preserve">limited </w:t>
      </w:r>
      <w:r w:rsidR="00325C22" w:rsidRPr="00E734FE">
        <w:rPr>
          <w:lang w:val="en-GB"/>
        </w:rPr>
        <w:t xml:space="preserve">influence on the </w:t>
      </w:r>
      <w:r w:rsidR="00325C22">
        <w:rPr>
          <w:rFonts w:hint="eastAsia"/>
          <w:lang w:val="en-GB"/>
        </w:rPr>
        <w:t>deflection of buildings</w:t>
      </w:r>
      <w:r w:rsidR="00030803">
        <w:rPr>
          <w:rFonts w:hint="eastAsia"/>
          <w:lang w:val="en-GB"/>
        </w:rPr>
        <w:t xml:space="preserve"> (</w:t>
      </w:r>
      <w:r w:rsidR="00030803" w:rsidRPr="00E734FE">
        <w:rPr>
          <w:rFonts w:hint="eastAsia"/>
          <w:color w:val="0000FF"/>
          <w:lang w:val="en-GB"/>
        </w:rPr>
        <w:t>Fig. 32</w:t>
      </w:r>
      <w:r w:rsidR="00030803">
        <w:rPr>
          <w:rFonts w:hint="eastAsia"/>
          <w:lang w:val="en-GB"/>
        </w:rPr>
        <w:t>)</w:t>
      </w:r>
      <w:r w:rsidR="00325C22">
        <w:rPr>
          <w:rFonts w:hint="eastAsia"/>
          <w:lang w:val="en-GB"/>
        </w:rPr>
        <w:t xml:space="preserve"> due to the close lateral stiffness </w:t>
      </w:r>
      <w:r w:rsidR="00030803">
        <w:rPr>
          <w:rFonts w:hint="eastAsia"/>
          <w:lang w:val="en-GB"/>
        </w:rPr>
        <w:t xml:space="preserve">and natural periods. </w:t>
      </w:r>
      <w:r>
        <w:rPr>
          <w:rFonts w:hint="eastAsia"/>
          <w:lang w:val="en-GB"/>
        </w:rPr>
        <w:t>Under Wind1 combination, the drift ratio at each story</w:t>
      </w:r>
      <w:r w:rsidR="00FB7857">
        <w:rPr>
          <w:rFonts w:hint="eastAsia"/>
          <w:lang w:val="en-GB"/>
        </w:rPr>
        <w:t xml:space="preserve"> reaches the maximum value for the four cases</w:t>
      </w:r>
      <w:r>
        <w:rPr>
          <w:rFonts w:hint="eastAsia"/>
          <w:lang w:val="en-GB"/>
        </w:rPr>
        <w:t>, and the drift rati</w:t>
      </w:r>
      <w:r w:rsidR="00E734FE">
        <w:rPr>
          <w:rFonts w:hint="eastAsia"/>
          <w:lang w:val="en-GB"/>
        </w:rPr>
        <w:t>o at the top story of case MW0.8-2s</w:t>
      </w:r>
      <w:r>
        <w:rPr>
          <w:rFonts w:hint="eastAsia"/>
          <w:lang w:val="en-GB"/>
        </w:rPr>
        <w:t xml:space="preserve"> is </w:t>
      </w:r>
      <w:r w:rsidR="00E734FE">
        <w:rPr>
          <w:rFonts w:hint="eastAsia"/>
          <w:lang w:val="en-GB"/>
        </w:rPr>
        <w:t>12.7% larger than that of case MW0.8-U</w:t>
      </w:r>
      <w:r>
        <w:rPr>
          <w:rFonts w:hint="eastAsia"/>
          <w:lang w:val="en-GB"/>
        </w:rPr>
        <w:t xml:space="preserve">. </w:t>
      </w:r>
      <w:r w:rsidR="00707DAC">
        <w:rPr>
          <w:rFonts w:hint="eastAsia"/>
          <w:lang w:val="en-GB"/>
        </w:rPr>
        <w:t xml:space="preserve">When suitable quality control measures are adopted to </w:t>
      </w:r>
      <w:r w:rsidR="005D122F">
        <w:rPr>
          <w:rFonts w:hint="eastAsia"/>
          <w:lang w:val="en-GB"/>
        </w:rPr>
        <w:t>prevent</w:t>
      </w:r>
      <w:r w:rsidR="00707DAC">
        <w:rPr>
          <w:rFonts w:hint="eastAsia"/>
          <w:lang w:val="en-GB"/>
        </w:rPr>
        <w:t xml:space="preserve"> </w:t>
      </w:r>
      <w:r w:rsidR="005D122F">
        <w:rPr>
          <w:rFonts w:hint="eastAsia"/>
          <w:lang w:val="en-GB"/>
        </w:rPr>
        <w:t>all the module walls at the bottom two stories from being defective</w:t>
      </w:r>
      <w:r w:rsidR="00707DAC">
        <w:rPr>
          <w:rFonts w:hint="eastAsia"/>
          <w:lang w:val="en-GB"/>
        </w:rPr>
        <w:t xml:space="preserve">, the deflection predication of concrete high-rise modular buildings </w:t>
      </w:r>
      <w:r w:rsidR="00572D5A">
        <w:rPr>
          <w:rFonts w:hint="eastAsia"/>
          <w:lang w:val="en-GB"/>
        </w:rPr>
        <w:t xml:space="preserve">does not </w:t>
      </w:r>
      <w:r w:rsidR="00707DAC">
        <w:rPr>
          <w:rFonts w:hint="eastAsia"/>
          <w:lang w:val="en-GB"/>
        </w:rPr>
        <w:t xml:space="preserve">need </w:t>
      </w:r>
      <w:r w:rsidR="00572D5A">
        <w:rPr>
          <w:rFonts w:hint="eastAsia"/>
          <w:lang w:val="en-GB"/>
        </w:rPr>
        <w:t>to consider</w:t>
      </w:r>
      <w:r w:rsidR="00707DAC">
        <w:rPr>
          <w:rFonts w:hint="eastAsia"/>
          <w:lang w:val="en-GB"/>
        </w:rPr>
        <w:t xml:space="preserve"> the </w:t>
      </w:r>
      <w:r w:rsidR="002F47B9">
        <w:rPr>
          <w:rFonts w:hint="eastAsia"/>
          <w:lang w:val="en-GB"/>
        </w:rPr>
        <w:t>influence</w:t>
      </w:r>
      <w:r w:rsidR="002F47B9" w:rsidRPr="0043510F">
        <w:rPr>
          <w:lang w:val="en-GB"/>
        </w:rPr>
        <w:t xml:space="preserve"> </w:t>
      </w:r>
      <w:r w:rsidR="00707DAC" w:rsidRPr="0043510F">
        <w:rPr>
          <w:lang w:val="en-GB"/>
        </w:rPr>
        <w:t>of defect distribution scenarios of vertical inter-module</w:t>
      </w:r>
      <w:r w:rsidR="00707DAC" w:rsidRPr="00707DAC">
        <w:rPr>
          <w:lang w:val="en-GB"/>
        </w:rPr>
        <w:t xml:space="preserve"> </w:t>
      </w:r>
      <w:r w:rsidR="00707DAC" w:rsidRPr="0043510F">
        <w:rPr>
          <w:lang w:val="en-GB"/>
        </w:rPr>
        <w:t>connections</w:t>
      </w:r>
      <w:r w:rsidR="00707DAC">
        <w:rPr>
          <w:rFonts w:hint="eastAsia"/>
          <w:lang w:val="en-GB"/>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E0662" w14:paraId="385E69B8" w14:textId="77777777" w:rsidTr="00487134">
        <w:tc>
          <w:tcPr>
            <w:tcW w:w="3284" w:type="dxa"/>
            <w:vAlign w:val="center"/>
          </w:tcPr>
          <w:p w14:paraId="497688BF" w14:textId="1C6F07A5" w:rsidR="00CE0662" w:rsidRDefault="000748C8" w:rsidP="00487134">
            <w:pPr>
              <w:jc w:val="center"/>
              <w:rPr>
                <w:rFonts w:cs="Times New Roman"/>
                <w:lang w:val="en-GB"/>
              </w:rPr>
            </w:pPr>
            <w:r>
              <w:rPr>
                <w:noProof/>
              </w:rPr>
              <w:drawing>
                <wp:inline distT="0" distB="0" distL="0" distR="0" wp14:anchorId="6A85083A" wp14:editId="71CB294F">
                  <wp:extent cx="1980000" cy="2160000"/>
                  <wp:effectExtent l="0" t="0" r="1270"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3285" w:type="dxa"/>
            <w:vAlign w:val="center"/>
          </w:tcPr>
          <w:p w14:paraId="6368F2D5" w14:textId="6DB8416D" w:rsidR="00CE0662" w:rsidRDefault="00C91013" w:rsidP="00487134">
            <w:pPr>
              <w:jc w:val="center"/>
              <w:rPr>
                <w:rFonts w:cs="Times New Roman"/>
                <w:lang w:val="en-GB"/>
              </w:rPr>
            </w:pPr>
            <w:r>
              <w:rPr>
                <w:noProof/>
              </w:rPr>
              <w:drawing>
                <wp:inline distT="0" distB="0" distL="0" distR="0" wp14:anchorId="50B2E83C" wp14:editId="4E70F7EF">
                  <wp:extent cx="1980000" cy="2160000"/>
                  <wp:effectExtent l="0" t="0" r="1270" b="0"/>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3285" w:type="dxa"/>
            <w:vAlign w:val="center"/>
          </w:tcPr>
          <w:p w14:paraId="4C38C15A" w14:textId="50772DAF" w:rsidR="00CE0662" w:rsidRDefault="00C91013" w:rsidP="00487134">
            <w:pPr>
              <w:jc w:val="center"/>
              <w:rPr>
                <w:rFonts w:cs="Times New Roman"/>
                <w:lang w:val="en-GB"/>
              </w:rPr>
            </w:pPr>
            <w:r>
              <w:rPr>
                <w:noProof/>
              </w:rPr>
              <w:drawing>
                <wp:inline distT="0" distB="0" distL="0" distR="0" wp14:anchorId="072066DF" wp14:editId="726B291E">
                  <wp:extent cx="1980000" cy="2160000"/>
                  <wp:effectExtent l="0" t="0" r="1270" b="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C91013" w14:paraId="4F3E8B35" w14:textId="77777777" w:rsidTr="00487134">
        <w:tc>
          <w:tcPr>
            <w:tcW w:w="3284" w:type="dxa"/>
            <w:vAlign w:val="center"/>
          </w:tcPr>
          <w:p w14:paraId="190A9163" w14:textId="4E22C214" w:rsidR="00C91013" w:rsidRPr="00487134" w:rsidRDefault="00487134" w:rsidP="00487134">
            <w:pPr>
              <w:jc w:val="center"/>
              <w:rPr>
                <w:rFonts w:cs="Times New Roman"/>
                <w:sz w:val="18"/>
                <w:lang w:val="en-GB"/>
              </w:rPr>
            </w:pPr>
            <w:r w:rsidRPr="00487134">
              <w:rPr>
                <w:rFonts w:hint="eastAsia"/>
                <w:sz w:val="18"/>
                <w:lang w:val="en-GB"/>
              </w:rPr>
              <w:t xml:space="preserve">(a) </w:t>
            </w:r>
            <w:r w:rsidR="00C91013" w:rsidRPr="00487134">
              <w:rPr>
                <w:rFonts w:hint="eastAsia"/>
                <w:sz w:val="18"/>
                <w:lang w:val="en-GB"/>
              </w:rPr>
              <w:t>Wind1</w:t>
            </w:r>
          </w:p>
        </w:tc>
        <w:tc>
          <w:tcPr>
            <w:tcW w:w="3285" w:type="dxa"/>
            <w:vAlign w:val="center"/>
          </w:tcPr>
          <w:p w14:paraId="457838C3" w14:textId="0E158AE7" w:rsidR="00C91013" w:rsidRPr="00487134" w:rsidRDefault="00487134" w:rsidP="00487134">
            <w:pPr>
              <w:jc w:val="center"/>
              <w:rPr>
                <w:rFonts w:cs="Times New Roman"/>
                <w:sz w:val="18"/>
                <w:lang w:val="en-GB"/>
              </w:rPr>
            </w:pPr>
            <w:r w:rsidRPr="00487134">
              <w:rPr>
                <w:rFonts w:hint="eastAsia"/>
                <w:sz w:val="18"/>
                <w:lang w:val="en-GB"/>
              </w:rPr>
              <w:t xml:space="preserve">(b) </w:t>
            </w:r>
            <w:r w:rsidR="00C91013" w:rsidRPr="00487134">
              <w:rPr>
                <w:rFonts w:hint="eastAsia"/>
                <w:sz w:val="18"/>
                <w:lang w:val="en-GB"/>
              </w:rPr>
              <w:t>Wind2</w:t>
            </w:r>
          </w:p>
        </w:tc>
        <w:tc>
          <w:tcPr>
            <w:tcW w:w="3285" w:type="dxa"/>
            <w:vAlign w:val="center"/>
          </w:tcPr>
          <w:p w14:paraId="30267AB7" w14:textId="1972557F" w:rsidR="00C91013" w:rsidRPr="00487134" w:rsidRDefault="00487134" w:rsidP="00487134">
            <w:pPr>
              <w:jc w:val="center"/>
              <w:rPr>
                <w:rFonts w:cs="Times New Roman"/>
                <w:sz w:val="18"/>
                <w:lang w:val="en-GB"/>
              </w:rPr>
            </w:pPr>
            <w:r w:rsidRPr="00487134">
              <w:rPr>
                <w:rFonts w:hint="eastAsia"/>
                <w:sz w:val="18"/>
                <w:lang w:val="en-GB"/>
              </w:rPr>
              <w:t xml:space="preserve">(c) </w:t>
            </w:r>
            <w:r w:rsidR="00C91013" w:rsidRPr="00487134">
              <w:rPr>
                <w:rFonts w:hint="eastAsia"/>
                <w:sz w:val="18"/>
                <w:lang w:val="en-GB"/>
              </w:rPr>
              <w:t>Wind3</w:t>
            </w:r>
          </w:p>
        </w:tc>
      </w:tr>
    </w:tbl>
    <w:p w14:paraId="54246D1F" w14:textId="63613C33" w:rsidR="00EC3B0B" w:rsidRPr="00A87AF9" w:rsidRDefault="00A87AF9" w:rsidP="00A87AF9">
      <w:pPr>
        <w:spacing w:afterLines="50" w:after="163"/>
        <w:jc w:val="center"/>
        <w:rPr>
          <w:lang w:val="en-GB"/>
        </w:rPr>
      </w:pPr>
      <w:r w:rsidRPr="001E32E1">
        <w:rPr>
          <w:rFonts w:hint="eastAsia"/>
          <w:b/>
          <w:lang w:val="en-GB"/>
        </w:rPr>
        <w:t xml:space="preserve">Fig. </w:t>
      </w:r>
      <w:r>
        <w:rPr>
          <w:rFonts w:hint="eastAsia"/>
          <w:b/>
          <w:lang w:val="en-GB"/>
        </w:rPr>
        <w:t>32</w:t>
      </w:r>
      <w:r w:rsidRPr="001E32E1">
        <w:rPr>
          <w:rFonts w:hint="eastAsia"/>
          <w:b/>
          <w:lang w:val="en-GB"/>
        </w:rPr>
        <w:t>.</w:t>
      </w:r>
      <w:r>
        <w:rPr>
          <w:rFonts w:hint="eastAsia"/>
          <w:lang w:val="en-GB"/>
        </w:rPr>
        <w:t xml:space="preserve"> </w:t>
      </w:r>
      <w:r>
        <w:rPr>
          <w:rFonts w:hint="eastAsia"/>
        </w:rPr>
        <w:t xml:space="preserve">Drift ratios of the </w:t>
      </w:r>
      <w:r w:rsidR="002E5A9F">
        <w:rPr>
          <w:rFonts w:hint="eastAsia"/>
        </w:rPr>
        <w:t xml:space="preserve">four </w:t>
      </w:r>
      <w:r>
        <w:rPr>
          <w:rFonts w:hint="eastAsia"/>
        </w:rPr>
        <w:t>case</w:t>
      </w:r>
      <w:r w:rsidR="002E5A9F">
        <w:rPr>
          <w:rFonts w:hint="eastAsia"/>
        </w:rPr>
        <w:t>s</w:t>
      </w:r>
      <w:r>
        <w:rPr>
          <w:rFonts w:hint="eastAsia"/>
        </w:rPr>
        <w:t xml:space="preserve"> with </w:t>
      </w:r>
      <w:r>
        <w:rPr>
          <w:rFonts w:hint="eastAsia"/>
          <w:lang w:val="en-GB"/>
        </w:rPr>
        <w:t>different d</w:t>
      </w:r>
      <w:r w:rsidRPr="004A2504">
        <w:rPr>
          <w:lang w:val="en-GB"/>
        </w:rPr>
        <w:t>efect distribution scenarios</w:t>
      </w:r>
      <w:r w:rsidR="002E5A9F">
        <w:rPr>
          <w:rFonts w:hint="eastAsia"/>
          <w:lang w:val="en-GB"/>
        </w:rPr>
        <w:t xml:space="preserve"> under wind combinations</w:t>
      </w:r>
    </w:p>
    <w:p w14:paraId="17441B6B" w14:textId="5E9415AC" w:rsidR="00A05EB0" w:rsidRDefault="006F0596" w:rsidP="006F0596">
      <w:pPr>
        <w:spacing w:line="360" w:lineRule="auto"/>
        <w:ind w:firstLineChars="200" w:firstLine="480"/>
        <w:rPr>
          <w:lang w:val="en-GB"/>
        </w:rPr>
      </w:pPr>
      <w:r>
        <w:rPr>
          <w:rFonts w:hint="eastAsia"/>
          <w:lang w:val="en-GB"/>
        </w:rPr>
        <w:t>For the four cases</w:t>
      </w:r>
      <w:r w:rsidR="00DE3156">
        <w:rPr>
          <w:rFonts w:hint="eastAsia"/>
          <w:lang w:val="en-GB"/>
        </w:rPr>
        <w:t xml:space="preserve"> </w:t>
      </w:r>
      <w:r w:rsidR="00DE3156">
        <w:rPr>
          <w:rFonts w:hint="eastAsia"/>
        </w:rPr>
        <w:t xml:space="preserve">with </w:t>
      </w:r>
      <w:r w:rsidR="00DE3156">
        <w:rPr>
          <w:rFonts w:hint="eastAsia"/>
          <w:lang w:val="en-GB"/>
        </w:rPr>
        <w:t>different d</w:t>
      </w:r>
      <w:r w:rsidR="00DE3156" w:rsidRPr="004A2504">
        <w:rPr>
          <w:lang w:val="en-GB"/>
        </w:rPr>
        <w:t>efect distribution scenarios</w:t>
      </w:r>
      <w:r w:rsidR="00A05EB0">
        <w:rPr>
          <w:rFonts w:hint="eastAsia"/>
          <w:lang w:val="en-GB"/>
        </w:rPr>
        <w:t xml:space="preserve">, the corresponding demand-to-capacity ratios are increased by </w:t>
      </w:r>
      <w:r>
        <w:rPr>
          <w:rFonts w:hint="eastAsia"/>
          <w:lang w:val="en-GB"/>
        </w:rPr>
        <w:t>no more than 5</w:t>
      </w:r>
      <w:r w:rsidR="00A05EB0">
        <w:rPr>
          <w:rFonts w:hint="eastAsia"/>
          <w:lang w:val="en-GB"/>
        </w:rPr>
        <w:t>%</w:t>
      </w:r>
      <w:r>
        <w:rPr>
          <w:rFonts w:hint="eastAsia"/>
          <w:lang w:val="en-GB"/>
        </w:rPr>
        <w:t xml:space="preserve"> (</w:t>
      </w:r>
      <w:r w:rsidRPr="006F0596">
        <w:rPr>
          <w:rFonts w:hint="eastAsia"/>
          <w:color w:val="0000FF"/>
          <w:lang w:val="en-GB"/>
        </w:rPr>
        <w:t>Fig. 33</w:t>
      </w:r>
      <w:r>
        <w:rPr>
          <w:rFonts w:hint="eastAsia"/>
          <w:lang w:val="en-GB"/>
        </w:rPr>
        <w:t>)</w:t>
      </w:r>
      <w:r w:rsidR="00A05EB0">
        <w:rPr>
          <w:rFonts w:hint="eastAsia"/>
          <w:lang w:val="en-GB"/>
        </w:rPr>
        <w:t xml:space="preserve">. </w:t>
      </w:r>
      <w:r>
        <w:rPr>
          <w:rFonts w:hint="eastAsia"/>
          <w:lang w:val="en-GB"/>
        </w:rPr>
        <w:t>The e</w:t>
      </w:r>
      <w:r w:rsidRPr="0043510F">
        <w:rPr>
          <w:lang w:val="en-GB"/>
        </w:rPr>
        <w:t xml:space="preserve">ffects </w:t>
      </w:r>
      <w:r w:rsidR="00DE3156">
        <w:rPr>
          <w:lang w:val="en-GB"/>
        </w:rPr>
        <w:t xml:space="preserve">of </w:t>
      </w:r>
      <w:r w:rsidR="00DE3156">
        <w:rPr>
          <w:rFonts w:hint="eastAsia"/>
          <w:lang w:val="en-GB"/>
        </w:rPr>
        <w:t xml:space="preserve">the </w:t>
      </w:r>
      <w:r w:rsidR="00DE3156">
        <w:rPr>
          <w:lang w:val="en-GB"/>
        </w:rPr>
        <w:t>defect distribution scenario</w:t>
      </w:r>
      <w:r w:rsidRPr="0043510F">
        <w:rPr>
          <w:lang w:val="en-GB"/>
        </w:rPr>
        <w:t xml:space="preserve"> of vertical inter-module connections</w:t>
      </w:r>
      <w:r>
        <w:rPr>
          <w:rFonts w:hint="eastAsia"/>
          <w:lang w:val="en-GB"/>
        </w:rPr>
        <w:t xml:space="preserve"> are deemed to</w:t>
      </w:r>
      <w:r w:rsidR="00DE3156">
        <w:rPr>
          <w:rFonts w:hint="eastAsia"/>
          <w:lang w:val="en-GB"/>
        </w:rPr>
        <w:t xml:space="preserve"> have no </w:t>
      </w:r>
      <w:r w:rsidR="008C4647">
        <w:rPr>
          <w:lang w:val="en-GB"/>
        </w:rPr>
        <w:t>influence</w:t>
      </w:r>
      <w:r>
        <w:rPr>
          <w:rFonts w:hint="eastAsia"/>
          <w:lang w:val="en-GB"/>
        </w:rPr>
        <w:t xml:space="preserve"> </w:t>
      </w:r>
      <w:r w:rsidR="00DE3156">
        <w:rPr>
          <w:rFonts w:hint="eastAsia"/>
          <w:lang w:val="en-GB"/>
        </w:rPr>
        <w:t xml:space="preserve">on </w:t>
      </w:r>
      <w:r>
        <w:rPr>
          <w:rFonts w:hint="eastAsia"/>
          <w:lang w:val="en-GB"/>
        </w:rPr>
        <w:t xml:space="preserve">wind </w:t>
      </w:r>
      <w:r w:rsidRPr="008E1BB0">
        <w:rPr>
          <w:lang w:val="en-GB"/>
        </w:rPr>
        <w:t>vibration</w:t>
      </w:r>
      <w:r>
        <w:rPr>
          <w:rFonts w:hint="eastAsia"/>
          <w:lang w:val="en-GB"/>
        </w:rPr>
        <w:t xml:space="preserve"> of </w:t>
      </w:r>
      <w:r w:rsidR="00DE3156">
        <w:rPr>
          <w:rFonts w:hint="eastAsia"/>
          <w:lang w:val="en-GB"/>
        </w:rPr>
        <w:t xml:space="preserve">concrete </w:t>
      </w:r>
      <w:r>
        <w:rPr>
          <w:rFonts w:hint="eastAsia"/>
          <w:lang w:val="en-GB"/>
        </w:rPr>
        <w:t>high-rise modular buildings.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261D6" w14:paraId="196AC340" w14:textId="77777777" w:rsidTr="00487134">
        <w:tc>
          <w:tcPr>
            <w:tcW w:w="4927" w:type="dxa"/>
            <w:vAlign w:val="center"/>
          </w:tcPr>
          <w:p w14:paraId="54279993" w14:textId="235FD44B" w:rsidR="001261D6" w:rsidRDefault="00442D97" w:rsidP="00487134">
            <w:pPr>
              <w:jc w:val="center"/>
              <w:rPr>
                <w:rFonts w:cs="Times New Roman"/>
                <w:lang w:val="en-GB"/>
              </w:rPr>
            </w:pPr>
            <w:r>
              <w:rPr>
                <w:noProof/>
              </w:rPr>
              <w:drawing>
                <wp:inline distT="0" distB="0" distL="0" distR="0" wp14:anchorId="2E6006DB" wp14:editId="1CB7AEFD">
                  <wp:extent cx="2808000" cy="1980000"/>
                  <wp:effectExtent l="0" t="0" r="0" b="1270"/>
                  <wp:docPr id="270" name="图表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4927" w:type="dxa"/>
            <w:vAlign w:val="center"/>
          </w:tcPr>
          <w:p w14:paraId="0E3B7100" w14:textId="2152B634" w:rsidR="001261D6" w:rsidRDefault="00442D97" w:rsidP="00487134">
            <w:pPr>
              <w:jc w:val="center"/>
              <w:rPr>
                <w:rFonts w:cs="Times New Roman"/>
                <w:lang w:val="en-GB"/>
              </w:rPr>
            </w:pPr>
            <w:r>
              <w:rPr>
                <w:noProof/>
              </w:rPr>
              <w:drawing>
                <wp:inline distT="0" distB="0" distL="0" distR="0" wp14:anchorId="7D24BE28" wp14:editId="059FF980">
                  <wp:extent cx="2808000" cy="1980000"/>
                  <wp:effectExtent l="0" t="0" r="0" b="1270"/>
                  <wp:docPr id="272" name="图表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CB64FB" w14:paraId="1237E57D" w14:textId="77777777" w:rsidTr="00487134">
        <w:tc>
          <w:tcPr>
            <w:tcW w:w="4927" w:type="dxa"/>
            <w:vAlign w:val="center"/>
          </w:tcPr>
          <w:p w14:paraId="2FD13535" w14:textId="36AAD3DC" w:rsidR="00CB64FB" w:rsidRDefault="00CB64FB" w:rsidP="00487134">
            <w:pPr>
              <w:jc w:val="center"/>
              <w:rPr>
                <w:rFonts w:cs="Times New Roman"/>
                <w:lang w:val="en-GB"/>
              </w:rPr>
            </w:pPr>
            <w:r w:rsidRPr="001E21A9">
              <w:rPr>
                <w:rFonts w:hint="eastAsia"/>
                <w:sz w:val="18"/>
                <w:lang w:val="en-GB"/>
              </w:rPr>
              <w:lastRenderedPageBreak/>
              <w:t xml:space="preserve">(a) 1-year peak </w:t>
            </w:r>
            <w:r w:rsidRPr="001E21A9">
              <w:rPr>
                <w:sz w:val="18"/>
                <w:lang w:val="en-GB"/>
              </w:rPr>
              <w:t>acceleration</w:t>
            </w:r>
          </w:p>
        </w:tc>
        <w:tc>
          <w:tcPr>
            <w:tcW w:w="4927" w:type="dxa"/>
            <w:vAlign w:val="center"/>
          </w:tcPr>
          <w:p w14:paraId="07F30C9F" w14:textId="528E7F0E" w:rsidR="00CB64FB" w:rsidRDefault="00CB64FB" w:rsidP="00487134">
            <w:pPr>
              <w:jc w:val="center"/>
              <w:rPr>
                <w:rFonts w:cs="Times New Roman"/>
                <w:lang w:val="en-GB"/>
              </w:rPr>
            </w:pPr>
            <w:r w:rsidRPr="001E21A9">
              <w:rPr>
                <w:rFonts w:hint="eastAsia"/>
                <w:sz w:val="18"/>
                <w:lang w:val="en-GB"/>
              </w:rPr>
              <w:t>(b) 1</w:t>
            </w:r>
            <w:r>
              <w:rPr>
                <w:rFonts w:hint="eastAsia"/>
                <w:sz w:val="18"/>
                <w:lang w:val="en-GB"/>
              </w:rPr>
              <w:t>0</w:t>
            </w:r>
            <w:r w:rsidRPr="001E21A9">
              <w:rPr>
                <w:rFonts w:hint="eastAsia"/>
                <w:sz w:val="18"/>
                <w:lang w:val="en-GB"/>
              </w:rPr>
              <w:t xml:space="preserve">-year peak </w:t>
            </w:r>
            <w:r w:rsidRPr="001E21A9">
              <w:rPr>
                <w:sz w:val="18"/>
                <w:lang w:val="en-GB"/>
              </w:rPr>
              <w:t>acceleration</w:t>
            </w:r>
          </w:p>
        </w:tc>
      </w:tr>
    </w:tbl>
    <w:p w14:paraId="698D17C2" w14:textId="15FDFA08" w:rsidR="00A87AF9" w:rsidRDefault="00975B53" w:rsidP="00A87AF9">
      <w:pPr>
        <w:jc w:val="center"/>
        <w:rPr>
          <w:lang w:val="en-GB"/>
        </w:rPr>
      </w:pPr>
      <w:r w:rsidRPr="00A87AF9">
        <w:rPr>
          <w:rFonts w:cs="Times New Roman" w:hint="eastAsia"/>
          <w:b/>
          <w:lang w:val="en-GB"/>
        </w:rPr>
        <w:t>Fig. 3</w:t>
      </w:r>
      <w:r w:rsidR="00A87AF9" w:rsidRPr="00A87AF9">
        <w:rPr>
          <w:rFonts w:cs="Times New Roman" w:hint="eastAsia"/>
          <w:b/>
          <w:lang w:val="en-GB"/>
        </w:rPr>
        <w:t>3</w:t>
      </w:r>
      <w:r w:rsidRPr="00A87AF9">
        <w:rPr>
          <w:rFonts w:cs="Times New Roman" w:hint="eastAsia"/>
          <w:b/>
          <w:lang w:val="en-GB"/>
        </w:rPr>
        <w:t>.</w:t>
      </w:r>
      <w:r>
        <w:rPr>
          <w:rFonts w:cs="Times New Roman" w:hint="eastAsia"/>
          <w:lang w:val="en-GB"/>
        </w:rPr>
        <w:t xml:space="preserve"> </w:t>
      </w:r>
      <w:r w:rsidR="00A87AF9">
        <w:rPr>
          <w:rFonts w:hint="eastAsia"/>
          <w:lang w:val="en-GB"/>
        </w:rPr>
        <w:t xml:space="preserve">Demand-to-capacity ratio of peak accelerations for the </w:t>
      </w:r>
      <w:r w:rsidR="006C64CA">
        <w:rPr>
          <w:rFonts w:hint="eastAsia"/>
          <w:lang w:val="en-GB"/>
        </w:rPr>
        <w:t xml:space="preserve">four </w:t>
      </w:r>
      <w:r w:rsidR="00A87AF9">
        <w:rPr>
          <w:rFonts w:hint="eastAsia"/>
          <w:lang w:val="en-GB"/>
        </w:rPr>
        <w:t>case</w:t>
      </w:r>
      <w:r w:rsidR="006C64CA">
        <w:rPr>
          <w:rFonts w:hint="eastAsia"/>
          <w:lang w:val="en-GB"/>
        </w:rPr>
        <w:t>s</w:t>
      </w:r>
      <w:r w:rsidR="00A87AF9">
        <w:rPr>
          <w:rFonts w:hint="eastAsia"/>
          <w:lang w:val="en-GB"/>
        </w:rPr>
        <w:t xml:space="preserve"> </w:t>
      </w:r>
      <w:r w:rsidR="00A87AF9">
        <w:rPr>
          <w:rFonts w:hint="eastAsia"/>
        </w:rPr>
        <w:t xml:space="preserve">with </w:t>
      </w:r>
      <w:r w:rsidR="00A87AF9">
        <w:rPr>
          <w:rFonts w:hint="eastAsia"/>
          <w:lang w:val="en-GB"/>
        </w:rPr>
        <w:t>different d</w:t>
      </w:r>
      <w:r w:rsidR="00A87AF9" w:rsidRPr="004A2504">
        <w:rPr>
          <w:lang w:val="en-GB"/>
        </w:rPr>
        <w:t>efect distribution scenarios</w:t>
      </w:r>
    </w:p>
    <w:p w14:paraId="243A493C" w14:textId="2F4CBE39" w:rsidR="001D6259" w:rsidRPr="001631F0" w:rsidRDefault="007C23A7" w:rsidP="001D6259">
      <w:pPr>
        <w:spacing w:line="360" w:lineRule="auto"/>
        <w:ind w:firstLineChars="200" w:firstLine="480"/>
        <w:rPr>
          <w:lang w:val="en-GB"/>
        </w:rPr>
      </w:pPr>
      <w:r>
        <w:rPr>
          <w:rFonts w:hint="eastAsia"/>
          <w:lang w:val="en-GB"/>
        </w:rPr>
        <w:t xml:space="preserve">For the selected module walls of the four cases, the existence of </w:t>
      </w:r>
      <w:r w:rsidR="001631F0">
        <w:rPr>
          <w:lang w:val="en-GB"/>
        </w:rPr>
        <w:t>defective modul</w:t>
      </w:r>
      <w:r w:rsidR="001631F0">
        <w:rPr>
          <w:rFonts w:hint="eastAsia"/>
          <w:lang w:val="en-GB"/>
        </w:rPr>
        <w:t>e</w:t>
      </w:r>
      <w:r w:rsidRPr="006F0596">
        <w:rPr>
          <w:lang w:val="en-GB"/>
        </w:rPr>
        <w:t xml:space="preserve"> wall</w:t>
      </w:r>
      <w:r>
        <w:rPr>
          <w:rFonts w:hint="eastAsia"/>
          <w:lang w:val="en-GB"/>
        </w:rPr>
        <w:t xml:space="preserve">s can reduce </w:t>
      </w:r>
      <w:r w:rsidR="00EF5F4D" w:rsidRPr="00EF5F4D">
        <w:rPr>
          <w:i/>
          <w:lang w:val="en-GB"/>
        </w:rPr>
        <w:t>M</w:t>
      </w:r>
      <w:r w:rsidR="00EF5F4D" w:rsidRPr="00EF5F4D">
        <w:rPr>
          <w:i/>
          <w:vertAlign w:val="subscript"/>
          <w:lang w:val="en-GB"/>
        </w:rPr>
        <w:t>dm</w:t>
      </w:r>
      <w:r w:rsidR="00EF5F4D">
        <w:rPr>
          <w:lang w:val="en-GB"/>
        </w:rPr>
        <w:t>/</w:t>
      </w:r>
      <w:r w:rsidR="00EF5F4D" w:rsidRPr="00EF5F4D">
        <w:rPr>
          <w:i/>
          <w:lang w:val="en-GB"/>
        </w:rPr>
        <w:t>M</w:t>
      </w:r>
      <w:r w:rsidR="00EF5F4D" w:rsidRPr="00EF5F4D">
        <w:rPr>
          <w:i/>
          <w:vertAlign w:val="subscript"/>
          <w:lang w:val="en-GB"/>
        </w:rPr>
        <w:t>cp</w:t>
      </w:r>
      <w:r>
        <w:rPr>
          <w:rFonts w:hint="eastAsia"/>
          <w:lang w:val="en-GB"/>
        </w:rPr>
        <w:t xml:space="preserve"> at the </w:t>
      </w:r>
      <w:r w:rsidR="00EF5F4D">
        <w:rPr>
          <w:rFonts w:hint="eastAsia"/>
          <w:lang w:val="en-GB"/>
        </w:rPr>
        <w:t>stories</w:t>
      </w:r>
      <w:r w:rsidR="001631F0">
        <w:rPr>
          <w:rFonts w:hint="eastAsia"/>
          <w:lang w:val="en-GB"/>
        </w:rPr>
        <w:t xml:space="preserve"> with defective module walls and </w:t>
      </w:r>
      <w:r w:rsidR="001631F0" w:rsidRPr="001631F0">
        <w:rPr>
          <w:i/>
          <w:lang w:val="en-GB"/>
        </w:rPr>
        <w:t>V</w:t>
      </w:r>
      <w:r w:rsidR="001631F0" w:rsidRPr="001631F0">
        <w:rPr>
          <w:i/>
          <w:vertAlign w:val="subscript"/>
          <w:lang w:val="en-GB"/>
        </w:rPr>
        <w:t>dm</w:t>
      </w:r>
      <w:r w:rsidR="001631F0" w:rsidRPr="001631F0">
        <w:rPr>
          <w:lang w:val="en-GB"/>
        </w:rPr>
        <w:t>/</w:t>
      </w:r>
      <w:r w:rsidR="001631F0" w:rsidRPr="001631F0">
        <w:rPr>
          <w:i/>
          <w:lang w:val="en-GB"/>
        </w:rPr>
        <w:t>V</w:t>
      </w:r>
      <w:r w:rsidR="001631F0" w:rsidRPr="001631F0">
        <w:rPr>
          <w:i/>
          <w:vertAlign w:val="subscript"/>
          <w:lang w:val="en-GB"/>
        </w:rPr>
        <w:t>cp</w:t>
      </w:r>
      <w:r w:rsidR="001631F0">
        <w:rPr>
          <w:rFonts w:hint="eastAsia"/>
          <w:lang w:val="en-GB"/>
        </w:rPr>
        <w:t xml:space="preserve"> at the </w:t>
      </w:r>
      <w:r w:rsidR="001631F0">
        <w:rPr>
          <w:lang w:val="en-GB"/>
        </w:rPr>
        <w:t>surrounding</w:t>
      </w:r>
      <w:r w:rsidR="001631F0">
        <w:rPr>
          <w:rFonts w:hint="eastAsia"/>
          <w:lang w:val="en-GB"/>
        </w:rPr>
        <w:t xml:space="preserve"> stor</w:t>
      </w:r>
      <w:r w:rsidR="0053682A">
        <w:rPr>
          <w:rFonts w:hint="eastAsia"/>
          <w:lang w:val="en-GB"/>
        </w:rPr>
        <w:t>i</w:t>
      </w:r>
      <w:r w:rsidR="001631F0">
        <w:rPr>
          <w:rFonts w:hint="eastAsia"/>
          <w:lang w:val="en-GB"/>
        </w:rPr>
        <w:t xml:space="preserve">es </w:t>
      </w:r>
      <w:r w:rsidR="00243F51">
        <w:rPr>
          <w:lang w:val="en-GB"/>
        </w:rPr>
        <w:t>where</w:t>
      </w:r>
      <w:r w:rsidR="00243F51">
        <w:rPr>
          <w:rFonts w:hint="eastAsia"/>
          <w:lang w:val="en-GB"/>
        </w:rPr>
        <w:t xml:space="preserve"> </w:t>
      </w:r>
      <w:r w:rsidR="001631F0" w:rsidRPr="00C6586E">
        <w:rPr>
          <w:lang w:val="en-GB"/>
        </w:rPr>
        <w:t>the defect</w:t>
      </w:r>
      <w:r w:rsidR="00103457">
        <w:rPr>
          <w:rFonts w:hint="eastAsia"/>
          <w:lang w:val="en-GB"/>
        </w:rPr>
        <w:t>ive</w:t>
      </w:r>
      <w:r w:rsidR="001631F0" w:rsidRPr="00C6586E">
        <w:rPr>
          <w:lang w:val="en-GB"/>
        </w:rPr>
        <w:t xml:space="preserve"> and the normal modul</w:t>
      </w:r>
      <w:r w:rsidR="00243F51">
        <w:rPr>
          <w:rFonts w:hint="eastAsia"/>
          <w:lang w:val="en-GB"/>
        </w:rPr>
        <w:t>e</w:t>
      </w:r>
      <w:r w:rsidR="001631F0" w:rsidRPr="00C6586E">
        <w:rPr>
          <w:lang w:val="en-GB"/>
        </w:rPr>
        <w:t xml:space="preserve"> wall</w:t>
      </w:r>
      <w:r w:rsidR="001631F0">
        <w:rPr>
          <w:rFonts w:hint="eastAsia"/>
          <w:lang w:val="en-GB"/>
        </w:rPr>
        <w:t>s</w:t>
      </w:r>
      <w:r w:rsidR="001631F0" w:rsidRPr="00C6586E">
        <w:rPr>
          <w:lang w:val="en-GB"/>
        </w:rPr>
        <w:t xml:space="preserve"> are </w:t>
      </w:r>
      <w:r w:rsidR="001631F0">
        <w:rPr>
          <w:rFonts w:hint="eastAsia"/>
          <w:lang w:val="en-GB"/>
        </w:rPr>
        <w:t xml:space="preserve">vertically </w:t>
      </w:r>
      <w:r w:rsidR="001631F0" w:rsidRPr="00C6586E">
        <w:rPr>
          <w:lang w:val="en-GB"/>
        </w:rPr>
        <w:t>connected</w:t>
      </w:r>
      <w:r w:rsidR="005F5E97">
        <w:rPr>
          <w:rFonts w:hint="eastAsia"/>
          <w:lang w:val="en-GB"/>
        </w:rPr>
        <w:t xml:space="preserve"> (</w:t>
      </w:r>
      <w:r w:rsidR="005F5E97" w:rsidRPr="005F5E97">
        <w:rPr>
          <w:rFonts w:hint="eastAsia"/>
          <w:color w:val="0000FF"/>
          <w:lang w:val="en-GB"/>
        </w:rPr>
        <w:t>Fig. 34</w:t>
      </w:r>
      <w:r w:rsidR="005F5E97">
        <w:rPr>
          <w:rFonts w:hint="eastAsia"/>
          <w:lang w:val="en-GB"/>
        </w:rPr>
        <w:t>)</w:t>
      </w:r>
      <w:r w:rsidR="0053682A">
        <w:rPr>
          <w:rFonts w:hint="eastAsia"/>
          <w:lang w:val="en-GB"/>
        </w:rPr>
        <w:t>,</w:t>
      </w:r>
      <w:r w:rsidR="0053682A" w:rsidRPr="0053682A">
        <w:rPr>
          <w:rFonts w:hint="eastAsia"/>
          <w:lang w:val="en-GB"/>
        </w:rPr>
        <w:t xml:space="preserve"> </w:t>
      </w:r>
      <w:r w:rsidR="0053682A">
        <w:rPr>
          <w:rFonts w:hint="eastAsia"/>
          <w:lang w:val="en-GB"/>
        </w:rPr>
        <w:t xml:space="preserve">which may be attributed to that normal module and core walls at the same stories bear greater lateral force due to </w:t>
      </w:r>
      <w:r w:rsidR="00F6120C">
        <w:rPr>
          <w:rFonts w:hint="eastAsia"/>
          <w:lang w:val="en-GB"/>
        </w:rPr>
        <w:t>relatively en</w:t>
      </w:r>
      <w:r w:rsidR="0053682A">
        <w:rPr>
          <w:rFonts w:hint="eastAsia"/>
          <w:lang w:val="en-GB"/>
        </w:rPr>
        <w:t>larg</w:t>
      </w:r>
      <w:r w:rsidR="00F6120C">
        <w:rPr>
          <w:rFonts w:hint="eastAsia"/>
          <w:lang w:val="en-GB"/>
        </w:rPr>
        <w:t>ed</w:t>
      </w:r>
      <w:r w:rsidR="0053682A">
        <w:rPr>
          <w:rFonts w:hint="eastAsia"/>
          <w:lang w:val="en-GB"/>
        </w:rPr>
        <w:t xml:space="preserve"> lateral stiffness.</w:t>
      </w:r>
      <w:r w:rsidR="00781CDD">
        <w:rPr>
          <w:rFonts w:hint="eastAsia"/>
          <w:lang w:val="en-GB"/>
        </w:rPr>
        <w:t xml:space="preserve"> </w:t>
      </w:r>
      <w:r w:rsidR="001D6259">
        <w:rPr>
          <w:rFonts w:hint="eastAsia"/>
          <w:lang w:val="en-GB"/>
        </w:rPr>
        <w:t>Defective vertical inter-module connections</w:t>
      </w:r>
      <w:r w:rsidR="001D6259" w:rsidRPr="00FB04C2">
        <w:rPr>
          <w:lang w:val="en-GB"/>
        </w:rPr>
        <w:t xml:space="preserve"> </w:t>
      </w:r>
      <w:r w:rsidR="001D6259">
        <w:rPr>
          <w:rFonts w:hint="eastAsia"/>
          <w:lang w:val="en-GB"/>
        </w:rPr>
        <w:t xml:space="preserve">can make the </w:t>
      </w:r>
      <w:r w:rsidR="001D6259">
        <w:rPr>
          <w:lang w:val="en-GB"/>
        </w:rPr>
        <w:t>corresponding</w:t>
      </w:r>
      <w:r w:rsidR="001D6259">
        <w:rPr>
          <w:rFonts w:hint="eastAsia"/>
          <w:lang w:val="en-GB"/>
        </w:rPr>
        <w:t xml:space="preserve"> module walls have </w:t>
      </w:r>
      <w:r w:rsidR="001D6259">
        <w:rPr>
          <w:lang w:val="en-GB"/>
        </w:rPr>
        <w:t xml:space="preserve">a </w:t>
      </w:r>
      <w:r w:rsidR="001D6259">
        <w:rPr>
          <w:rFonts w:hint="eastAsia"/>
          <w:lang w:val="en-GB"/>
        </w:rPr>
        <w:t>lower risk of failure.</w:t>
      </w:r>
    </w:p>
    <w:p w14:paraId="44D51822" w14:textId="2D18B55B" w:rsidR="00583580" w:rsidRDefault="003B7F1A" w:rsidP="00AD66AC">
      <w:pPr>
        <w:spacing w:line="360" w:lineRule="auto"/>
        <w:ind w:firstLineChars="200" w:firstLine="480"/>
        <w:rPr>
          <w:lang w:val="en-GB"/>
        </w:rPr>
      </w:pPr>
      <w:r>
        <w:rPr>
          <w:rFonts w:hint="eastAsia"/>
          <w:lang w:val="en-GB"/>
        </w:rPr>
        <w:t xml:space="preserve">For the selected core walls of the four cases, the existence of </w:t>
      </w:r>
      <w:r w:rsidRPr="006F0596">
        <w:rPr>
          <w:lang w:val="en-GB"/>
        </w:rPr>
        <w:t xml:space="preserve">defective </w:t>
      </w:r>
      <w:r w:rsidR="000D770C" w:rsidRPr="006F0596">
        <w:rPr>
          <w:lang w:val="en-GB"/>
        </w:rPr>
        <w:t>modul</w:t>
      </w:r>
      <w:r w:rsidR="000D770C">
        <w:rPr>
          <w:rFonts w:hint="eastAsia"/>
          <w:lang w:val="en-GB"/>
        </w:rPr>
        <w:t>e</w:t>
      </w:r>
      <w:r w:rsidR="000D770C" w:rsidRPr="006F0596">
        <w:rPr>
          <w:lang w:val="en-GB"/>
        </w:rPr>
        <w:t xml:space="preserve"> </w:t>
      </w:r>
      <w:r w:rsidRPr="006F0596">
        <w:rPr>
          <w:lang w:val="en-GB"/>
        </w:rPr>
        <w:t>wall</w:t>
      </w:r>
      <w:r>
        <w:rPr>
          <w:rFonts w:hint="eastAsia"/>
          <w:lang w:val="en-GB"/>
        </w:rPr>
        <w:t xml:space="preserve">s </w:t>
      </w:r>
      <w:r w:rsidR="006579AA">
        <w:rPr>
          <w:rFonts w:hint="eastAsia"/>
          <w:lang w:val="en-GB"/>
        </w:rPr>
        <w:t>has</w:t>
      </w:r>
      <w:r>
        <w:rPr>
          <w:rFonts w:hint="eastAsia"/>
          <w:lang w:val="en-GB"/>
        </w:rPr>
        <w:t xml:space="preserve"> </w:t>
      </w:r>
      <w:r w:rsidR="00FE1B77">
        <w:rPr>
          <w:rFonts w:hint="eastAsia"/>
          <w:lang w:val="en-GB"/>
        </w:rPr>
        <w:t>an amplified effect</w:t>
      </w:r>
      <w:r>
        <w:rPr>
          <w:rFonts w:hint="eastAsia"/>
          <w:lang w:val="en-GB"/>
        </w:rPr>
        <w:t xml:space="preserve"> on </w:t>
      </w:r>
      <w:r w:rsidR="006579AA" w:rsidRPr="00EF5F4D">
        <w:rPr>
          <w:i/>
          <w:lang w:val="en-GB"/>
        </w:rPr>
        <w:t>M</w:t>
      </w:r>
      <w:r w:rsidR="006579AA" w:rsidRPr="00EF5F4D">
        <w:rPr>
          <w:i/>
          <w:vertAlign w:val="subscript"/>
          <w:lang w:val="en-GB"/>
        </w:rPr>
        <w:t>dm</w:t>
      </w:r>
      <w:r w:rsidR="006579AA">
        <w:rPr>
          <w:lang w:val="en-GB"/>
        </w:rPr>
        <w:t>/</w:t>
      </w:r>
      <w:r w:rsidR="006579AA" w:rsidRPr="00EF5F4D">
        <w:rPr>
          <w:i/>
          <w:lang w:val="en-GB"/>
        </w:rPr>
        <w:t>M</w:t>
      </w:r>
      <w:r w:rsidR="006579AA" w:rsidRPr="00EF5F4D">
        <w:rPr>
          <w:i/>
          <w:vertAlign w:val="subscript"/>
          <w:lang w:val="en-GB"/>
        </w:rPr>
        <w:t>cp</w:t>
      </w:r>
      <w:r w:rsidR="001A3B2C">
        <w:rPr>
          <w:rFonts w:hint="eastAsia"/>
          <w:lang w:val="en-GB"/>
        </w:rPr>
        <w:t xml:space="preserve"> at the bottom story and limited </w:t>
      </w:r>
      <w:r w:rsidR="00FE1B77">
        <w:rPr>
          <w:rFonts w:hint="eastAsia"/>
          <w:lang w:val="en-GB"/>
        </w:rPr>
        <w:t>effect</w:t>
      </w:r>
      <w:r w:rsidR="00103457">
        <w:rPr>
          <w:rFonts w:hint="eastAsia"/>
          <w:lang w:val="en-GB"/>
        </w:rPr>
        <w:t>s</w:t>
      </w:r>
      <w:r w:rsidR="001A3B2C">
        <w:rPr>
          <w:rFonts w:hint="eastAsia"/>
          <w:lang w:val="en-GB"/>
        </w:rPr>
        <w:t xml:space="preserve"> on </w:t>
      </w:r>
      <w:r w:rsidR="006579AA">
        <w:rPr>
          <w:rFonts w:hint="eastAsia"/>
          <w:lang w:val="en-GB"/>
        </w:rPr>
        <w:t>that</w:t>
      </w:r>
      <w:r w:rsidR="00103457">
        <w:rPr>
          <w:rFonts w:hint="eastAsia"/>
          <w:lang w:val="en-GB"/>
        </w:rPr>
        <w:t xml:space="preserve"> at other stories, while it makes</w:t>
      </w:r>
      <w:r w:rsidR="006579AA">
        <w:rPr>
          <w:rFonts w:hint="eastAsia"/>
          <w:lang w:val="en-GB"/>
        </w:rPr>
        <w:t xml:space="preserve"> </w:t>
      </w:r>
      <w:r w:rsidR="00103457" w:rsidRPr="001631F0">
        <w:rPr>
          <w:i/>
          <w:lang w:val="en-GB"/>
        </w:rPr>
        <w:t>V</w:t>
      </w:r>
      <w:r w:rsidR="00103457" w:rsidRPr="001631F0">
        <w:rPr>
          <w:i/>
          <w:vertAlign w:val="subscript"/>
          <w:lang w:val="en-GB"/>
        </w:rPr>
        <w:t>dm</w:t>
      </w:r>
      <w:r w:rsidR="00103457" w:rsidRPr="001631F0">
        <w:rPr>
          <w:lang w:val="en-GB"/>
        </w:rPr>
        <w:t>/</w:t>
      </w:r>
      <w:r w:rsidR="00103457" w:rsidRPr="001631F0">
        <w:rPr>
          <w:i/>
          <w:lang w:val="en-GB"/>
        </w:rPr>
        <w:t>V</w:t>
      </w:r>
      <w:r w:rsidR="00103457" w:rsidRPr="001631F0">
        <w:rPr>
          <w:i/>
          <w:vertAlign w:val="subscript"/>
          <w:lang w:val="en-GB"/>
        </w:rPr>
        <w:t>cp</w:t>
      </w:r>
      <w:r w:rsidR="00103457">
        <w:rPr>
          <w:rFonts w:hint="eastAsia"/>
          <w:lang w:val="en-GB"/>
        </w:rPr>
        <w:t xml:space="preserve"> have a sudden increase at the story </w:t>
      </w:r>
      <w:r w:rsidR="00103457" w:rsidRPr="00C6586E">
        <w:rPr>
          <w:lang w:val="en-GB"/>
        </w:rPr>
        <w:t>where the defect</w:t>
      </w:r>
      <w:r w:rsidR="00103457">
        <w:rPr>
          <w:rFonts w:hint="eastAsia"/>
          <w:lang w:val="en-GB"/>
        </w:rPr>
        <w:t>ive</w:t>
      </w:r>
      <w:r w:rsidR="00103457">
        <w:rPr>
          <w:lang w:val="en-GB"/>
        </w:rPr>
        <w:t xml:space="preserve"> and normal modul</w:t>
      </w:r>
      <w:r w:rsidR="00103457">
        <w:rPr>
          <w:rFonts w:hint="eastAsia"/>
          <w:lang w:val="en-GB"/>
        </w:rPr>
        <w:t>e</w:t>
      </w:r>
      <w:r w:rsidR="00103457" w:rsidRPr="00C6586E">
        <w:rPr>
          <w:lang w:val="en-GB"/>
        </w:rPr>
        <w:t xml:space="preserve"> wall</w:t>
      </w:r>
      <w:r w:rsidR="00103457">
        <w:rPr>
          <w:rFonts w:hint="eastAsia"/>
          <w:lang w:val="en-GB"/>
        </w:rPr>
        <w:t>s</w:t>
      </w:r>
      <w:r w:rsidR="00103457" w:rsidRPr="00C6586E">
        <w:rPr>
          <w:lang w:val="en-GB"/>
        </w:rPr>
        <w:t xml:space="preserve"> are </w:t>
      </w:r>
      <w:r w:rsidR="00103457">
        <w:rPr>
          <w:rFonts w:hint="eastAsia"/>
          <w:lang w:val="en-GB"/>
        </w:rPr>
        <w:t xml:space="preserve">vertically </w:t>
      </w:r>
      <w:r w:rsidR="00103457" w:rsidRPr="00C6586E">
        <w:rPr>
          <w:lang w:val="en-GB"/>
        </w:rPr>
        <w:t>connected</w:t>
      </w:r>
      <w:r w:rsidR="00103457">
        <w:rPr>
          <w:rFonts w:hint="eastAsia"/>
          <w:lang w:val="en-GB"/>
        </w:rPr>
        <w:t xml:space="preserve"> and gradually </w:t>
      </w:r>
      <w:r w:rsidR="00103457" w:rsidRPr="0014434B">
        <w:rPr>
          <w:lang w:val="en-GB"/>
        </w:rPr>
        <w:t>disappear toward neighboring</w:t>
      </w:r>
      <w:r w:rsidR="00103457">
        <w:rPr>
          <w:rFonts w:hint="eastAsia"/>
          <w:lang w:val="en-GB"/>
        </w:rPr>
        <w:t xml:space="preserve"> stories</w:t>
      </w:r>
      <w:r w:rsidR="005F5E97">
        <w:rPr>
          <w:rFonts w:hint="eastAsia"/>
          <w:lang w:val="en-GB"/>
        </w:rPr>
        <w:t xml:space="preserve"> (</w:t>
      </w:r>
      <w:r w:rsidR="005F5E97" w:rsidRPr="005F5E97">
        <w:rPr>
          <w:rFonts w:hint="eastAsia"/>
          <w:color w:val="0000FF"/>
          <w:lang w:val="en-GB"/>
        </w:rPr>
        <w:t>Fig. 34</w:t>
      </w:r>
      <w:r w:rsidR="005F5E97">
        <w:rPr>
          <w:rFonts w:hint="eastAsia"/>
          <w:lang w:val="en-GB"/>
        </w:rPr>
        <w:t>)</w:t>
      </w:r>
      <w:r w:rsidR="00103457">
        <w:rPr>
          <w:rFonts w:hint="eastAsia"/>
          <w:lang w:val="en-GB"/>
        </w:rPr>
        <w:t xml:space="preserve">. With </w:t>
      </w:r>
      <w:r w:rsidR="00103457" w:rsidRPr="006F0596">
        <w:rPr>
          <w:lang w:val="en-GB"/>
        </w:rPr>
        <w:t>more defective modul</w:t>
      </w:r>
      <w:r w:rsidR="00103457">
        <w:rPr>
          <w:rFonts w:hint="eastAsia"/>
          <w:lang w:val="en-GB"/>
        </w:rPr>
        <w:t>e</w:t>
      </w:r>
      <w:r w:rsidR="00103457" w:rsidRPr="006F0596">
        <w:rPr>
          <w:lang w:val="en-GB"/>
        </w:rPr>
        <w:t xml:space="preserve"> wall concentrated at the bottom stories</w:t>
      </w:r>
      <w:r w:rsidR="00103457">
        <w:rPr>
          <w:rFonts w:hint="eastAsia"/>
          <w:lang w:val="en-GB"/>
        </w:rPr>
        <w:t xml:space="preserve">, </w:t>
      </w:r>
      <w:r w:rsidR="006579AA" w:rsidRPr="00EF5F4D">
        <w:rPr>
          <w:i/>
          <w:lang w:val="en-GB"/>
        </w:rPr>
        <w:t>M</w:t>
      </w:r>
      <w:r w:rsidR="006579AA" w:rsidRPr="00EF5F4D">
        <w:rPr>
          <w:i/>
          <w:vertAlign w:val="subscript"/>
          <w:lang w:val="en-GB"/>
        </w:rPr>
        <w:t>dm</w:t>
      </w:r>
      <w:r w:rsidR="006579AA">
        <w:rPr>
          <w:lang w:val="en-GB"/>
        </w:rPr>
        <w:t>/</w:t>
      </w:r>
      <w:r w:rsidR="006579AA" w:rsidRPr="00EF5F4D">
        <w:rPr>
          <w:i/>
          <w:lang w:val="en-GB"/>
        </w:rPr>
        <w:t>M</w:t>
      </w:r>
      <w:r w:rsidR="006579AA" w:rsidRPr="00EF5F4D">
        <w:rPr>
          <w:i/>
          <w:vertAlign w:val="subscript"/>
          <w:lang w:val="en-GB"/>
        </w:rPr>
        <w:t>cp</w:t>
      </w:r>
      <w:r w:rsidR="001A3B2C">
        <w:rPr>
          <w:rFonts w:hint="eastAsia"/>
          <w:lang w:val="en-GB"/>
        </w:rPr>
        <w:t xml:space="preserve"> </w:t>
      </w:r>
      <w:r w:rsidR="006579AA">
        <w:rPr>
          <w:rFonts w:hint="eastAsia"/>
          <w:lang w:val="en-GB"/>
        </w:rPr>
        <w:t>at the bottom story is</w:t>
      </w:r>
      <w:r w:rsidR="001A3B2C">
        <w:rPr>
          <w:rFonts w:hint="eastAsia"/>
          <w:lang w:val="en-GB"/>
        </w:rPr>
        <w:t xml:space="preserve"> significantly increased</w:t>
      </w:r>
      <w:r w:rsidR="00103457">
        <w:rPr>
          <w:rFonts w:hint="eastAsia"/>
          <w:lang w:val="en-GB"/>
        </w:rPr>
        <w:t xml:space="preserve">, while the sudden increment of </w:t>
      </w:r>
      <w:r w:rsidR="00103457" w:rsidRPr="001631F0">
        <w:rPr>
          <w:i/>
          <w:lang w:val="en-GB"/>
        </w:rPr>
        <w:t>V</w:t>
      </w:r>
      <w:r w:rsidR="00103457" w:rsidRPr="001631F0">
        <w:rPr>
          <w:i/>
          <w:vertAlign w:val="subscript"/>
          <w:lang w:val="en-GB"/>
        </w:rPr>
        <w:t>dm</w:t>
      </w:r>
      <w:r w:rsidR="00103457" w:rsidRPr="001631F0">
        <w:rPr>
          <w:lang w:val="en-GB"/>
        </w:rPr>
        <w:t>/</w:t>
      </w:r>
      <w:r w:rsidR="00103457" w:rsidRPr="001631F0">
        <w:rPr>
          <w:i/>
          <w:lang w:val="en-GB"/>
        </w:rPr>
        <w:t>V</w:t>
      </w:r>
      <w:r w:rsidR="00103457" w:rsidRPr="001631F0">
        <w:rPr>
          <w:i/>
          <w:vertAlign w:val="subscript"/>
          <w:lang w:val="en-GB"/>
        </w:rPr>
        <w:t>cp</w:t>
      </w:r>
      <w:r w:rsidR="00103457">
        <w:rPr>
          <w:rFonts w:hint="eastAsia"/>
          <w:lang w:val="en-GB"/>
        </w:rPr>
        <w:t xml:space="preserve"> becomes greater. </w:t>
      </w:r>
      <w:r w:rsidR="001A3B2C">
        <w:rPr>
          <w:rFonts w:hint="eastAsia"/>
          <w:lang w:val="en-GB"/>
        </w:rPr>
        <w:t xml:space="preserve">Compared with </w:t>
      </w:r>
      <w:r w:rsidR="003120F3">
        <w:rPr>
          <w:rFonts w:hint="eastAsia"/>
          <w:lang w:val="en-GB"/>
        </w:rPr>
        <w:t>case MW0.8-U, case MW0.8-2s has</w:t>
      </w:r>
      <w:r w:rsidR="001A3B2C">
        <w:rPr>
          <w:rFonts w:hint="eastAsia"/>
          <w:lang w:val="en-GB"/>
        </w:rPr>
        <w:t xml:space="preserve"> 22</w:t>
      </w:r>
      <w:r w:rsidR="000176FA">
        <w:rPr>
          <w:rFonts w:hint="eastAsia"/>
          <w:lang w:val="en-GB"/>
        </w:rPr>
        <w:t>.3</w:t>
      </w:r>
      <w:r w:rsidR="001A3B2C">
        <w:rPr>
          <w:rFonts w:hint="eastAsia"/>
          <w:lang w:val="en-GB"/>
        </w:rPr>
        <w:t xml:space="preserve">% larger </w:t>
      </w:r>
      <w:r w:rsidR="003120F3" w:rsidRPr="00EF5F4D">
        <w:rPr>
          <w:i/>
          <w:lang w:val="en-GB"/>
        </w:rPr>
        <w:t>M</w:t>
      </w:r>
      <w:r w:rsidR="003120F3" w:rsidRPr="00EF5F4D">
        <w:rPr>
          <w:i/>
          <w:vertAlign w:val="subscript"/>
          <w:lang w:val="en-GB"/>
        </w:rPr>
        <w:t>dm</w:t>
      </w:r>
      <w:r w:rsidR="003120F3">
        <w:rPr>
          <w:lang w:val="en-GB"/>
        </w:rPr>
        <w:t>/</w:t>
      </w:r>
      <w:r w:rsidR="003120F3" w:rsidRPr="00EF5F4D">
        <w:rPr>
          <w:i/>
          <w:lang w:val="en-GB"/>
        </w:rPr>
        <w:t>M</w:t>
      </w:r>
      <w:r w:rsidR="003120F3" w:rsidRPr="00EF5F4D">
        <w:rPr>
          <w:i/>
          <w:vertAlign w:val="subscript"/>
          <w:lang w:val="en-GB"/>
        </w:rPr>
        <w:t>cp</w:t>
      </w:r>
      <w:r w:rsidR="001A3B2C">
        <w:rPr>
          <w:rFonts w:hint="eastAsia"/>
          <w:lang w:val="en-GB"/>
        </w:rPr>
        <w:t xml:space="preserve"> </w:t>
      </w:r>
      <w:r w:rsidR="00070584">
        <w:rPr>
          <w:rFonts w:hint="eastAsia"/>
          <w:lang w:val="en-GB"/>
        </w:rPr>
        <w:t>at the bottom story and</w:t>
      </w:r>
      <w:r w:rsidR="003120F3">
        <w:rPr>
          <w:rFonts w:hint="eastAsia"/>
          <w:lang w:val="en-GB"/>
        </w:rPr>
        <w:t xml:space="preserve"> 3.5 times larger </w:t>
      </w:r>
      <w:r w:rsidR="003120F3" w:rsidRPr="001631F0">
        <w:rPr>
          <w:i/>
          <w:lang w:val="en-GB"/>
        </w:rPr>
        <w:t>V</w:t>
      </w:r>
      <w:r w:rsidR="003120F3" w:rsidRPr="001631F0">
        <w:rPr>
          <w:i/>
          <w:vertAlign w:val="subscript"/>
          <w:lang w:val="en-GB"/>
        </w:rPr>
        <w:t>dm</w:t>
      </w:r>
      <w:r w:rsidR="003120F3" w:rsidRPr="001631F0">
        <w:rPr>
          <w:lang w:val="en-GB"/>
        </w:rPr>
        <w:t>/</w:t>
      </w:r>
      <w:r w:rsidR="003120F3" w:rsidRPr="001631F0">
        <w:rPr>
          <w:i/>
          <w:lang w:val="en-GB"/>
        </w:rPr>
        <w:t>V</w:t>
      </w:r>
      <w:r w:rsidR="003120F3" w:rsidRPr="001631F0">
        <w:rPr>
          <w:i/>
          <w:vertAlign w:val="subscript"/>
          <w:lang w:val="en-GB"/>
        </w:rPr>
        <w:t>cp</w:t>
      </w:r>
      <w:r w:rsidR="003120F3">
        <w:rPr>
          <w:rFonts w:hint="eastAsia"/>
          <w:lang w:val="en-GB"/>
        </w:rPr>
        <w:t xml:space="preserve"> at the 3</w:t>
      </w:r>
      <w:r w:rsidR="003120F3" w:rsidRPr="0014434B">
        <w:rPr>
          <w:rFonts w:hint="eastAsia"/>
          <w:vertAlign w:val="superscript"/>
          <w:lang w:val="en-GB"/>
        </w:rPr>
        <w:t>rd</w:t>
      </w:r>
      <w:r w:rsidR="003120F3">
        <w:rPr>
          <w:rFonts w:hint="eastAsia"/>
          <w:lang w:val="en-GB"/>
        </w:rPr>
        <w:t xml:space="preserve"> story. </w:t>
      </w:r>
      <w:r w:rsidR="0017134C">
        <w:rPr>
          <w:rFonts w:hint="eastAsia"/>
          <w:lang w:val="en-GB"/>
        </w:rPr>
        <w:t>Defective vertical inter-module connections at the bottom stories</w:t>
      </w:r>
      <w:r w:rsidR="004F1D80">
        <w:rPr>
          <w:rFonts w:hint="eastAsia"/>
          <w:lang w:val="en-GB"/>
        </w:rPr>
        <w:t xml:space="preserve"> </w:t>
      </w:r>
      <w:r w:rsidR="00F2662E">
        <w:rPr>
          <w:rFonts w:hint="eastAsia"/>
          <w:lang w:val="en-GB"/>
        </w:rPr>
        <w:t>make</w:t>
      </w:r>
      <w:r w:rsidR="00F42037">
        <w:rPr>
          <w:rFonts w:hint="eastAsia"/>
          <w:lang w:val="en-GB"/>
        </w:rPr>
        <w:t>s</w:t>
      </w:r>
      <w:r w:rsidR="00F2662E">
        <w:rPr>
          <w:rFonts w:hint="eastAsia"/>
          <w:lang w:val="en-GB"/>
        </w:rPr>
        <w:t xml:space="preserve"> the cor</w:t>
      </w:r>
      <w:r w:rsidR="00981635">
        <w:rPr>
          <w:rFonts w:hint="eastAsia"/>
          <w:lang w:val="en-GB"/>
        </w:rPr>
        <w:t>e walls</w:t>
      </w:r>
      <w:r w:rsidR="00070584">
        <w:rPr>
          <w:rFonts w:hint="eastAsia"/>
          <w:lang w:val="en-GB"/>
        </w:rPr>
        <w:t xml:space="preserve"> </w:t>
      </w:r>
      <w:r w:rsidR="00F42037">
        <w:rPr>
          <w:rFonts w:hint="eastAsia"/>
          <w:lang w:val="en-GB"/>
        </w:rPr>
        <w:t xml:space="preserve">have a little </w:t>
      </w:r>
      <w:r w:rsidR="00AD66AC">
        <w:rPr>
          <w:rFonts w:hint="eastAsia"/>
          <w:lang w:val="en-GB"/>
        </w:rPr>
        <w:t xml:space="preserve">higher risk of </w:t>
      </w:r>
      <w:r w:rsidR="00070584">
        <w:rPr>
          <w:rFonts w:hint="eastAsia"/>
          <w:lang w:val="en-GB"/>
        </w:rPr>
        <w:t xml:space="preserve">flexural failure at the bottom story and </w:t>
      </w:r>
      <w:r w:rsidR="00AD66AC">
        <w:rPr>
          <w:rFonts w:hint="eastAsia"/>
          <w:lang w:val="en-GB"/>
        </w:rPr>
        <w:t xml:space="preserve">become </w:t>
      </w:r>
      <w:r w:rsidR="00F42037">
        <w:rPr>
          <w:rFonts w:hint="eastAsia"/>
          <w:lang w:val="en-GB"/>
        </w:rPr>
        <w:t>more vulnerable</w:t>
      </w:r>
      <w:r w:rsidR="00070584">
        <w:rPr>
          <w:rFonts w:hint="eastAsia"/>
          <w:lang w:val="en-GB"/>
        </w:rPr>
        <w:t xml:space="preserve"> </w:t>
      </w:r>
      <w:r w:rsidR="00F42037">
        <w:rPr>
          <w:rFonts w:hint="eastAsia"/>
          <w:lang w:val="en-GB"/>
        </w:rPr>
        <w:t xml:space="preserve">to </w:t>
      </w:r>
      <w:r w:rsidR="00FF5358">
        <w:rPr>
          <w:rFonts w:hint="eastAsia"/>
          <w:lang w:val="en-GB"/>
        </w:rPr>
        <w:t xml:space="preserve">shear failure at the story </w:t>
      </w:r>
      <w:r w:rsidR="00FF5358" w:rsidRPr="00C6586E">
        <w:rPr>
          <w:lang w:val="en-GB"/>
        </w:rPr>
        <w:t>where the defect</w:t>
      </w:r>
      <w:r w:rsidR="00012841">
        <w:rPr>
          <w:rFonts w:hint="eastAsia"/>
          <w:lang w:val="en-GB"/>
        </w:rPr>
        <w:t>ive</w:t>
      </w:r>
      <w:r w:rsidR="00FF5358" w:rsidRPr="00C6586E">
        <w:rPr>
          <w:lang w:val="en-GB"/>
        </w:rPr>
        <w:t xml:space="preserve"> and normal modul</w:t>
      </w:r>
      <w:r w:rsidR="00012841">
        <w:rPr>
          <w:rFonts w:hint="eastAsia"/>
          <w:lang w:val="en-GB"/>
        </w:rPr>
        <w:t>e</w:t>
      </w:r>
      <w:r w:rsidR="00FF5358" w:rsidRPr="00C6586E">
        <w:rPr>
          <w:lang w:val="en-GB"/>
        </w:rPr>
        <w:t xml:space="preserve"> wall</w:t>
      </w:r>
      <w:r w:rsidR="00FF5358">
        <w:rPr>
          <w:rFonts w:hint="eastAsia"/>
          <w:lang w:val="en-GB"/>
        </w:rPr>
        <w:t>s</w:t>
      </w:r>
      <w:r w:rsidR="00FF5358" w:rsidRPr="00C6586E">
        <w:rPr>
          <w:lang w:val="en-GB"/>
        </w:rPr>
        <w:t xml:space="preserve"> are </w:t>
      </w:r>
      <w:r w:rsidR="00FF5358">
        <w:rPr>
          <w:rFonts w:hint="eastAsia"/>
          <w:lang w:val="en-GB"/>
        </w:rPr>
        <w:t xml:space="preserve">vertically </w:t>
      </w:r>
      <w:r w:rsidR="00FF5358" w:rsidRPr="00C6586E">
        <w:rPr>
          <w:lang w:val="en-GB"/>
        </w:rPr>
        <w:t>connected</w:t>
      </w:r>
      <w:r w:rsidR="00FF5358">
        <w:rPr>
          <w:rFonts w:hint="eastAsia"/>
          <w:lang w:val="en-GB"/>
        </w:rPr>
        <w:t>.</w:t>
      </w:r>
    </w:p>
    <w:tbl>
      <w:tblPr>
        <w:tblStyle w:val="a3"/>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E003A" w14:paraId="05805FA5" w14:textId="77777777" w:rsidTr="00F45E3E">
        <w:tc>
          <w:tcPr>
            <w:tcW w:w="4927" w:type="dxa"/>
            <w:vAlign w:val="center"/>
          </w:tcPr>
          <w:p w14:paraId="6A05522F" w14:textId="27F21CA2" w:rsidR="001E003A" w:rsidRDefault="00F528F1" w:rsidP="001E003A">
            <w:pPr>
              <w:jc w:val="center"/>
              <w:rPr>
                <w:lang w:val="en-GB"/>
              </w:rPr>
            </w:pPr>
            <w:r>
              <w:rPr>
                <w:noProof/>
              </w:rPr>
              <w:t xml:space="preserve"> </w:t>
            </w:r>
            <w:r>
              <w:rPr>
                <w:noProof/>
              </w:rPr>
              <w:drawing>
                <wp:inline distT="0" distB="0" distL="0" distR="0" wp14:anchorId="15E61D07" wp14:editId="37F451F0">
                  <wp:extent cx="2373360" cy="2160000"/>
                  <wp:effectExtent l="0" t="0" r="8255" b="0"/>
                  <wp:docPr id="655" name="图表 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927" w:type="dxa"/>
            <w:vAlign w:val="center"/>
          </w:tcPr>
          <w:p w14:paraId="543CF3D3" w14:textId="7A11503D" w:rsidR="001E003A" w:rsidRDefault="00F45E3E" w:rsidP="001E003A">
            <w:pPr>
              <w:jc w:val="center"/>
              <w:rPr>
                <w:lang w:val="en-GB"/>
              </w:rPr>
            </w:pPr>
            <w:r>
              <w:rPr>
                <w:noProof/>
              </w:rPr>
              <w:t xml:space="preserve"> </w:t>
            </w:r>
            <w:r>
              <w:rPr>
                <w:noProof/>
              </w:rPr>
              <w:drawing>
                <wp:inline distT="0" distB="0" distL="0" distR="0" wp14:anchorId="5B6FB072" wp14:editId="66D0EEB0">
                  <wp:extent cx="2320020" cy="2160000"/>
                  <wp:effectExtent l="0" t="0" r="4445" b="0"/>
                  <wp:docPr id="656" name="图表 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1E003A" w14:paraId="7F9FC7C5" w14:textId="77777777" w:rsidTr="001E003A">
        <w:tc>
          <w:tcPr>
            <w:tcW w:w="4927" w:type="dxa"/>
            <w:vAlign w:val="center"/>
          </w:tcPr>
          <w:p w14:paraId="411B401C" w14:textId="7810A63A" w:rsidR="001E003A" w:rsidRDefault="001E003A" w:rsidP="001E003A">
            <w:pPr>
              <w:jc w:val="center"/>
              <w:rPr>
                <w:lang w:val="en-GB"/>
              </w:rPr>
            </w:pPr>
            <w:r>
              <w:rPr>
                <w:rFonts w:hint="eastAsia"/>
                <w:sz w:val="18"/>
                <w:lang w:val="en-GB"/>
              </w:rPr>
              <w:t>(a</w:t>
            </w:r>
            <w:r w:rsidRPr="00DD1D15">
              <w:rPr>
                <w:rFonts w:hint="eastAsia"/>
                <w:sz w:val="18"/>
                <w:lang w:val="en-GB"/>
              </w:rPr>
              <w:t>) Moment</w:t>
            </w:r>
          </w:p>
        </w:tc>
        <w:tc>
          <w:tcPr>
            <w:tcW w:w="4927" w:type="dxa"/>
            <w:vAlign w:val="center"/>
          </w:tcPr>
          <w:p w14:paraId="05E004DC" w14:textId="45844456" w:rsidR="001E003A" w:rsidRDefault="001E003A" w:rsidP="001E003A">
            <w:pPr>
              <w:jc w:val="center"/>
              <w:rPr>
                <w:lang w:val="en-GB"/>
              </w:rPr>
            </w:pPr>
            <w:r>
              <w:rPr>
                <w:rFonts w:hint="eastAsia"/>
                <w:sz w:val="18"/>
                <w:lang w:val="en-GB"/>
              </w:rPr>
              <w:t>(b</w:t>
            </w:r>
            <w:r w:rsidRPr="00DD1D15">
              <w:rPr>
                <w:rFonts w:hint="eastAsia"/>
                <w:sz w:val="18"/>
                <w:lang w:val="en-GB"/>
              </w:rPr>
              <w:t>) shear force</w:t>
            </w:r>
          </w:p>
        </w:tc>
      </w:tr>
    </w:tbl>
    <w:p w14:paraId="631F0A8C" w14:textId="119FE899" w:rsidR="00773128" w:rsidRPr="00773128" w:rsidRDefault="00975B53" w:rsidP="003E28AA">
      <w:pPr>
        <w:spacing w:afterLines="50" w:after="163"/>
        <w:jc w:val="center"/>
        <w:rPr>
          <w:lang w:val="en-GB"/>
        </w:rPr>
      </w:pPr>
      <w:r w:rsidRPr="00A87AF9">
        <w:rPr>
          <w:rFonts w:cs="Times New Roman" w:hint="eastAsia"/>
          <w:b/>
          <w:lang w:val="en-GB"/>
        </w:rPr>
        <w:t>Fig. 3</w:t>
      </w:r>
      <w:r w:rsidR="00A87AF9">
        <w:rPr>
          <w:rFonts w:cs="Times New Roman" w:hint="eastAsia"/>
          <w:b/>
          <w:lang w:val="en-GB"/>
        </w:rPr>
        <w:t>4</w:t>
      </w:r>
      <w:r w:rsidRPr="00A87AF9">
        <w:rPr>
          <w:rFonts w:cs="Times New Roman" w:hint="eastAsia"/>
          <w:b/>
          <w:lang w:val="en-GB"/>
        </w:rPr>
        <w:t>.</w:t>
      </w:r>
      <w:r>
        <w:rPr>
          <w:rFonts w:cs="Times New Roman" w:hint="eastAsia"/>
          <w:lang w:val="en-GB"/>
        </w:rPr>
        <w:t xml:space="preserve"> </w:t>
      </w:r>
      <w:r w:rsidR="00773128">
        <w:rPr>
          <w:rFonts w:hint="eastAsia"/>
          <w:lang w:val="en-GB"/>
        </w:rPr>
        <w:t>Demand-to-capacity ratios of moment and shear force for the selected module and core walls of the four cases with different d</w:t>
      </w:r>
      <w:r w:rsidR="00773128" w:rsidRPr="004A2504">
        <w:rPr>
          <w:lang w:val="en-GB"/>
        </w:rPr>
        <w:t>efect distribution scenarios</w:t>
      </w:r>
    </w:p>
    <w:p w14:paraId="63D15B60" w14:textId="156A6DFF" w:rsidR="00C46198" w:rsidRDefault="00981635" w:rsidP="005A1E06">
      <w:pPr>
        <w:spacing w:line="360" w:lineRule="auto"/>
        <w:ind w:firstLineChars="200" w:firstLine="480"/>
        <w:rPr>
          <w:lang w:val="en-GB"/>
        </w:rPr>
      </w:pPr>
      <w:r>
        <w:rPr>
          <w:rFonts w:hint="eastAsia"/>
          <w:lang w:val="en-GB"/>
        </w:rPr>
        <w:lastRenderedPageBreak/>
        <w:t xml:space="preserve">As shown in </w:t>
      </w:r>
      <w:r w:rsidRPr="00CB5355">
        <w:rPr>
          <w:rFonts w:hint="eastAsia"/>
          <w:color w:val="0000FF"/>
          <w:lang w:val="en-GB"/>
        </w:rPr>
        <w:t>Fig. 35</w:t>
      </w:r>
      <w:r>
        <w:rPr>
          <w:rFonts w:hint="eastAsia"/>
          <w:lang w:val="en-GB"/>
        </w:rPr>
        <w:t xml:space="preserve">, the </w:t>
      </w:r>
      <w:r>
        <w:rPr>
          <w:lang w:val="en-GB"/>
        </w:rPr>
        <w:t>existence</w:t>
      </w:r>
      <w:r>
        <w:rPr>
          <w:rFonts w:hint="eastAsia"/>
          <w:lang w:val="en-GB"/>
        </w:rPr>
        <w:t xml:space="preserve"> of defective vertical inter-module connections makes the shear force of </w:t>
      </w:r>
      <w:r w:rsidR="0091797E">
        <w:rPr>
          <w:rFonts w:hint="eastAsia"/>
          <w:lang w:val="en-GB"/>
        </w:rPr>
        <w:t xml:space="preserve">all the </w:t>
      </w:r>
      <w:r>
        <w:rPr>
          <w:rFonts w:hint="eastAsia"/>
          <w:lang w:val="en-GB"/>
        </w:rPr>
        <w:t xml:space="preserve">module walls have a sudden decrease at the story </w:t>
      </w:r>
      <w:r w:rsidRPr="00C6586E">
        <w:rPr>
          <w:lang w:val="en-GB"/>
        </w:rPr>
        <w:t>where the defect</w:t>
      </w:r>
      <w:r w:rsidR="00CB5355">
        <w:rPr>
          <w:rFonts w:hint="eastAsia"/>
          <w:lang w:val="en-GB"/>
        </w:rPr>
        <w:t>ive</w:t>
      </w:r>
      <w:r w:rsidRPr="00C6586E">
        <w:rPr>
          <w:lang w:val="en-GB"/>
        </w:rPr>
        <w:t xml:space="preserve"> and normal modul</w:t>
      </w:r>
      <w:r w:rsidR="00CB5355">
        <w:rPr>
          <w:rFonts w:hint="eastAsia"/>
          <w:lang w:val="en-GB"/>
        </w:rPr>
        <w:t>e</w:t>
      </w:r>
      <w:r w:rsidRPr="00C6586E">
        <w:rPr>
          <w:lang w:val="en-GB"/>
        </w:rPr>
        <w:t xml:space="preserve"> wall</w:t>
      </w:r>
      <w:r>
        <w:rPr>
          <w:rFonts w:hint="eastAsia"/>
          <w:lang w:val="en-GB"/>
        </w:rPr>
        <w:t>s</w:t>
      </w:r>
      <w:r w:rsidRPr="00C6586E">
        <w:rPr>
          <w:lang w:val="en-GB"/>
        </w:rPr>
        <w:t xml:space="preserve"> are </w:t>
      </w:r>
      <w:r>
        <w:rPr>
          <w:rFonts w:hint="eastAsia"/>
          <w:lang w:val="en-GB"/>
        </w:rPr>
        <w:t xml:space="preserve">vertically </w:t>
      </w:r>
      <w:r w:rsidRPr="00C6586E">
        <w:rPr>
          <w:lang w:val="en-GB"/>
        </w:rPr>
        <w:t>connected</w:t>
      </w:r>
      <w:r>
        <w:rPr>
          <w:rFonts w:hint="eastAsia"/>
          <w:lang w:val="en-GB"/>
        </w:rPr>
        <w:t xml:space="preserve"> and gradually </w:t>
      </w:r>
      <w:r w:rsidRPr="0014434B">
        <w:rPr>
          <w:lang w:val="en-GB"/>
        </w:rPr>
        <w:t>disappear toward neighboring</w:t>
      </w:r>
      <w:r w:rsidR="003E28AA">
        <w:rPr>
          <w:rFonts w:hint="eastAsia"/>
          <w:lang w:val="en-GB"/>
        </w:rPr>
        <w:t xml:space="preserve"> stories, while it </w:t>
      </w:r>
      <w:r>
        <w:rPr>
          <w:rFonts w:hint="eastAsia"/>
          <w:lang w:val="en-GB"/>
        </w:rPr>
        <w:t xml:space="preserve">makes the shear force of </w:t>
      </w:r>
      <w:r w:rsidR="0091797E">
        <w:rPr>
          <w:rFonts w:hint="eastAsia"/>
          <w:lang w:val="en-GB"/>
        </w:rPr>
        <w:t xml:space="preserve">all the </w:t>
      </w:r>
      <w:r>
        <w:rPr>
          <w:rFonts w:hint="eastAsia"/>
          <w:lang w:val="en-GB"/>
        </w:rPr>
        <w:t>core walls have the opposite change tendenc</w:t>
      </w:r>
      <w:r w:rsidR="00AC51C6">
        <w:rPr>
          <w:rFonts w:hint="eastAsia"/>
          <w:lang w:val="en-GB"/>
        </w:rPr>
        <w:t xml:space="preserve">y at the corresponding </w:t>
      </w:r>
      <w:r w:rsidR="005A1E06">
        <w:rPr>
          <w:rFonts w:hint="eastAsia"/>
          <w:lang w:val="en-GB"/>
        </w:rPr>
        <w:t xml:space="preserve">stories. As shown in </w:t>
      </w:r>
      <w:r w:rsidRPr="00FD78B3">
        <w:rPr>
          <w:rFonts w:hint="eastAsia"/>
          <w:color w:val="0000FF"/>
          <w:lang w:val="en-GB"/>
        </w:rPr>
        <w:t xml:space="preserve">Fig. </w:t>
      </w:r>
      <w:r>
        <w:rPr>
          <w:rFonts w:hint="eastAsia"/>
          <w:color w:val="0000FF"/>
          <w:lang w:val="en-GB"/>
        </w:rPr>
        <w:t>36</w:t>
      </w:r>
      <w:r w:rsidR="005A1E06">
        <w:rPr>
          <w:rFonts w:hint="eastAsia"/>
          <w:lang w:val="en-GB"/>
        </w:rPr>
        <w:t xml:space="preserve">, </w:t>
      </w:r>
      <w:bookmarkStart w:id="4" w:name="OLE_LINK3"/>
      <w:bookmarkStart w:id="5" w:name="OLE_LINK4"/>
      <w:r w:rsidR="005A1E06">
        <w:rPr>
          <w:rFonts w:hint="eastAsia"/>
          <w:lang w:val="en-GB"/>
        </w:rPr>
        <w:t>t</w:t>
      </w:r>
      <w:r w:rsidR="00C46198">
        <w:rPr>
          <w:rFonts w:hint="eastAsia"/>
          <w:lang w:val="en-GB"/>
        </w:rPr>
        <w:t xml:space="preserve">he </w:t>
      </w:r>
      <w:r w:rsidR="00C46198">
        <w:rPr>
          <w:lang w:val="en-GB"/>
        </w:rPr>
        <w:t>existence</w:t>
      </w:r>
      <w:r w:rsidR="00C46198">
        <w:rPr>
          <w:rFonts w:hint="eastAsia"/>
          <w:lang w:val="en-GB"/>
        </w:rPr>
        <w:t xml:space="preserve"> of defective vertical inter-module connections</w:t>
      </w:r>
      <w:bookmarkEnd w:id="4"/>
      <w:bookmarkEnd w:id="5"/>
      <w:r w:rsidR="00C46198">
        <w:rPr>
          <w:rFonts w:hint="eastAsia"/>
          <w:lang w:val="en-GB"/>
        </w:rPr>
        <w:t xml:space="preserve"> can make the contributions of module walls at the 2</w:t>
      </w:r>
      <w:r w:rsidR="00C46198" w:rsidRPr="00C46198">
        <w:rPr>
          <w:rFonts w:hint="eastAsia"/>
          <w:vertAlign w:val="superscript"/>
          <w:lang w:val="en-GB"/>
        </w:rPr>
        <w:t>nd</w:t>
      </w:r>
      <w:r w:rsidR="00C46198">
        <w:rPr>
          <w:rFonts w:hint="eastAsia"/>
          <w:lang w:val="en-GB"/>
        </w:rPr>
        <w:t xml:space="preserve"> story from 82.5% of case MW</w:t>
      </w:r>
      <w:r w:rsidR="005A1E06">
        <w:rPr>
          <w:rFonts w:hint="eastAsia"/>
          <w:lang w:val="en-GB"/>
        </w:rPr>
        <w:t>0.8-U to 22.3% of case MW0.8-2s.</w:t>
      </w:r>
      <w:r w:rsidR="00C46198">
        <w:rPr>
          <w:rFonts w:hint="eastAsia"/>
          <w:lang w:val="en-GB"/>
        </w:rPr>
        <w:t xml:space="preserve"> </w:t>
      </w:r>
      <w:r w:rsidR="0034158A">
        <w:rPr>
          <w:rFonts w:hint="eastAsia"/>
          <w:lang w:val="en-GB"/>
        </w:rPr>
        <w:t xml:space="preserve">The </w:t>
      </w:r>
      <w:r w:rsidR="0034158A">
        <w:rPr>
          <w:lang w:val="en-GB"/>
        </w:rPr>
        <w:t>existence</w:t>
      </w:r>
      <w:r w:rsidR="0034158A">
        <w:rPr>
          <w:rFonts w:hint="eastAsia"/>
          <w:lang w:val="en-GB"/>
        </w:rPr>
        <w:t xml:space="preserve"> of defective vertical inter-module connections can make module walls provide </w:t>
      </w:r>
      <w:r w:rsidR="0034158A">
        <w:rPr>
          <w:lang w:val="en-GB"/>
        </w:rPr>
        <w:t>fewer</w:t>
      </w:r>
      <w:r w:rsidR="0034158A">
        <w:rPr>
          <w:rFonts w:hint="eastAsia"/>
          <w:lang w:val="en-GB"/>
        </w:rPr>
        <w:t xml:space="preserve"> contributions for resisting horizontal forces, and even</w:t>
      </w:r>
      <w:r>
        <w:rPr>
          <w:rFonts w:hint="eastAsia"/>
          <w:lang w:val="en-GB"/>
        </w:rPr>
        <w:t xml:space="preserve"> </w:t>
      </w:r>
      <w:r w:rsidR="00C46198" w:rsidRPr="00C46198">
        <w:rPr>
          <w:lang w:val="en-GB"/>
        </w:rPr>
        <w:t>drastically</w:t>
      </w:r>
      <w:r w:rsidR="00C46198">
        <w:rPr>
          <w:rFonts w:hint="eastAsia"/>
          <w:lang w:val="en-GB"/>
        </w:rPr>
        <w:t xml:space="preserve"> change the </w:t>
      </w:r>
      <w:r w:rsidR="0034158A" w:rsidRPr="00FD78B3">
        <w:rPr>
          <w:lang w:val="en-GB"/>
        </w:rPr>
        <w:t>major</w:t>
      </w:r>
      <w:r w:rsidR="0034158A">
        <w:rPr>
          <w:rFonts w:hint="eastAsia"/>
          <w:lang w:val="en-GB"/>
        </w:rPr>
        <w:t xml:space="preserve"> </w:t>
      </w:r>
      <w:r w:rsidR="00C46198">
        <w:rPr>
          <w:rFonts w:hint="eastAsia"/>
          <w:lang w:val="en-GB"/>
        </w:rPr>
        <w:t>role of module walls at local stories.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17231" w14:paraId="4A8625DC" w14:textId="77777777" w:rsidTr="00A87AF9">
        <w:tc>
          <w:tcPr>
            <w:tcW w:w="4927" w:type="dxa"/>
            <w:vAlign w:val="center"/>
          </w:tcPr>
          <w:p w14:paraId="1A10BD49" w14:textId="71ADE547" w:rsidR="00417231" w:rsidRDefault="00361014" w:rsidP="00A87AF9">
            <w:pPr>
              <w:jc w:val="center"/>
              <w:rPr>
                <w:rFonts w:cs="Times New Roman"/>
                <w:lang w:val="en-GB"/>
              </w:rPr>
            </w:pPr>
            <w:r>
              <w:rPr>
                <w:noProof/>
              </w:rPr>
              <w:drawing>
                <wp:inline distT="0" distB="0" distL="0" distR="0" wp14:anchorId="3741C88F" wp14:editId="71B7E1D9">
                  <wp:extent cx="2160000" cy="2371805"/>
                  <wp:effectExtent l="0" t="0" r="0" b="0"/>
                  <wp:docPr id="276" name="图表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927" w:type="dxa"/>
            <w:vAlign w:val="center"/>
          </w:tcPr>
          <w:p w14:paraId="0F3A4C19" w14:textId="0E7374A4" w:rsidR="00417231" w:rsidRDefault="007A3870" w:rsidP="00A87AF9">
            <w:pPr>
              <w:jc w:val="center"/>
              <w:rPr>
                <w:rFonts w:cs="Times New Roman"/>
                <w:lang w:val="en-GB"/>
              </w:rPr>
            </w:pPr>
            <w:r>
              <w:rPr>
                <w:noProof/>
              </w:rPr>
              <w:drawing>
                <wp:inline distT="0" distB="0" distL="0" distR="0" wp14:anchorId="7E4E5FA9" wp14:editId="1FB8DD6B">
                  <wp:extent cx="2160000" cy="2340000"/>
                  <wp:effectExtent l="0" t="0" r="0" b="3175"/>
                  <wp:docPr id="284" name="图表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487134" w14:paraId="3BBDAB74" w14:textId="77777777" w:rsidTr="00A87AF9">
        <w:tc>
          <w:tcPr>
            <w:tcW w:w="4927" w:type="dxa"/>
            <w:vAlign w:val="center"/>
          </w:tcPr>
          <w:p w14:paraId="17674D67" w14:textId="7CDD10DB" w:rsidR="00487134" w:rsidRDefault="00487134" w:rsidP="00A87AF9">
            <w:pPr>
              <w:jc w:val="center"/>
              <w:rPr>
                <w:rFonts w:cs="Times New Roman"/>
                <w:lang w:val="en-GB"/>
              </w:rPr>
            </w:pPr>
            <w:r w:rsidRPr="000A61B4">
              <w:rPr>
                <w:rFonts w:hint="eastAsia"/>
                <w:sz w:val="18"/>
                <w:lang w:val="en-GB"/>
              </w:rPr>
              <w:t>(a) Along the X axis</w:t>
            </w:r>
          </w:p>
        </w:tc>
        <w:tc>
          <w:tcPr>
            <w:tcW w:w="4927" w:type="dxa"/>
            <w:vAlign w:val="center"/>
          </w:tcPr>
          <w:p w14:paraId="71113225" w14:textId="47DCA6EE" w:rsidR="00487134" w:rsidRDefault="00487134" w:rsidP="00A87AF9">
            <w:pPr>
              <w:jc w:val="center"/>
              <w:rPr>
                <w:rFonts w:cs="Times New Roman"/>
                <w:lang w:val="en-GB"/>
              </w:rPr>
            </w:pPr>
            <w:r w:rsidRPr="000A61B4">
              <w:rPr>
                <w:rFonts w:hint="eastAsia"/>
                <w:sz w:val="18"/>
                <w:lang w:val="en-GB"/>
              </w:rPr>
              <w:t>(b) Along the Y axis</w:t>
            </w:r>
          </w:p>
        </w:tc>
      </w:tr>
    </w:tbl>
    <w:p w14:paraId="5A9071D5" w14:textId="2AB7A790" w:rsidR="00F31EED" w:rsidRPr="00F31EED" w:rsidRDefault="00975B53" w:rsidP="00F31EED">
      <w:pPr>
        <w:spacing w:afterLines="50" w:after="163"/>
        <w:jc w:val="center"/>
        <w:rPr>
          <w:lang w:val="en-GB"/>
        </w:rPr>
      </w:pPr>
      <w:r w:rsidRPr="00A87AF9">
        <w:rPr>
          <w:rFonts w:cs="Times New Roman" w:hint="eastAsia"/>
          <w:b/>
          <w:color w:val="000000" w:themeColor="text1"/>
          <w:lang w:val="en-GB"/>
        </w:rPr>
        <w:t>Fig. 3</w:t>
      </w:r>
      <w:r w:rsidR="00A87AF9" w:rsidRPr="00A87AF9">
        <w:rPr>
          <w:rFonts w:cs="Times New Roman" w:hint="eastAsia"/>
          <w:b/>
          <w:color w:val="000000" w:themeColor="text1"/>
          <w:lang w:val="en-GB"/>
        </w:rPr>
        <w:t>5</w:t>
      </w:r>
      <w:r w:rsidRPr="00A87AF9">
        <w:rPr>
          <w:rFonts w:cs="Times New Roman" w:hint="eastAsia"/>
          <w:b/>
          <w:color w:val="000000" w:themeColor="text1"/>
          <w:lang w:val="en-GB"/>
        </w:rPr>
        <w:t>.</w:t>
      </w:r>
      <w:r>
        <w:rPr>
          <w:rFonts w:cs="Times New Roman" w:hint="eastAsia"/>
          <w:lang w:val="en-GB"/>
        </w:rPr>
        <w:t xml:space="preserve"> </w:t>
      </w:r>
      <w:r w:rsidR="00A87AF9">
        <w:rPr>
          <w:rFonts w:hint="eastAsia"/>
          <w:lang w:val="en-GB"/>
        </w:rPr>
        <w:t>Shear force</w:t>
      </w:r>
      <w:r w:rsidR="0091797E">
        <w:rPr>
          <w:rFonts w:hint="eastAsia"/>
          <w:lang w:val="en-GB"/>
        </w:rPr>
        <w:t>s</w:t>
      </w:r>
      <w:r w:rsidR="00A87AF9">
        <w:rPr>
          <w:rFonts w:hint="eastAsia"/>
          <w:lang w:val="en-GB"/>
        </w:rPr>
        <w:t xml:space="preserve"> of </w:t>
      </w:r>
      <w:r w:rsidR="0091797E">
        <w:rPr>
          <w:rFonts w:hint="eastAsia"/>
          <w:lang w:val="en-GB"/>
        </w:rPr>
        <w:t xml:space="preserve">all the </w:t>
      </w:r>
      <w:r w:rsidR="00A87AF9">
        <w:rPr>
          <w:rFonts w:hint="eastAsia"/>
          <w:lang w:val="en-GB"/>
        </w:rPr>
        <w:t xml:space="preserve">module and core walls for the </w:t>
      </w:r>
      <w:r w:rsidR="00F31EED">
        <w:rPr>
          <w:rFonts w:hint="eastAsia"/>
          <w:lang w:val="en-GB"/>
        </w:rPr>
        <w:t xml:space="preserve">four </w:t>
      </w:r>
      <w:r w:rsidR="00A87AF9">
        <w:rPr>
          <w:rFonts w:hint="eastAsia"/>
          <w:lang w:val="en-GB"/>
        </w:rPr>
        <w:t>case</w:t>
      </w:r>
      <w:r w:rsidR="00F31EED">
        <w:rPr>
          <w:rFonts w:hint="eastAsia"/>
          <w:lang w:val="en-GB"/>
        </w:rPr>
        <w:t>s</w:t>
      </w:r>
      <w:r w:rsidR="00A87AF9">
        <w:rPr>
          <w:rFonts w:hint="eastAsia"/>
          <w:lang w:val="en-GB"/>
        </w:rPr>
        <w:t xml:space="preserve"> with different d</w:t>
      </w:r>
      <w:r w:rsidR="00A87AF9" w:rsidRPr="004A2504">
        <w:rPr>
          <w:lang w:val="en-GB"/>
        </w:rPr>
        <w:t>efect distribution scenarios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17231" w14:paraId="20E25AF5" w14:textId="77777777" w:rsidTr="00A87AF9">
        <w:tc>
          <w:tcPr>
            <w:tcW w:w="4927" w:type="dxa"/>
            <w:vAlign w:val="center"/>
          </w:tcPr>
          <w:p w14:paraId="1979002B" w14:textId="20315DFB" w:rsidR="00417231" w:rsidRDefault="007A3870" w:rsidP="00A87AF9">
            <w:pPr>
              <w:jc w:val="center"/>
              <w:rPr>
                <w:rFonts w:cs="Times New Roman"/>
                <w:lang w:val="en-GB"/>
              </w:rPr>
            </w:pPr>
            <w:r>
              <w:rPr>
                <w:noProof/>
              </w:rPr>
              <w:drawing>
                <wp:inline distT="0" distB="0" distL="0" distR="0" wp14:anchorId="20EF2BDE" wp14:editId="53B2B68F">
                  <wp:extent cx="2880000" cy="1980000"/>
                  <wp:effectExtent l="0" t="0" r="0" b="1270"/>
                  <wp:docPr id="296" name="图表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4927" w:type="dxa"/>
            <w:vAlign w:val="center"/>
          </w:tcPr>
          <w:p w14:paraId="52083B93" w14:textId="0A55B1AE" w:rsidR="00417231" w:rsidRDefault="007A3870" w:rsidP="00A87AF9">
            <w:pPr>
              <w:jc w:val="center"/>
              <w:rPr>
                <w:rFonts w:cs="Times New Roman"/>
                <w:lang w:val="en-GB"/>
              </w:rPr>
            </w:pPr>
            <w:r>
              <w:rPr>
                <w:noProof/>
              </w:rPr>
              <w:drawing>
                <wp:inline distT="0" distB="0" distL="0" distR="0" wp14:anchorId="148E1FC1" wp14:editId="523D3299">
                  <wp:extent cx="2880000" cy="1980000"/>
                  <wp:effectExtent l="0" t="0" r="0" b="1270"/>
                  <wp:docPr id="297" name="图表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487134" w14:paraId="2C0409CF" w14:textId="77777777" w:rsidTr="00A87AF9">
        <w:tc>
          <w:tcPr>
            <w:tcW w:w="4927" w:type="dxa"/>
            <w:vAlign w:val="center"/>
          </w:tcPr>
          <w:p w14:paraId="26C839B4" w14:textId="4F27B69E" w:rsidR="00487134" w:rsidRDefault="00487134" w:rsidP="00A87AF9">
            <w:pPr>
              <w:jc w:val="center"/>
              <w:rPr>
                <w:rFonts w:cs="Times New Roman"/>
                <w:lang w:val="en-GB"/>
              </w:rPr>
            </w:pPr>
            <w:r w:rsidRPr="000A61B4">
              <w:rPr>
                <w:rFonts w:hint="eastAsia"/>
                <w:sz w:val="18"/>
                <w:lang w:val="en-GB"/>
              </w:rPr>
              <w:t>(a) Along the X axis</w:t>
            </w:r>
          </w:p>
        </w:tc>
        <w:tc>
          <w:tcPr>
            <w:tcW w:w="4927" w:type="dxa"/>
            <w:vAlign w:val="center"/>
          </w:tcPr>
          <w:p w14:paraId="6A5A79EB" w14:textId="4195AFE1" w:rsidR="00487134" w:rsidRDefault="00487134" w:rsidP="00A87AF9">
            <w:pPr>
              <w:jc w:val="center"/>
              <w:rPr>
                <w:rFonts w:cs="Times New Roman"/>
                <w:lang w:val="en-GB"/>
              </w:rPr>
            </w:pPr>
            <w:r w:rsidRPr="000A61B4">
              <w:rPr>
                <w:rFonts w:hint="eastAsia"/>
                <w:sz w:val="18"/>
                <w:lang w:val="en-GB"/>
              </w:rPr>
              <w:t>(b) Along the Y axis</w:t>
            </w:r>
          </w:p>
        </w:tc>
      </w:tr>
    </w:tbl>
    <w:p w14:paraId="5DFAD6D0" w14:textId="3B0C46CC" w:rsidR="00A87AF9" w:rsidRPr="002C0C96" w:rsidRDefault="00A87AF9" w:rsidP="00A87AF9">
      <w:pPr>
        <w:spacing w:afterLines="50" w:after="163"/>
        <w:jc w:val="center"/>
        <w:rPr>
          <w:lang w:val="en-GB"/>
        </w:rPr>
      </w:pPr>
      <w:r w:rsidRPr="003972AC">
        <w:rPr>
          <w:rFonts w:hint="eastAsia"/>
          <w:b/>
          <w:lang w:val="en-GB"/>
        </w:rPr>
        <w:t xml:space="preserve">Fig. </w:t>
      </w:r>
      <w:r>
        <w:rPr>
          <w:rFonts w:hint="eastAsia"/>
          <w:b/>
          <w:lang w:val="en-GB"/>
        </w:rPr>
        <w:t>36</w:t>
      </w:r>
      <w:r w:rsidRPr="003972AC">
        <w:rPr>
          <w:rFonts w:hint="eastAsia"/>
          <w:b/>
          <w:lang w:val="en-GB"/>
        </w:rPr>
        <w:t>.</w:t>
      </w:r>
      <w:r>
        <w:rPr>
          <w:rFonts w:hint="eastAsia"/>
          <w:lang w:val="en-GB"/>
        </w:rPr>
        <w:t xml:space="preserve"> Contribution of module walls for the </w:t>
      </w:r>
      <w:r w:rsidR="00F31EED">
        <w:rPr>
          <w:rFonts w:hint="eastAsia"/>
          <w:lang w:val="en-GB"/>
        </w:rPr>
        <w:t xml:space="preserve">four </w:t>
      </w:r>
      <w:r>
        <w:rPr>
          <w:rFonts w:hint="eastAsia"/>
          <w:lang w:val="en-GB"/>
        </w:rPr>
        <w:t>case</w:t>
      </w:r>
      <w:r w:rsidR="00F31EED">
        <w:rPr>
          <w:rFonts w:hint="eastAsia"/>
          <w:lang w:val="en-GB"/>
        </w:rPr>
        <w:t>s</w:t>
      </w:r>
      <w:r>
        <w:rPr>
          <w:rFonts w:hint="eastAsia"/>
          <w:lang w:val="en-GB"/>
        </w:rPr>
        <w:t xml:space="preserve"> with different d</w:t>
      </w:r>
      <w:r w:rsidRPr="004A2504">
        <w:rPr>
          <w:lang w:val="en-GB"/>
        </w:rPr>
        <w:t>efect distribution scenarios</w:t>
      </w:r>
    </w:p>
    <w:p w14:paraId="3D7930A1" w14:textId="2EA07E1E" w:rsidR="00A7333A" w:rsidRPr="00313D2D" w:rsidRDefault="00BD3462" w:rsidP="00F6279B">
      <w:pPr>
        <w:pStyle w:val="1"/>
        <w:spacing w:before="163" w:after="163"/>
        <w:rPr>
          <w:lang w:val="en-GB"/>
        </w:rPr>
      </w:pPr>
      <w:r>
        <w:rPr>
          <w:rFonts w:hint="eastAsia"/>
          <w:lang w:val="en-GB"/>
        </w:rPr>
        <w:lastRenderedPageBreak/>
        <w:t>7</w:t>
      </w:r>
      <w:r w:rsidR="00A7333A" w:rsidRPr="00313D2D">
        <w:rPr>
          <w:lang w:val="en-GB"/>
        </w:rPr>
        <w:t>. Conclusions</w:t>
      </w:r>
    </w:p>
    <w:p w14:paraId="31BDD521" w14:textId="1434B4A2" w:rsidR="002F76D0" w:rsidRPr="00A1459C" w:rsidRDefault="00A07381" w:rsidP="00501299">
      <w:pPr>
        <w:spacing w:line="360" w:lineRule="auto"/>
        <w:ind w:firstLineChars="200" w:firstLine="480"/>
        <w:rPr>
          <w:rFonts w:eastAsia="宋体"/>
          <w:lang w:val="en-GB"/>
        </w:rPr>
      </w:pPr>
      <w:r>
        <w:rPr>
          <w:rFonts w:eastAsia="宋体" w:hint="eastAsia"/>
          <w:lang w:val="en-GB"/>
        </w:rPr>
        <w:t xml:space="preserve">This study conducted </w:t>
      </w:r>
      <w:r w:rsidR="008C4647">
        <w:rPr>
          <w:rFonts w:eastAsia="宋体"/>
          <w:lang w:val="en-GB"/>
        </w:rPr>
        <w:t xml:space="preserve">a </w:t>
      </w:r>
      <w:r>
        <w:rPr>
          <w:rFonts w:eastAsia="宋体"/>
          <w:lang w:val="en-GB"/>
        </w:rPr>
        <w:t>parametric</w:t>
      </w:r>
      <w:r>
        <w:rPr>
          <w:rFonts w:eastAsia="宋体" w:hint="eastAsia"/>
          <w:lang w:val="en-GB"/>
        </w:rPr>
        <w:t xml:space="preserve"> analysis on</w:t>
      </w:r>
      <w:r w:rsidRPr="00A07381">
        <w:rPr>
          <w:rFonts w:eastAsia="宋体"/>
          <w:lang w:val="en-GB"/>
        </w:rPr>
        <w:t xml:space="preserve"> </w:t>
      </w:r>
      <w:r w:rsidR="002F76D0">
        <w:rPr>
          <w:rFonts w:eastAsia="宋体" w:hint="eastAsia"/>
          <w:lang w:val="en-GB"/>
        </w:rPr>
        <w:t>the</w:t>
      </w:r>
      <w:r>
        <w:rPr>
          <w:rFonts w:eastAsia="宋体" w:hint="eastAsia"/>
          <w:lang w:val="en-GB"/>
        </w:rPr>
        <w:t xml:space="preserve"> module wall-core system</w:t>
      </w:r>
      <w:r w:rsidR="002F47B9">
        <w:rPr>
          <w:rFonts w:eastAsia="宋体" w:hint="eastAsia"/>
          <w:lang w:val="en-GB"/>
        </w:rPr>
        <w:t>,</w:t>
      </w:r>
      <w:r>
        <w:rPr>
          <w:rFonts w:eastAsia="宋体" w:hint="eastAsia"/>
          <w:lang w:val="en-GB"/>
        </w:rPr>
        <w:t xml:space="preserve"> </w:t>
      </w:r>
      <w:r w:rsidR="002F47B9">
        <w:rPr>
          <w:rFonts w:eastAsia="宋体" w:hint="eastAsia"/>
          <w:lang w:val="en-GB"/>
        </w:rPr>
        <w:t xml:space="preserve">which </w:t>
      </w:r>
      <w:r w:rsidR="0053334A">
        <w:rPr>
          <w:rFonts w:eastAsia="宋体" w:hint="eastAsia"/>
          <w:lang w:val="en-GB"/>
        </w:rPr>
        <w:t xml:space="preserve">is generally adopted in concrete </w:t>
      </w:r>
      <w:r w:rsidR="00E736DD">
        <w:rPr>
          <w:rFonts w:eastAsia="宋体" w:hint="eastAsia"/>
          <w:lang w:val="en-GB"/>
        </w:rPr>
        <w:t xml:space="preserve">modular </w:t>
      </w:r>
      <w:r w:rsidR="0053334A">
        <w:rPr>
          <w:rFonts w:eastAsia="宋体" w:hint="eastAsia"/>
          <w:lang w:val="en-GB"/>
        </w:rPr>
        <w:t xml:space="preserve">high-rise buildings as lateral force-resisting system. </w:t>
      </w:r>
      <w:r w:rsidRPr="00A07381">
        <w:rPr>
          <w:rFonts w:eastAsia="宋体"/>
          <w:lang w:val="en-GB"/>
        </w:rPr>
        <w:t xml:space="preserve">A </w:t>
      </w:r>
      <w:r w:rsidR="00A1459C">
        <w:rPr>
          <w:rFonts w:eastAsia="宋体" w:hint="eastAsia"/>
          <w:lang w:val="en-GB"/>
        </w:rPr>
        <w:t>40-story</w:t>
      </w:r>
      <w:r w:rsidRPr="00A07381">
        <w:rPr>
          <w:rFonts w:eastAsia="宋体"/>
          <w:lang w:val="en-GB"/>
        </w:rPr>
        <w:t xml:space="preserve"> high-rise public residential building in </w:t>
      </w:r>
      <w:r w:rsidR="00CA43D8">
        <w:rPr>
          <w:rFonts w:eastAsia="宋体" w:hint="eastAsia"/>
          <w:lang w:val="en-GB"/>
        </w:rPr>
        <w:t>HK</w:t>
      </w:r>
      <w:r w:rsidRPr="00A07381">
        <w:rPr>
          <w:rFonts w:eastAsia="宋体"/>
          <w:lang w:val="en-GB"/>
        </w:rPr>
        <w:t xml:space="preserve"> was selected as the case building</w:t>
      </w:r>
      <w:r w:rsidR="002F47B9">
        <w:rPr>
          <w:rFonts w:eastAsia="宋体" w:hint="eastAsia"/>
          <w:lang w:val="en-GB"/>
        </w:rPr>
        <w:t>,</w:t>
      </w:r>
      <w:r w:rsidRPr="00A07381">
        <w:rPr>
          <w:rFonts w:eastAsia="宋体"/>
          <w:lang w:val="en-GB"/>
        </w:rPr>
        <w:t xml:space="preserve"> </w:t>
      </w:r>
      <w:r w:rsidR="002F47B9">
        <w:rPr>
          <w:rFonts w:eastAsia="宋体" w:hint="eastAsia"/>
          <w:lang w:val="en-GB"/>
        </w:rPr>
        <w:t>in</w:t>
      </w:r>
      <w:r w:rsidR="002F47B9" w:rsidRPr="00FC519B">
        <w:rPr>
          <w:rFonts w:eastAsia="宋体"/>
          <w:lang w:val="en-GB"/>
        </w:rPr>
        <w:t xml:space="preserve"> </w:t>
      </w:r>
      <w:r w:rsidR="00FC519B" w:rsidRPr="00FC519B">
        <w:rPr>
          <w:rFonts w:eastAsia="宋体"/>
          <w:lang w:val="en-GB"/>
        </w:rPr>
        <w:t>which</w:t>
      </w:r>
      <w:r w:rsidR="002F47B9">
        <w:rPr>
          <w:rFonts w:eastAsia="宋体" w:hint="eastAsia"/>
          <w:lang w:val="en-GB"/>
        </w:rPr>
        <w:t xml:space="preserve"> concrete modules were used and the horizontal </w:t>
      </w:r>
      <w:r w:rsidR="004C6BE3">
        <w:rPr>
          <w:rFonts w:eastAsia="宋体" w:hint="eastAsia"/>
          <w:lang w:val="en-GB"/>
        </w:rPr>
        <w:t>as well as vertical connections were</w:t>
      </w:r>
      <w:r w:rsidR="00FC519B" w:rsidRPr="00FC519B">
        <w:rPr>
          <w:rFonts w:eastAsia="宋体"/>
          <w:lang w:val="en-GB"/>
        </w:rPr>
        <w:t xml:space="preserve"> re-designed</w:t>
      </w:r>
      <w:r w:rsidR="00501299">
        <w:rPr>
          <w:rFonts w:eastAsia="宋体" w:hint="eastAsia"/>
          <w:lang w:val="en-GB"/>
        </w:rPr>
        <w:t xml:space="preserve">. </w:t>
      </w:r>
      <w:r w:rsidR="000939BE">
        <w:rPr>
          <w:rFonts w:eastAsia="宋体"/>
          <w:lang w:val="en-GB"/>
        </w:rPr>
        <w:t>The</w:t>
      </w:r>
      <w:r w:rsidR="000C0E74">
        <w:rPr>
          <w:rFonts w:eastAsia="宋体" w:hint="eastAsia"/>
          <w:lang w:val="en-GB"/>
        </w:rPr>
        <w:t xml:space="preserve"> </w:t>
      </w:r>
      <w:r w:rsidRPr="00A07381">
        <w:rPr>
          <w:rFonts w:eastAsia="宋体"/>
          <w:lang w:val="en-GB"/>
        </w:rPr>
        <w:t xml:space="preserve">generalized modulus reduction method (GMRM) was </w:t>
      </w:r>
      <w:r w:rsidR="000939BE">
        <w:rPr>
          <w:rFonts w:eastAsia="宋体"/>
          <w:lang w:val="en-GB"/>
        </w:rPr>
        <w:t>adopted</w:t>
      </w:r>
      <w:r w:rsidR="000939BE" w:rsidRPr="00A07381">
        <w:rPr>
          <w:rFonts w:eastAsia="宋体"/>
          <w:lang w:val="en-GB"/>
        </w:rPr>
        <w:t xml:space="preserve"> </w:t>
      </w:r>
      <w:r w:rsidRPr="00A07381">
        <w:rPr>
          <w:rFonts w:eastAsia="宋体"/>
          <w:lang w:val="en-GB"/>
        </w:rPr>
        <w:t xml:space="preserve">to consider the influence of vertical </w:t>
      </w:r>
      <w:r w:rsidR="00CA43D8">
        <w:rPr>
          <w:rFonts w:eastAsia="宋体" w:hint="eastAsia"/>
          <w:lang w:val="en-GB"/>
        </w:rPr>
        <w:t>grouted</w:t>
      </w:r>
      <w:r w:rsidRPr="00A07381">
        <w:rPr>
          <w:rFonts w:eastAsia="宋体"/>
          <w:lang w:val="en-GB"/>
        </w:rPr>
        <w:t xml:space="preserve"> connections</w:t>
      </w:r>
      <w:r w:rsidR="00F11E42">
        <w:rPr>
          <w:rFonts w:eastAsia="宋体" w:hint="eastAsia"/>
          <w:lang w:val="en-GB"/>
        </w:rPr>
        <w:t xml:space="preserve"> on </w:t>
      </w:r>
      <w:r w:rsidR="00FC7076">
        <w:rPr>
          <w:rFonts w:eastAsia="宋体"/>
          <w:lang w:val="en-GB"/>
        </w:rPr>
        <w:t xml:space="preserve">the </w:t>
      </w:r>
      <w:r w:rsidR="00F11E42" w:rsidRPr="00F11E42">
        <w:rPr>
          <w:rFonts w:eastAsia="宋体"/>
          <w:lang w:val="en-GB"/>
        </w:rPr>
        <w:t>lateral behavior of slender precast concrete walls</w:t>
      </w:r>
      <w:r w:rsidRPr="00A07381">
        <w:rPr>
          <w:rFonts w:eastAsia="宋体"/>
          <w:lang w:val="en-GB"/>
        </w:rPr>
        <w:t xml:space="preserve"> </w:t>
      </w:r>
      <w:r w:rsidR="00501299">
        <w:rPr>
          <w:rFonts w:eastAsia="宋体" w:hint="eastAsia"/>
          <w:lang w:val="en-GB"/>
        </w:rPr>
        <w:t xml:space="preserve">by setting a </w:t>
      </w:r>
      <w:r w:rsidR="00501299" w:rsidRPr="00A07381">
        <w:rPr>
          <w:rFonts w:eastAsia="宋体"/>
          <w:lang w:val="en-GB"/>
        </w:rPr>
        <w:t>modulus reduction</w:t>
      </w:r>
      <w:r w:rsidR="00501299">
        <w:rPr>
          <w:rFonts w:eastAsia="宋体" w:hint="eastAsia"/>
          <w:lang w:val="en-GB"/>
        </w:rPr>
        <w:t xml:space="preserve"> factor </w:t>
      </w:r>
      <w:r w:rsidR="00501299" w:rsidRPr="00B16284">
        <w:rPr>
          <w:rFonts w:cs="Times New Roman"/>
          <w:i/>
          <w:color w:val="000000" w:themeColor="text1"/>
        </w:rPr>
        <w:t>α</w:t>
      </w:r>
      <w:r w:rsidR="00501299">
        <w:rPr>
          <w:rFonts w:cs="Times New Roman" w:hint="eastAsia"/>
          <w:color w:val="000000" w:themeColor="text1"/>
        </w:rPr>
        <w:t xml:space="preserve">. </w:t>
      </w:r>
      <w:r w:rsidR="00FC7076">
        <w:rPr>
          <w:rFonts w:cs="Times New Roman"/>
          <w:color w:val="000000" w:themeColor="text1"/>
        </w:rPr>
        <w:t>Using</w:t>
      </w:r>
      <w:r w:rsidR="002831AB">
        <w:rPr>
          <w:rFonts w:cs="Times New Roman" w:hint="eastAsia"/>
          <w:color w:val="000000" w:themeColor="text1"/>
        </w:rPr>
        <w:t xml:space="preserve"> </w:t>
      </w:r>
      <w:r w:rsidR="00501299">
        <w:rPr>
          <w:rFonts w:cs="Times New Roman" w:hint="eastAsia"/>
          <w:color w:val="000000" w:themeColor="text1"/>
        </w:rPr>
        <w:t xml:space="preserve">GMRM, </w:t>
      </w:r>
      <w:r w:rsidR="00501299" w:rsidRPr="00B16284">
        <w:rPr>
          <w:rFonts w:cs="Times New Roman"/>
          <w:color w:val="000000" w:themeColor="text1"/>
        </w:rPr>
        <w:t>the strains of those characteristic points</w:t>
      </w:r>
      <w:r w:rsidR="00501299">
        <w:rPr>
          <w:rFonts w:cs="Times New Roman" w:hint="eastAsia"/>
          <w:color w:val="000000" w:themeColor="text1"/>
        </w:rPr>
        <w:t xml:space="preserve"> </w:t>
      </w:r>
      <w:r w:rsidR="00501299" w:rsidRPr="00B16284">
        <w:rPr>
          <w:rFonts w:cs="Times New Roman"/>
          <w:color w:val="000000" w:themeColor="text1"/>
        </w:rPr>
        <w:t>can be changed to be 1/</w:t>
      </w:r>
      <w:r w:rsidR="00501299" w:rsidRPr="00B16284">
        <w:rPr>
          <w:rFonts w:cs="Times New Roman"/>
          <w:i/>
          <w:color w:val="000000" w:themeColor="text1"/>
        </w:rPr>
        <w:t>α</w:t>
      </w:r>
      <w:r w:rsidR="00501299" w:rsidRPr="00B16284">
        <w:rPr>
          <w:rFonts w:cs="Times New Roman"/>
          <w:color w:val="000000" w:themeColor="text1"/>
        </w:rPr>
        <w:t xml:space="preserve"> times original values and the corresponding stresses keep unvaried</w:t>
      </w:r>
      <w:r w:rsidR="00501299">
        <w:rPr>
          <w:rFonts w:cs="Times New Roman" w:hint="eastAsia"/>
          <w:color w:val="000000" w:themeColor="text1"/>
        </w:rPr>
        <w:t xml:space="preserve"> for the material constitutive relationships of </w:t>
      </w:r>
      <w:r w:rsidR="00501299" w:rsidRPr="00B16284">
        <w:rPr>
          <w:rFonts w:cs="Times New Roman"/>
          <w:color w:val="000000" w:themeColor="text1"/>
        </w:rPr>
        <w:t>both concrete and steel bar</w:t>
      </w:r>
      <w:r w:rsidR="00501299">
        <w:rPr>
          <w:rFonts w:cs="Times New Roman" w:hint="eastAsia"/>
          <w:color w:val="000000" w:themeColor="text1"/>
        </w:rPr>
        <w:t>.</w:t>
      </w:r>
      <w:r w:rsidRPr="00A07381">
        <w:rPr>
          <w:rFonts w:eastAsia="宋体"/>
          <w:lang w:val="en-GB"/>
        </w:rPr>
        <w:t xml:space="preserve"> A three-dimensional </w:t>
      </w:r>
      <w:r w:rsidR="00CA43D8">
        <w:rPr>
          <w:rFonts w:eastAsia="宋体" w:hint="eastAsia"/>
          <w:lang w:val="en-GB"/>
        </w:rPr>
        <w:t>finite element</w:t>
      </w:r>
      <w:r w:rsidRPr="00A07381">
        <w:rPr>
          <w:rFonts w:eastAsia="宋体"/>
          <w:lang w:val="en-GB"/>
        </w:rPr>
        <w:t xml:space="preserve"> model</w:t>
      </w:r>
      <w:r w:rsidR="000C0E74">
        <w:rPr>
          <w:rFonts w:eastAsia="宋体" w:hint="eastAsia"/>
          <w:lang w:val="en-GB"/>
        </w:rPr>
        <w:t xml:space="preserve"> </w:t>
      </w:r>
      <w:r w:rsidR="00FC7076">
        <w:rPr>
          <w:rFonts w:eastAsia="宋体"/>
          <w:lang w:val="en-GB"/>
        </w:rPr>
        <w:t>incorporating the use of</w:t>
      </w:r>
      <w:r w:rsidRPr="00A07381">
        <w:rPr>
          <w:rFonts w:eastAsia="宋体"/>
          <w:lang w:val="en-GB"/>
        </w:rPr>
        <w:t xml:space="preserve"> GMRM was established to study the influence of three parameters,</w:t>
      </w:r>
      <w:r w:rsidR="00E736DD">
        <w:rPr>
          <w:rFonts w:eastAsia="宋体"/>
          <w:lang w:val="en-GB"/>
        </w:rPr>
        <w:t xml:space="preserve"> which are</w:t>
      </w:r>
      <w:r w:rsidRPr="00A07381">
        <w:rPr>
          <w:rFonts w:eastAsia="宋体"/>
          <w:lang w:val="en-GB"/>
        </w:rPr>
        <w:t xml:space="preserve"> the </w:t>
      </w:r>
      <w:r w:rsidR="000C0E74">
        <w:rPr>
          <w:rFonts w:eastAsia="宋体" w:hint="eastAsia"/>
          <w:lang w:val="en-GB"/>
        </w:rPr>
        <w:t xml:space="preserve">module wall </w:t>
      </w:r>
      <w:r w:rsidRPr="00A07381">
        <w:rPr>
          <w:rFonts w:eastAsia="宋体"/>
          <w:lang w:val="en-GB"/>
        </w:rPr>
        <w:t>thickness</w:t>
      </w:r>
      <w:r w:rsidR="000C0E74">
        <w:rPr>
          <w:rFonts w:eastAsia="宋体" w:hint="eastAsia"/>
          <w:lang w:val="en-GB"/>
        </w:rPr>
        <w:t>,</w:t>
      </w:r>
      <w:r w:rsidRPr="00A07381">
        <w:rPr>
          <w:rFonts w:eastAsia="宋体"/>
          <w:lang w:val="en-GB"/>
        </w:rPr>
        <w:t xml:space="preserve"> </w:t>
      </w:r>
      <w:r w:rsidR="000C0E74">
        <w:rPr>
          <w:rFonts w:eastAsia="宋体" w:hint="eastAsia"/>
          <w:lang w:val="en-GB"/>
        </w:rPr>
        <w:t>the</w:t>
      </w:r>
      <w:r w:rsidRPr="00A07381">
        <w:rPr>
          <w:rFonts w:eastAsia="宋体"/>
          <w:lang w:val="en-GB"/>
        </w:rPr>
        <w:t xml:space="preserve"> reduced lateral stiffness of module walls</w:t>
      </w:r>
      <w:r w:rsidR="000C0E74">
        <w:rPr>
          <w:rFonts w:eastAsia="宋体" w:hint="eastAsia"/>
          <w:lang w:val="en-GB"/>
        </w:rPr>
        <w:t>,</w:t>
      </w:r>
      <w:r w:rsidRPr="00A07381">
        <w:rPr>
          <w:rFonts w:eastAsia="宋体"/>
          <w:lang w:val="en-GB"/>
        </w:rPr>
        <w:t xml:space="preserve"> </w:t>
      </w:r>
      <w:r w:rsidR="000C0E74">
        <w:rPr>
          <w:rFonts w:eastAsia="宋体" w:hint="eastAsia"/>
          <w:lang w:val="en-GB"/>
        </w:rPr>
        <w:t xml:space="preserve">and </w:t>
      </w:r>
      <w:r w:rsidRPr="00A07381">
        <w:rPr>
          <w:rFonts w:eastAsia="宋体"/>
          <w:lang w:val="en-GB"/>
        </w:rPr>
        <w:t>the defect distribution scenarios of vertical inter-module connections, on</w:t>
      </w:r>
      <w:r w:rsidR="00E736DD">
        <w:rPr>
          <w:rFonts w:eastAsia="宋体"/>
          <w:lang w:val="en-GB"/>
        </w:rPr>
        <w:t xml:space="preserve"> the</w:t>
      </w:r>
      <w:r w:rsidRPr="00A07381">
        <w:rPr>
          <w:rFonts w:eastAsia="宋体"/>
          <w:lang w:val="en-GB"/>
        </w:rPr>
        <w:t xml:space="preserve"> structural responses of the case building under the HK code-specified wind loads. </w:t>
      </w:r>
      <w:r w:rsidR="00A1459C">
        <w:rPr>
          <w:rFonts w:eastAsia="宋体" w:hint="eastAsia"/>
          <w:lang w:val="en-GB"/>
        </w:rPr>
        <w:t xml:space="preserve">Based on the calculated results, </w:t>
      </w:r>
      <w:r w:rsidR="00A1459C">
        <w:rPr>
          <w:rFonts w:hint="eastAsia"/>
          <w:lang w:val="en-GB"/>
        </w:rPr>
        <w:t>t</w:t>
      </w:r>
      <w:r w:rsidR="002F76D0" w:rsidRPr="00313D2D">
        <w:rPr>
          <w:lang w:val="en-GB"/>
        </w:rPr>
        <w:t>he main conclusions of this paper are as follows:</w:t>
      </w:r>
    </w:p>
    <w:p w14:paraId="5F43B5E8" w14:textId="482547FC" w:rsidR="007560C3" w:rsidRPr="00F11E42" w:rsidRDefault="007560C3" w:rsidP="00F11E42">
      <w:pPr>
        <w:pStyle w:val="a6"/>
        <w:numPr>
          <w:ilvl w:val="0"/>
          <w:numId w:val="25"/>
        </w:numPr>
        <w:spacing w:line="360" w:lineRule="auto"/>
        <w:ind w:firstLineChars="0"/>
        <w:rPr>
          <w:rFonts w:eastAsia="宋体"/>
          <w:lang w:val="en-GB"/>
        </w:rPr>
      </w:pPr>
      <w:r w:rsidRPr="007560C3">
        <w:rPr>
          <w:rFonts w:eastAsia="宋体"/>
          <w:lang w:val="en-GB"/>
        </w:rPr>
        <w:t xml:space="preserve">GMRM can well consider the </w:t>
      </w:r>
      <w:r w:rsidR="004C6BE3">
        <w:rPr>
          <w:rFonts w:eastAsia="宋体" w:hint="eastAsia"/>
          <w:lang w:val="en-GB"/>
        </w:rPr>
        <w:t>influence</w:t>
      </w:r>
      <w:r w:rsidR="004C6BE3" w:rsidRPr="007560C3">
        <w:rPr>
          <w:rFonts w:eastAsia="宋体"/>
          <w:lang w:val="en-GB"/>
        </w:rPr>
        <w:t xml:space="preserve"> </w:t>
      </w:r>
      <w:r w:rsidRPr="007560C3">
        <w:rPr>
          <w:rFonts w:eastAsia="宋体"/>
          <w:lang w:val="en-GB"/>
        </w:rPr>
        <w:t xml:space="preserve">of vertical grouted connections on </w:t>
      </w:r>
      <w:r w:rsidR="00E736DD">
        <w:rPr>
          <w:rFonts w:eastAsia="宋体"/>
          <w:lang w:val="en-GB"/>
        </w:rPr>
        <w:t xml:space="preserve">the </w:t>
      </w:r>
      <w:r w:rsidRPr="007560C3">
        <w:rPr>
          <w:rFonts w:eastAsia="宋体"/>
          <w:lang w:val="en-GB"/>
        </w:rPr>
        <w:t>lateral behavior of slender precast concrete walls.</w:t>
      </w:r>
      <w:r>
        <w:rPr>
          <w:rFonts w:eastAsia="宋体" w:hint="eastAsia"/>
          <w:lang w:val="en-GB"/>
        </w:rPr>
        <w:t xml:space="preserve"> </w:t>
      </w:r>
      <w:r w:rsidR="002831AB">
        <w:rPr>
          <w:rFonts w:eastAsia="宋体" w:hint="eastAsia"/>
          <w:lang w:val="en-GB"/>
        </w:rPr>
        <w:t>Through</w:t>
      </w:r>
      <w:r w:rsidR="00F11E42">
        <w:rPr>
          <w:rFonts w:eastAsia="宋体" w:hint="eastAsia"/>
          <w:lang w:val="en-GB"/>
        </w:rPr>
        <w:t xml:space="preserve"> </w:t>
      </w:r>
      <w:r w:rsidR="00F11E42">
        <w:rPr>
          <w:rFonts w:eastAsia="宋体"/>
          <w:lang w:val="en-GB"/>
        </w:rPr>
        <w:t>theoretical</w:t>
      </w:r>
      <w:r w:rsidR="00F11E42">
        <w:rPr>
          <w:rFonts w:eastAsia="宋体" w:hint="eastAsia"/>
          <w:lang w:val="en-GB"/>
        </w:rPr>
        <w:t xml:space="preserve"> </w:t>
      </w:r>
      <w:r w:rsidR="002831AB">
        <w:rPr>
          <w:rFonts w:eastAsia="宋体" w:hint="eastAsia"/>
          <w:lang w:val="en-GB"/>
        </w:rPr>
        <w:t>analysis</w:t>
      </w:r>
      <w:r w:rsidR="00F11E42">
        <w:rPr>
          <w:rFonts w:eastAsia="宋体" w:hint="eastAsia"/>
          <w:lang w:val="en-GB"/>
        </w:rPr>
        <w:t>, the existence o</w:t>
      </w:r>
      <w:r w:rsidR="00B5319B">
        <w:rPr>
          <w:rFonts w:eastAsia="宋体" w:hint="eastAsia"/>
          <w:lang w:val="en-GB"/>
        </w:rPr>
        <w:t xml:space="preserve">f vertical grouted connections </w:t>
      </w:r>
      <w:r w:rsidR="002831AB">
        <w:rPr>
          <w:rFonts w:eastAsia="宋体" w:hint="eastAsia"/>
          <w:lang w:val="en-GB"/>
        </w:rPr>
        <w:t xml:space="preserve">is deemed to </w:t>
      </w:r>
      <w:r w:rsidR="004C6BE3">
        <w:rPr>
          <w:rFonts w:eastAsia="宋体" w:hint="eastAsia"/>
          <w:lang w:val="en-GB"/>
        </w:rPr>
        <w:t>ha</w:t>
      </w:r>
      <w:r w:rsidR="002831AB">
        <w:rPr>
          <w:rFonts w:eastAsia="宋体" w:hint="eastAsia"/>
          <w:lang w:val="en-GB"/>
        </w:rPr>
        <w:t>ve</w:t>
      </w:r>
      <w:r w:rsidR="004C6BE3">
        <w:rPr>
          <w:rFonts w:eastAsia="宋体" w:hint="eastAsia"/>
          <w:lang w:val="en-GB"/>
        </w:rPr>
        <w:t xml:space="preserve"> </w:t>
      </w:r>
      <w:r w:rsidR="00F11E42">
        <w:rPr>
          <w:rFonts w:eastAsia="宋体" w:hint="eastAsia"/>
          <w:lang w:val="en-GB"/>
        </w:rPr>
        <w:t>reduced effects on lateral stiffness and no influence on late</w:t>
      </w:r>
      <w:r w:rsidR="00B5319B">
        <w:rPr>
          <w:rFonts w:eastAsia="宋体" w:hint="eastAsia"/>
          <w:lang w:val="en-GB"/>
        </w:rPr>
        <w:t>ral strength for</w:t>
      </w:r>
      <w:r w:rsidR="00F11E42">
        <w:rPr>
          <w:rFonts w:eastAsia="宋体" w:hint="eastAsia"/>
          <w:lang w:val="en-GB"/>
        </w:rPr>
        <w:t xml:space="preserve"> slender precast concrete wall</w:t>
      </w:r>
      <w:r w:rsidR="00B5319B">
        <w:rPr>
          <w:rFonts w:eastAsia="宋体" w:hint="eastAsia"/>
          <w:lang w:val="en-GB"/>
        </w:rPr>
        <w:t>s</w:t>
      </w:r>
      <w:r w:rsidR="002831AB">
        <w:rPr>
          <w:rFonts w:eastAsia="宋体" w:hint="eastAsia"/>
          <w:lang w:val="en-GB"/>
        </w:rPr>
        <w:t xml:space="preserve">, which conforms to </w:t>
      </w:r>
      <w:r w:rsidR="00E42B8E">
        <w:rPr>
          <w:rFonts w:eastAsia="宋体" w:hint="eastAsia"/>
          <w:lang w:val="en-GB"/>
        </w:rPr>
        <w:t>some</w:t>
      </w:r>
      <w:r w:rsidR="002831AB">
        <w:rPr>
          <w:rFonts w:eastAsia="宋体" w:hint="eastAsia"/>
          <w:lang w:val="en-GB"/>
        </w:rPr>
        <w:t xml:space="preserve"> existing experiment results in literature</w:t>
      </w:r>
      <w:r w:rsidR="00F11E42">
        <w:rPr>
          <w:rFonts w:eastAsia="宋体" w:hint="eastAsia"/>
          <w:lang w:val="en-GB"/>
        </w:rPr>
        <w:t xml:space="preserve">. </w:t>
      </w:r>
      <w:r w:rsidR="00F11E42" w:rsidRPr="00F11E42">
        <w:rPr>
          <w:rFonts w:eastAsia="宋体" w:hint="eastAsia"/>
          <w:lang w:val="en-GB"/>
        </w:rPr>
        <w:t xml:space="preserve">According to the calculated results of concrete walls with different </w:t>
      </w:r>
      <w:r w:rsidR="00F11E42" w:rsidRPr="00F11E42">
        <w:rPr>
          <w:rFonts w:cs="Times New Roman"/>
          <w:i/>
          <w:color w:val="000000" w:themeColor="text1"/>
        </w:rPr>
        <w:t>α</w:t>
      </w:r>
      <w:r w:rsidR="00F11E42" w:rsidRPr="00F11E42">
        <w:rPr>
          <w:rFonts w:eastAsia="宋体" w:hint="eastAsia"/>
          <w:lang w:val="en-GB"/>
        </w:rPr>
        <w:t xml:space="preserve">, </w:t>
      </w:r>
      <w:r w:rsidR="00D769BC" w:rsidRPr="00F11E42">
        <w:rPr>
          <w:rFonts w:eastAsia="宋体" w:hint="eastAsia"/>
          <w:lang w:val="en-GB"/>
        </w:rPr>
        <w:t xml:space="preserve">GMRM can </w:t>
      </w:r>
      <w:r w:rsidR="003D7328" w:rsidRPr="00F11E42">
        <w:rPr>
          <w:rFonts w:eastAsia="宋体" w:hint="eastAsia"/>
          <w:lang w:val="en-GB"/>
        </w:rPr>
        <w:t xml:space="preserve">set </w:t>
      </w:r>
      <w:r w:rsidR="003D7328" w:rsidRPr="00F11E42">
        <w:rPr>
          <w:rFonts w:cs="Times New Roman"/>
          <w:i/>
          <w:color w:val="000000" w:themeColor="text1"/>
        </w:rPr>
        <w:t>α</w:t>
      </w:r>
      <w:r w:rsidR="003D7328" w:rsidRPr="00F11E42">
        <w:rPr>
          <w:rFonts w:cs="Times New Roman" w:hint="eastAsia"/>
          <w:color w:val="000000" w:themeColor="text1"/>
        </w:rPr>
        <w:t xml:space="preserve"> to </w:t>
      </w:r>
      <w:r w:rsidR="00D769BC" w:rsidRPr="00F11E42">
        <w:rPr>
          <w:rFonts w:eastAsia="宋体"/>
          <w:lang w:val="en-GB"/>
        </w:rPr>
        <w:t>quantificationally</w:t>
      </w:r>
      <w:r w:rsidR="00D769BC" w:rsidRPr="00F11E42">
        <w:rPr>
          <w:rFonts w:eastAsia="宋体" w:hint="eastAsia"/>
          <w:lang w:val="en-GB"/>
        </w:rPr>
        <w:t xml:space="preserve"> lower lateral stiffness and have no </w:t>
      </w:r>
      <w:r w:rsidR="00D769BC" w:rsidRPr="00F11E42">
        <w:rPr>
          <w:rFonts w:eastAsia="宋体"/>
          <w:lang w:val="en-GB"/>
        </w:rPr>
        <w:t>influence</w:t>
      </w:r>
      <w:r w:rsidR="00D769BC" w:rsidRPr="00F11E42">
        <w:rPr>
          <w:rFonts w:eastAsia="宋体" w:hint="eastAsia"/>
          <w:lang w:val="en-GB"/>
        </w:rPr>
        <w:t xml:space="preserve"> on lateral strength</w:t>
      </w:r>
      <w:r w:rsidR="00B5319B">
        <w:rPr>
          <w:rFonts w:eastAsia="宋体" w:hint="eastAsia"/>
          <w:lang w:val="en-GB"/>
        </w:rPr>
        <w:t xml:space="preserve"> for </w:t>
      </w:r>
      <w:r w:rsidR="00D769BC" w:rsidRPr="00F11E42">
        <w:rPr>
          <w:rFonts w:eastAsia="宋体" w:hint="eastAsia"/>
          <w:lang w:val="en-GB"/>
        </w:rPr>
        <w:t>slender precast concrete wall</w:t>
      </w:r>
      <w:r w:rsidR="00B5319B">
        <w:rPr>
          <w:rFonts w:eastAsia="宋体" w:hint="eastAsia"/>
          <w:lang w:val="en-GB"/>
        </w:rPr>
        <w:t>s</w:t>
      </w:r>
      <w:r w:rsidR="00501299" w:rsidRPr="00F11E42">
        <w:rPr>
          <w:rFonts w:cs="Times New Roman" w:hint="eastAsia"/>
          <w:color w:val="000000" w:themeColor="text1"/>
        </w:rPr>
        <w:t xml:space="preserve">. </w:t>
      </w:r>
    </w:p>
    <w:p w14:paraId="5CAF421F" w14:textId="55154480" w:rsidR="0096394E" w:rsidRPr="0096394E" w:rsidRDefault="00320952" w:rsidP="0096394E">
      <w:pPr>
        <w:pStyle w:val="a6"/>
        <w:numPr>
          <w:ilvl w:val="0"/>
          <w:numId w:val="25"/>
        </w:numPr>
        <w:spacing w:line="360" w:lineRule="auto"/>
        <w:ind w:firstLineChars="0"/>
        <w:rPr>
          <w:rFonts w:eastAsia="宋体"/>
          <w:lang w:val="en-GB"/>
        </w:rPr>
      </w:pPr>
      <w:r w:rsidRPr="00B476C1">
        <w:rPr>
          <w:rFonts w:eastAsia="宋体"/>
          <w:lang w:val="en-GB"/>
        </w:rPr>
        <w:t xml:space="preserve">When the module weight </w:t>
      </w:r>
      <w:r>
        <w:rPr>
          <w:rFonts w:eastAsia="宋体" w:hint="eastAsia"/>
          <w:lang w:val="en-GB"/>
        </w:rPr>
        <w:t>can meet</w:t>
      </w:r>
      <w:r w:rsidRPr="00B476C1">
        <w:rPr>
          <w:rFonts w:eastAsia="宋体"/>
          <w:lang w:val="en-GB"/>
        </w:rPr>
        <w:t xml:space="preserve"> lifting </w:t>
      </w:r>
      <w:r>
        <w:rPr>
          <w:rFonts w:eastAsia="宋体"/>
          <w:lang w:val="en-GB"/>
        </w:rPr>
        <w:t>requiremen</w:t>
      </w:r>
      <w:r w:rsidRPr="00B476C1">
        <w:rPr>
          <w:rFonts w:eastAsia="宋体"/>
          <w:lang w:val="en-GB"/>
        </w:rPr>
        <w:t>ts, it is beneficial to increase the thickness of module walls due to the improved precast rate</w:t>
      </w:r>
      <w:r>
        <w:rPr>
          <w:rFonts w:eastAsia="宋体" w:hint="eastAsia"/>
          <w:lang w:val="en-GB"/>
        </w:rPr>
        <w:t xml:space="preserve"> </w:t>
      </w:r>
      <w:r w:rsidR="004C6BE3">
        <w:rPr>
          <w:rFonts w:eastAsia="宋体" w:hint="eastAsia"/>
          <w:lang w:val="en-GB"/>
        </w:rPr>
        <w:t>without</w:t>
      </w:r>
      <w:r>
        <w:rPr>
          <w:rFonts w:eastAsia="宋体" w:hint="eastAsia"/>
          <w:lang w:val="en-GB"/>
        </w:rPr>
        <w:t xml:space="preserve"> </w:t>
      </w:r>
      <w:r>
        <w:rPr>
          <w:rFonts w:hint="eastAsia"/>
          <w:lang w:val="en-GB"/>
        </w:rPr>
        <w:t xml:space="preserve">adverse effects on </w:t>
      </w:r>
      <w:r w:rsidR="00242CC3">
        <w:rPr>
          <w:lang w:val="en-GB"/>
        </w:rPr>
        <w:t>structural</w:t>
      </w:r>
      <w:r w:rsidR="00242CC3">
        <w:rPr>
          <w:rFonts w:hint="eastAsia"/>
          <w:lang w:val="en-GB"/>
        </w:rPr>
        <w:t xml:space="preserve"> responses</w:t>
      </w:r>
      <w:r>
        <w:rPr>
          <w:rFonts w:hint="eastAsia"/>
          <w:lang w:val="en-GB"/>
        </w:rPr>
        <w:t xml:space="preserve"> of module and core walls</w:t>
      </w:r>
      <w:r w:rsidR="00242CC3">
        <w:rPr>
          <w:rFonts w:hint="eastAsia"/>
          <w:lang w:val="en-GB"/>
        </w:rPr>
        <w:t xml:space="preserve"> under wind loads</w:t>
      </w:r>
      <w:r w:rsidRPr="00B476C1">
        <w:rPr>
          <w:rFonts w:eastAsia="宋体"/>
          <w:lang w:val="en-GB"/>
        </w:rPr>
        <w:t>.</w:t>
      </w:r>
      <w:r>
        <w:rPr>
          <w:rFonts w:eastAsia="宋体" w:hint="eastAsia"/>
          <w:lang w:val="en-GB"/>
        </w:rPr>
        <w:t xml:space="preserve"> </w:t>
      </w:r>
      <w:r w:rsidR="00B476C1">
        <w:rPr>
          <w:rFonts w:eastAsia="宋体" w:hint="eastAsia"/>
          <w:lang w:val="en-GB"/>
        </w:rPr>
        <w:t>M</w:t>
      </w:r>
      <w:r w:rsidR="00476955" w:rsidRPr="00A07381">
        <w:rPr>
          <w:rFonts w:eastAsia="宋体"/>
          <w:lang w:val="en-GB"/>
        </w:rPr>
        <w:t xml:space="preserve">odule </w:t>
      </w:r>
      <w:r w:rsidR="00476955">
        <w:rPr>
          <w:rFonts w:eastAsia="宋体" w:hint="eastAsia"/>
          <w:lang w:val="en-GB"/>
        </w:rPr>
        <w:t xml:space="preserve">walls </w:t>
      </w:r>
      <w:r w:rsidR="008912B5">
        <w:rPr>
          <w:rFonts w:eastAsia="宋体" w:hint="eastAsia"/>
          <w:lang w:val="en-GB"/>
        </w:rPr>
        <w:t xml:space="preserve">with a thickness </w:t>
      </w:r>
      <w:r w:rsidR="00873045">
        <w:rPr>
          <w:rFonts w:eastAsia="宋体" w:hint="eastAsia"/>
          <w:lang w:val="en-GB"/>
        </w:rPr>
        <w:t xml:space="preserve">of 100 mm ~ 140 mm </w:t>
      </w:r>
      <w:r w:rsidR="00476955">
        <w:rPr>
          <w:rFonts w:eastAsia="宋体" w:hint="eastAsia"/>
          <w:lang w:val="en-GB"/>
        </w:rPr>
        <w:t xml:space="preserve">can work together with cores </w:t>
      </w:r>
      <w:r w:rsidR="00B476C1">
        <w:rPr>
          <w:rFonts w:eastAsia="宋体" w:hint="eastAsia"/>
          <w:lang w:val="en-GB"/>
        </w:rPr>
        <w:t xml:space="preserve">to </w:t>
      </w:r>
      <w:r w:rsidR="00B476C1" w:rsidRPr="00476955">
        <w:rPr>
          <w:rFonts w:eastAsia="宋体" w:hint="eastAsia"/>
          <w:lang w:val="en-GB"/>
        </w:rPr>
        <w:t>meet the code requirements</w:t>
      </w:r>
      <w:r w:rsidR="004C6BE3">
        <w:rPr>
          <w:rFonts w:eastAsia="宋体" w:hint="eastAsia"/>
          <w:lang w:val="en-GB"/>
        </w:rPr>
        <w:t xml:space="preserve"> for the</w:t>
      </w:r>
      <w:r w:rsidR="004C6BE3" w:rsidRPr="00476955">
        <w:rPr>
          <w:rFonts w:eastAsia="宋体" w:hint="eastAsia"/>
          <w:lang w:val="en-GB"/>
        </w:rPr>
        <w:t xml:space="preserve"> 40-story high-rise modular buildings</w:t>
      </w:r>
      <w:r w:rsidR="004C6BE3">
        <w:rPr>
          <w:rFonts w:eastAsia="宋体" w:hint="eastAsia"/>
          <w:lang w:val="en-GB"/>
        </w:rPr>
        <w:t>,</w:t>
      </w:r>
      <w:r w:rsidR="004C6BE3" w:rsidRPr="00476955">
        <w:rPr>
          <w:rFonts w:eastAsia="宋体" w:hint="eastAsia"/>
          <w:lang w:val="en-GB"/>
        </w:rPr>
        <w:t xml:space="preserve"> </w:t>
      </w:r>
      <w:r w:rsidR="00B476C1" w:rsidRPr="00476955">
        <w:rPr>
          <w:rFonts w:eastAsia="宋体" w:hint="eastAsia"/>
          <w:lang w:val="en-GB"/>
        </w:rPr>
        <w:t>in terms of deflection, vibration, and strength under the HK code-specified wind loads</w:t>
      </w:r>
      <w:r w:rsidR="00B476C1">
        <w:rPr>
          <w:rFonts w:eastAsia="宋体" w:hint="eastAsia"/>
          <w:lang w:val="en-GB"/>
        </w:rPr>
        <w:t xml:space="preserve">, and </w:t>
      </w:r>
      <w:r w:rsidR="00B476C1" w:rsidRPr="00A07381">
        <w:rPr>
          <w:rFonts w:eastAsia="宋体"/>
          <w:lang w:val="en-GB"/>
        </w:rPr>
        <w:t>play a leading or even a major role</w:t>
      </w:r>
      <w:r w:rsidR="00242CC3">
        <w:rPr>
          <w:rFonts w:eastAsia="宋体" w:hint="eastAsia"/>
          <w:lang w:val="en-GB"/>
        </w:rPr>
        <w:t xml:space="preserve"> in the module wall-core system.</w:t>
      </w:r>
    </w:p>
    <w:p w14:paraId="5BA1B960" w14:textId="06D84EF8" w:rsidR="00D4181E" w:rsidRPr="00D4181E" w:rsidRDefault="00801537" w:rsidP="00D4181E">
      <w:pPr>
        <w:pStyle w:val="a6"/>
        <w:numPr>
          <w:ilvl w:val="0"/>
          <w:numId w:val="25"/>
        </w:numPr>
        <w:spacing w:line="360" w:lineRule="auto"/>
        <w:ind w:firstLineChars="0"/>
        <w:rPr>
          <w:rFonts w:eastAsia="宋体"/>
          <w:lang w:val="en-GB"/>
        </w:rPr>
      </w:pPr>
      <w:r w:rsidRPr="00801537">
        <w:rPr>
          <w:rFonts w:eastAsia="宋体"/>
          <w:lang w:val="en-GB"/>
        </w:rPr>
        <w:lastRenderedPageBreak/>
        <w:t>With the reduced lateral stiffness of module walls, the case building has accelerat</w:t>
      </w:r>
      <w:r w:rsidR="004C6BE3">
        <w:rPr>
          <w:rFonts w:eastAsia="宋体" w:hint="eastAsia"/>
          <w:lang w:val="en-GB"/>
        </w:rPr>
        <w:t>ing</w:t>
      </w:r>
      <w:r w:rsidRPr="00801537">
        <w:rPr>
          <w:rFonts w:eastAsia="宋体"/>
          <w:lang w:val="en-GB"/>
        </w:rPr>
        <w:t xml:space="preserve"> increase of deflection, more serious wind</w:t>
      </w:r>
      <w:r w:rsidR="004C6BE3">
        <w:rPr>
          <w:rFonts w:eastAsia="宋体" w:hint="eastAsia"/>
          <w:lang w:val="en-GB"/>
        </w:rPr>
        <w:t>-induced</w:t>
      </w:r>
      <w:r w:rsidRPr="00801537">
        <w:rPr>
          <w:rFonts w:eastAsia="宋体"/>
          <w:lang w:val="en-GB"/>
        </w:rPr>
        <w:t xml:space="preserve"> vibration, and more vulnerable core walls</w:t>
      </w:r>
      <w:r w:rsidR="004C6BE3">
        <w:rPr>
          <w:rFonts w:eastAsia="宋体" w:hint="eastAsia"/>
          <w:lang w:val="en-GB"/>
        </w:rPr>
        <w:t xml:space="preserve"> under wind loads</w:t>
      </w:r>
      <w:r w:rsidRPr="00801537">
        <w:rPr>
          <w:rFonts w:eastAsia="宋体"/>
          <w:lang w:val="en-GB"/>
        </w:rPr>
        <w:t>.</w:t>
      </w:r>
      <w:r>
        <w:rPr>
          <w:rFonts w:eastAsia="宋体" w:hint="eastAsia"/>
          <w:lang w:val="en-GB"/>
        </w:rPr>
        <w:t xml:space="preserve"> </w:t>
      </w:r>
      <w:r w:rsidR="00D4181E">
        <w:rPr>
          <w:rFonts w:eastAsia="宋体" w:hint="eastAsia"/>
          <w:lang w:val="en-GB"/>
        </w:rPr>
        <w:t>T</w:t>
      </w:r>
      <w:r w:rsidR="00D4181E" w:rsidRPr="00801537">
        <w:rPr>
          <w:rFonts w:eastAsia="宋体"/>
          <w:lang w:val="en-GB"/>
        </w:rPr>
        <w:t>he reduced lateral stiffness of module walls</w:t>
      </w:r>
      <w:r w:rsidR="00D4181E">
        <w:rPr>
          <w:rFonts w:eastAsia="宋体" w:hint="eastAsia"/>
          <w:lang w:val="en-GB"/>
        </w:rPr>
        <w:t xml:space="preserve"> can obviously weaken lateral stiffness of the case building and enlarge </w:t>
      </w:r>
      <w:r w:rsidR="004C6BE3">
        <w:rPr>
          <w:rFonts w:eastAsia="宋体" w:hint="eastAsia"/>
          <w:lang w:val="en-GB"/>
        </w:rPr>
        <w:t xml:space="preserve">design </w:t>
      </w:r>
      <w:r w:rsidR="00D4181E">
        <w:rPr>
          <w:rFonts w:eastAsia="宋体" w:hint="eastAsia"/>
          <w:lang w:val="en-GB"/>
        </w:rPr>
        <w:t xml:space="preserve">wind loads. With </w:t>
      </w:r>
      <w:r w:rsidR="00D4181E" w:rsidRPr="00F11E42">
        <w:rPr>
          <w:rFonts w:cs="Times New Roman"/>
          <w:i/>
          <w:color w:val="000000" w:themeColor="text1"/>
        </w:rPr>
        <w:t>α</w:t>
      </w:r>
      <w:r w:rsidR="00D4181E">
        <w:rPr>
          <w:rFonts w:cs="Times New Roman" w:hint="eastAsia"/>
          <w:color w:val="000000" w:themeColor="text1"/>
        </w:rPr>
        <w:t xml:space="preserve"> varied from 1.0 to 0.4 for all the module walls of the case building, </w:t>
      </w:r>
      <w:r w:rsidR="00D4181E">
        <w:rPr>
          <w:rFonts w:hint="eastAsia"/>
          <w:lang w:val="en-GB"/>
        </w:rPr>
        <w:t>the drift ratio at the top story is increased by 1.64 times under Wind1 combination</w:t>
      </w:r>
      <w:r w:rsidR="004C6BE3">
        <w:rPr>
          <w:rFonts w:hint="eastAsia"/>
          <w:lang w:val="en-GB"/>
        </w:rPr>
        <w:t>.</w:t>
      </w:r>
      <w:r w:rsidR="00D4181E">
        <w:rPr>
          <w:rFonts w:hint="eastAsia"/>
          <w:lang w:val="en-GB"/>
        </w:rPr>
        <w:t xml:space="preserve"> </w:t>
      </w:r>
      <w:r w:rsidR="004C6BE3">
        <w:rPr>
          <w:rFonts w:hint="eastAsia"/>
          <w:lang w:val="en-GB"/>
        </w:rPr>
        <w:t>T</w:t>
      </w:r>
      <w:r w:rsidR="00D4181E">
        <w:rPr>
          <w:rFonts w:hint="eastAsia"/>
          <w:lang w:val="en-GB"/>
        </w:rPr>
        <w:t xml:space="preserve">he demand-to-capacity ratios of peak </w:t>
      </w:r>
      <w:r w:rsidR="00D4181E">
        <w:rPr>
          <w:lang w:val="en-GB"/>
        </w:rPr>
        <w:t>acceleration</w:t>
      </w:r>
      <w:r w:rsidR="00D4181E">
        <w:rPr>
          <w:rFonts w:hint="eastAsia"/>
          <w:lang w:val="en-GB"/>
        </w:rPr>
        <w:t xml:space="preserve"> are increased by 25% ~ 30%</w:t>
      </w:r>
      <w:r w:rsidR="004C6BE3">
        <w:rPr>
          <w:rFonts w:hint="eastAsia"/>
          <w:lang w:val="en-GB"/>
        </w:rPr>
        <w:t>.</w:t>
      </w:r>
      <w:r w:rsidR="00D4181E">
        <w:rPr>
          <w:rFonts w:hint="eastAsia"/>
          <w:lang w:val="en-GB"/>
        </w:rPr>
        <w:t xml:space="preserve"> </w:t>
      </w:r>
      <w:r w:rsidR="004C6BE3">
        <w:rPr>
          <w:rFonts w:hint="eastAsia"/>
          <w:lang w:val="en-GB"/>
        </w:rPr>
        <w:t>T</w:t>
      </w:r>
      <w:r w:rsidR="00D4181E" w:rsidRPr="00D4181E">
        <w:rPr>
          <w:rFonts w:hint="eastAsia"/>
          <w:lang w:val="en-GB"/>
        </w:rPr>
        <w:t>he</w:t>
      </w:r>
      <w:r w:rsidR="00D4181E">
        <w:rPr>
          <w:rFonts w:hint="eastAsia"/>
          <w:lang w:val="en-GB"/>
        </w:rPr>
        <w:t xml:space="preserve"> demand-to-capacity </w:t>
      </w:r>
      <w:r w:rsidR="00D20BBA" w:rsidRPr="00D20BBA">
        <w:rPr>
          <w:i/>
          <w:lang w:val="en-GB"/>
        </w:rPr>
        <w:t>M</w:t>
      </w:r>
      <w:r w:rsidR="00D20BBA" w:rsidRPr="00D20BBA">
        <w:rPr>
          <w:i/>
          <w:vertAlign w:val="subscript"/>
          <w:lang w:val="en-GB"/>
        </w:rPr>
        <w:t>dm</w:t>
      </w:r>
      <w:r w:rsidR="00D20BBA" w:rsidRPr="00D20BBA">
        <w:rPr>
          <w:lang w:val="en-GB"/>
        </w:rPr>
        <w:t>/</w:t>
      </w:r>
      <w:r w:rsidR="00D20BBA" w:rsidRPr="00D20BBA">
        <w:rPr>
          <w:i/>
          <w:lang w:val="en-GB"/>
        </w:rPr>
        <w:t>M</w:t>
      </w:r>
      <w:r w:rsidR="00D20BBA" w:rsidRPr="00D20BBA">
        <w:rPr>
          <w:i/>
          <w:vertAlign w:val="subscript"/>
          <w:lang w:val="en-GB"/>
        </w:rPr>
        <w:t>cp</w:t>
      </w:r>
      <w:r w:rsidR="00D20BBA">
        <w:rPr>
          <w:rFonts w:hint="eastAsia"/>
          <w:lang w:val="en-GB"/>
        </w:rPr>
        <w:t xml:space="preserve"> </w:t>
      </w:r>
      <w:r w:rsidR="00D4181E">
        <w:rPr>
          <w:rFonts w:hint="eastAsia"/>
          <w:lang w:val="en-GB"/>
        </w:rPr>
        <w:t>of moment is raise</w:t>
      </w:r>
      <w:r w:rsidR="00D4181E">
        <w:rPr>
          <w:lang w:val="en-GB"/>
        </w:rPr>
        <w:t>d</w:t>
      </w:r>
      <w:r w:rsidR="00D4181E">
        <w:rPr>
          <w:rFonts w:hint="eastAsia"/>
          <w:lang w:val="en-GB"/>
        </w:rPr>
        <w:t xml:space="preserve"> by 107.</w:t>
      </w:r>
      <w:r w:rsidR="00730922">
        <w:rPr>
          <w:rFonts w:hint="eastAsia"/>
          <w:lang w:val="en-GB"/>
        </w:rPr>
        <w:t>1</w:t>
      </w:r>
      <w:r w:rsidR="00D4181E">
        <w:rPr>
          <w:rFonts w:hint="eastAsia"/>
          <w:lang w:val="en-GB"/>
        </w:rPr>
        <w:t xml:space="preserve">% for the </w:t>
      </w:r>
      <w:r w:rsidR="00D4181E">
        <w:rPr>
          <w:lang w:val="en-GB"/>
        </w:rPr>
        <w:t>selected</w:t>
      </w:r>
      <w:r w:rsidR="002412F5">
        <w:rPr>
          <w:rFonts w:hint="eastAsia"/>
          <w:lang w:val="en-GB"/>
        </w:rPr>
        <w:t xml:space="preserve"> core wall</w:t>
      </w:r>
      <w:r w:rsidR="00D4181E">
        <w:rPr>
          <w:rFonts w:hint="eastAsia"/>
          <w:lang w:val="en-GB"/>
        </w:rPr>
        <w:t xml:space="preserve"> at the bottom story</w:t>
      </w:r>
      <w:r w:rsidR="00097788">
        <w:rPr>
          <w:rFonts w:hint="eastAsia"/>
          <w:lang w:val="en-GB"/>
        </w:rPr>
        <w:t>, and</w:t>
      </w:r>
      <w:r w:rsidR="00D4181E">
        <w:rPr>
          <w:rFonts w:hint="eastAsia"/>
          <w:lang w:val="en-GB"/>
        </w:rPr>
        <w:t xml:space="preserve"> </w:t>
      </w:r>
      <w:r w:rsidR="00D4181E" w:rsidRPr="00D4181E">
        <w:rPr>
          <w:rFonts w:hint="eastAsia"/>
          <w:lang w:val="en-GB"/>
        </w:rPr>
        <w:t>the</w:t>
      </w:r>
      <w:r w:rsidR="00D4181E">
        <w:rPr>
          <w:rFonts w:hint="eastAsia"/>
          <w:lang w:val="en-GB"/>
        </w:rPr>
        <w:t xml:space="preserve"> demand-to-capacity</w:t>
      </w:r>
      <w:r w:rsidR="00D20BBA" w:rsidRPr="00D20BBA">
        <w:rPr>
          <w:lang w:val="en-GB"/>
        </w:rPr>
        <w:t xml:space="preserve"> </w:t>
      </w:r>
      <w:r w:rsidR="00D20BBA" w:rsidRPr="00D20BBA">
        <w:rPr>
          <w:i/>
          <w:lang w:val="en-GB"/>
        </w:rPr>
        <w:t>V</w:t>
      </w:r>
      <w:r w:rsidR="00D20BBA" w:rsidRPr="00D20BBA">
        <w:rPr>
          <w:i/>
          <w:vertAlign w:val="subscript"/>
          <w:lang w:val="en-GB"/>
        </w:rPr>
        <w:t>dm</w:t>
      </w:r>
      <w:r w:rsidR="00D20BBA" w:rsidRPr="00D20BBA">
        <w:rPr>
          <w:lang w:val="en-GB"/>
        </w:rPr>
        <w:t>/</w:t>
      </w:r>
      <w:r w:rsidR="00D20BBA" w:rsidRPr="00D20BBA">
        <w:rPr>
          <w:i/>
          <w:lang w:val="en-GB"/>
        </w:rPr>
        <w:t>V</w:t>
      </w:r>
      <w:r w:rsidR="00D20BBA" w:rsidRPr="00D20BBA">
        <w:rPr>
          <w:i/>
          <w:vertAlign w:val="subscript"/>
          <w:lang w:val="en-GB"/>
        </w:rPr>
        <w:t>cp</w:t>
      </w:r>
      <w:r w:rsidR="00D4181E">
        <w:rPr>
          <w:rFonts w:hint="eastAsia"/>
          <w:lang w:val="en-GB"/>
        </w:rPr>
        <w:t xml:space="preserve"> of shear force is increased by 108.</w:t>
      </w:r>
      <w:r w:rsidR="00730922">
        <w:rPr>
          <w:rFonts w:hint="eastAsia"/>
          <w:lang w:val="en-GB"/>
        </w:rPr>
        <w:t>6</w:t>
      </w:r>
      <w:r w:rsidR="00D4181E">
        <w:rPr>
          <w:rFonts w:hint="eastAsia"/>
          <w:lang w:val="en-GB"/>
        </w:rPr>
        <w:t xml:space="preserve">% </w:t>
      </w:r>
      <w:r w:rsidR="00D4181E" w:rsidRPr="00D4181E">
        <w:rPr>
          <w:rFonts w:hint="eastAsia"/>
          <w:lang w:val="en-GB"/>
        </w:rPr>
        <w:t xml:space="preserve">for the </w:t>
      </w:r>
      <w:r w:rsidR="00D4181E" w:rsidRPr="00D4181E">
        <w:rPr>
          <w:lang w:val="en-GB"/>
        </w:rPr>
        <w:t>selected</w:t>
      </w:r>
      <w:r w:rsidR="002412F5">
        <w:rPr>
          <w:rFonts w:hint="eastAsia"/>
          <w:lang w:val="en-GB"/>
        </w:rPr>
        <w:t xml:space="preserve"> core wall</w:t>
      </w:r>
      <w:r w:rsidR="00D4181E" w:rsidRPr="00D4181E">
        <w:rPr>
          <w:rFonts w:hint="eastAsia"/>
          <w:lang w:val="en-GB"/>
        </w:rPr>
        <w:t xml:space="preserve"> at the 10</w:t>
      </w:r>
      <w:r w:rsidR="00D4181E" w:rsidRPr="00D4181E">
        <w:rPr>
          <w:rFonts w:hint="eastAsia"/>
          <w:vertAlign w:val="superscript"/>
          <w:lang w:val="en-GB"/>
        </w:rPr>
        <w:t>th</w:t>
      </w:r>
      <w:r w:rsidR="00D4181E" w:rsidRPr="00D4181E">
        <w:rPr>
          <w:rFonts w:hint="eastAsia"/>
          <w:lang w:val="en-GB"/>
        </w:rPr>
        <w:t xml:space="preserve"> story.</w:t>
      </w:r>
      <w:r w:rsidR="00D4181E">
        <w:rPr>
          <w:rFonts w:hint="eastAsia"/>
          <w:lang w:val="en-GB"/>
        </w:rPr>
        <w:t xml:space="preserve"> The reduced lateral stiffness of module walls can weaken but not change the</w:t>
      </w:r>
      <w:r w:rsidR="00D4181E" w:rsidRPr="00FD78B3">
        <w:rPr>
          <w:lang w:val="en-GB"/>
        </w:rPr>
        <w:t xml:space="preserve"> major role</w:t>
      </w:r>
      <w:r w:rsidR="00D4181E">
        <w:rPr>
          <w:rFonts w:hint="eastAsia"/>
          <w:lang w:val="en-GB"/>
        </w:rPr>
        <w:t xml:space="preserve"> in the module wall-core system. </w:t>
      </w:r>
    </w:p>
    <w:p w14:paraId="1294986F" w14:textId="335A257C" w:rsidR="00D20BBA" w:rsidRPr="00D20BBA" w:rsidRDefault="00801537" w:rsidP="00D20BBA">
      <w:pPr>
        <w:pStyle w:val="a6"/>
        <w:numPr>
          <w:ilvl w:val="0"/>
          <w:numId w:val="25"/>
        </w:numPr>
        <w:spacing w:line="360" w:lineRule="auto"/>
        <w:ind w:firstLineChars="0"/>
        <w:rPr>
          <w:lang w:val="en-GB"/>
        </w:rPr>
      </w:pPr>
      <w:r w:rsidRPr="00801537">
        <w:rPr>
          <w:lang w:val="en-GB"/>
        </w:rPr>
        <w:t>When more defective vertical inter-module connections are concentrated on the bottom stories, there are relatively small impacts on overall structural responses of the case building</w:t>
      </w:r>
      <w:r w:rsidR="00D80E02">
        <w:rPr>
          <w:rFonts w:hint="eastAsia"/>
          <w:lang w:val="en-GB"/>
        </w:rPr>
        <w:t xml:space="preserve"> under wind loads</w:t>
      </w:r>
      <w:r w:rsidRPr="00801537">
        <w:rPr>
          <w:lang w:val="en-GB"/>
        </w:rPr>
        <w:t xml:space="preserve">, while </w:t>
      </w:r>
      <w:r w:rsidR="00097788">
        <w:rPr>
          <w:rFonts w:hint="eastAsia"/>
          <w:lang w:val="en-GB"/>
        </w:rPr>
        <w:t>strong</w:t>
      </w:r>
      <w:r w:rsidR="00097788" w:rsidRPr="00801537">
        <w:rPr>
          <w:lang w:val="en-GB"/>
        </w:rPr>
        <w:t xml:space="preserve"> </w:t>
      </w:r>
      <w:r w:rsidRPr="00801537">
        <w:rPr>
          <w:lang w:val="en-GB"/>
        </w:rPr>
        <w:t>adverse impacts on core walls at the corresponding bottom stories.</w:t>
      </w:r>
      <w:r>
        <w:rPr>
          <w:rFonts w:hint="eastAsia"/>
          <w:lang w:val="en-GB"/>
        </w:rPr>
        <w:t xml:space="preserve"> </w:t>
      </w:r>
      <w:r w:rsidR="00D20BBA">
        <w:rPr>
          <w:rFonts w:hint="eastAsia"/>
          <w:lang w:val="en-GB"/>
        </w:rPr>
        <w:t>Defective vertical inter-module connections at the bottom stories</w:t>
      </w:r>
      <w:r w:rsidR="00A64909">
        <w:rPr>
          <w:rFonts w:hint="eastAsia"/>
          <w:lang w:val="en-GB"/>
        </w:rPr>
        <w:t xml:space="preserve"> have limited </w:t>
      </w:r>
      <w:r w:rsidR="00097788">
        <w:rPr>
          <w:rFonts w:hint="eastAsia"/>
          <w:lang w:val="en-GB"/>
        </w:rPr>
        <w:t xml:space="preserve">influence </w:t>
      </w:r>
      <w:r w:rsidR="00A64909">
        <w:rPr>
          <w:rFonts w:hint="eastAsia"/>
          <w:lang w:val="en-GB"/>
        </w:rPr>
        <w:t xml:space="preserve">on </w:t>
      </w:r>
      <w:r w:rsidR="00A64909">
        <w:rPr>
          <w:rFonts w:eastAsia="宋体" w:hint="eastAsia"/>
          <w:lang w:val="en-GB"/>
        </w:rPr>
        <w:t xml:space="preserve">deflection and </w:t>
      </w:r>
      <w:r w:rsidR="00A64909" w:rsidRPr="00A64909">
        <w:rPr>
          <w:rFonts w:eastAsia="宋体"/>
          <w:lang w:val="en-GB"/>
        </w:rPr>
        <w:t>wind</w:t>
      </w:r>
      <w:r w:rsidR="00097788">
        <w:rPr>
          <w:rFonts w:eastAsia="宋体" w:hint="eastAsia"/>
          <w:lang w:val="en-GB"/>
        </w:rPr>
        <w:t>-induced</w:t>
      </w:r>
      <w:r w:rsidR="00A64909" w:rsidRPr="00A64909">
        <w:rPr>
          <w:rFonts w:eastAsia="宋体"/>
          <w:lang w:val="en-GB"/>
        </w:rPr>
        <w:t xml:space="preserve"> vibration</w:t>
      </w:r>
      <w:r w:rsidR="00A64909">
        <w:rPr>
          <w:rFonts w:eastAsia="宋体" w:hint="eastAsia"/>
          <w:lang w:val="en-GB"/>
        </w:rPr>
        <w:t xml:space="preserve"> of the case building, </w:t>
      </w:r>
      <w:r w:rsidR="00097788">
        <w:rPr>
          <w:rFonts w:eastAsia="宋体" w:hint="eastAsia"/>
          <w:lang w:val="en-GB"/>
        </w:rPr>
        <w:t xml:space="preserve">as well as the </w:t>
      </w:r>
      <w:r w:rsidR="00A64909">
        <w:rPr>
          <w:rFonts w:eastAsia="宋体" w:hint="eastAsia"/>
          <w:lang w:val="en-GB"/>
        </w:rPr>
        <w:t>strength safety of module and core walls at all the stories</w:t>
      </w:r>
      <w:r w:rsidR="00097788">
        <w:rPr>
          <w:rFonts w:eastAsia="宋体" w:hint="eastAsia"/>
          <w:lang w:val="en-GB"/>
        </w:rPr>
        <w:t>,</w:t>
      </w:r>
      <w:r w:rsidR="00A64909">
        <w:rPr>
          <w:rFonts w:eastAsia="宋体" w:hint="eastAsia"/>
          <w:lang w:val="en-GB"/>
        </w:rPr>
        <w:t xml:space="preserve"> except for the stories </w:t>
      </w:r>
      <w:r w:rsidR="00A64909" w:rsidRPr="00C6586E">
        <w:rPr>
          <w:lang w:val="en-GB"/>
        </w:rPr>
        <w:t>where the defect</w:t>
      </w:r>
      <w:r w:rsidR="00A64909">
        <w:rPr>
          <w:rFonts w:hint="eastAsia"/>
          <w:lang w:val="en-GB"/>
        </w:rPr>
        <w:t>ive</w:t>
      </w:r>
      <w:r w:rsidR="00A64909" w:rsidRPr="00C6586E">
        <w:rPr>
          <w:lang w:val="en-GB"/>
        </w:rPr>
        <w:t xml:space="preserve"> modul</w:t>
      </w:r>
      <w:r w:rsidR="00A64909">
        <w:rPr>
          <w:rFonts w:hint="eastAsia"/>
          <w:lang w:val="en-GB"/>
        </w:rPr>
        <w:t>e</w:t>
      </w:r>
      <w:r w:rsidR="00A64909" w:rsidRPr="00C6586E">
        <w:rPr>
          <w:lang w:val="en-GB"/>
        </w:rPr>
        <w:t xml:space="preserve"> wall</w:t>
      </w:r>
      <w:r w:rsidR="00A64909">
        <w:rPr>
          <w:rFonts w:hint="eastAsia"/>
          <w:lang w:val="en-GB"/>
        </w:rPr>
        <w:t xml:space="preserve">s are located </w:t>
      </w:r>
      <w:r w:rsidR="00CC7D2C">
        <w:rPr>
          <w:rFonts w:hint="eastAsia"/>
          <w:lang w:val="en-GB"/>
        </w:rPr>
        <w:t>or</w:t>
      </w:r>
      <w:r w:rsidR="00A64909">
        <w:rPr>
          <w:rFonts w:hint="eastAsia"/>
          <w:lang w:val="en-GB"/>
        </w:rPr>
        <w:t xml:space="preserve"> </w:t>
      </w:r>
      <w:r w:rsidR="0093550B">
        <w:rPr>
          <w:rFonts w:hint="eastAsia"/>
          <w:lang w:val="en-GB"/>
        </w:rPr>
        <w:t>close</w:t>
      </w:r>
      <w:r w:rsidR="00A64909">
        <w:rPr>
          <w:rFonts w:hint="eastAsia"/>
          <w:lang w:val="en-GB"/>
        </w:rPr>
        <w:t>.</w:t>
      </w:r>
      <w:r w:rsidR="00D20BBA">
        <w:rPr>
          <w:rFonts w:hint="eastAsia"/>
          <w:lang w:val="en-GB"/>
        </w:rPr>
        <w:t xml:space="preserve"> </w:t>
      </w:r>
      <w:r w:rsidR="00D20BBA" w:rsidRPr="00D20BBA">
        <w:rPr>
          <w:rFonts w:hint="eastAsia"/>
          <w:lang w:val="en-GB"/>
        </w:rPr>
        <w:t xml:space="preserve">When all the module walls are defective at the bottom two stories, </w:t>
      </w:r>
      <w:r w:rsidR="00D20BBA" w:rsidRPr="00D20BBA">
        <w:rPr>
          <w:i/>
          <w:lang w:val="en-GB"/>
        </w:rPr>
        <w:t>M</w:t>
      </w:r>
      <w:r w:rsidR="00D20BBA" w:rsidRPr="00D20BBA">
        <w:rPr>
          <w:i/>
          <w:vertAlign w:val="subscript"/>
          <w:lang w:val="en-GB"/>
        </w:rPr>
        <w:t>dm</w:t>
      </w:r>
      <w:r w:rsidR="00D20BBA" w:rsidRPr="00D20BBA">
        <w:rPr>
          <w:lang w:val="en-GB"/>
        </w:rPr>
        <w:t>/</w:t>
      </w:r>
      <w:r w:rsidR="00D20BBA" w:rsidRPr="00D20BBA">
        <w:rPr>
          <w:i/>
          <w:lang w:val="en-GB"/>
        </w:rPr>
        <w:t>M</w:t>
      </w:r>
      <w:r w:rsidR="00D20BBA" w:rsidRPr="00D20BBA">
        <w:rPr>
          <w:i/>
          <w:vertAlign w:val="subscript"/>
          <w:lang w:val="en-GB"/>
        </w:rPr>
        <w:t>cp</w:t>
      </w:r>
      <w:r w:rsidR="00D20BBA" w:rsidRPr="00D20BBA">
        <w:rPr>
          <w:rFonts w:hint="eastAsia"/>
          <w:lang w:val="en-GB"/>
        </w:rPr>
        <w:t xml:space="preserve"> </w:t>
      </w:r>
      <w:r w:rsidR="00E61C7C">
        <w:rPr>
          <w:rFonts w:hint="eastAsia"/>
          <w:lang w:val="en-GB"/>
        </w:rPr>
        <w:t xml:space="preserve">of the selected core wall </w:t>
      </w:r>
      <w:r w:rsidR="00E61C7C" w:rsidRPr="00D20BBA">
        <w:rPr>
          <w:lang w:val="en-GB"/>
        </w:rPr>
        <w:t>at the bottom story</w:t>
      </w:r>
      <w:r w:rsidR="00E61C7C" w:rsidRPr="00D20BBA">
        <w:rPr>
          <w:rFonts w:hint="eastAsia"/>
          <w:lang w:val="en-GB"/>
        </w:rPr>
        <w:t xml:space="preserve"> </w:t>
      </w:r>
      <w:r w:rsidR="002412F5" w:rsidRPr="00D20BBA">
        <w:rPr>
          <w:rFonts w:hint="eastAsia"/>
          <w:lang w:val="en-GB"/>
        </w:rPr>
        <w:t xml:space="preserve">is </w:t>
      </w:r>
      <w:r w:rsidR="002412F5">
        <w:rPr>
          <w:rFonts w:hint="eastAsia"/>
          <w:lang w:val="en-GB"/>
        </w:rPr>
        <w:t>2</w:t>
      </w:r>
      <w:r w:rsidR="002412F5" w:rsidRPr="00D20BBA">
        <w:rPr>
          <w:rFonts w:hint="eastAsia"/>
          <w:lang w:val="en-GB"/>
        </w:rPr>
        <w:t>2</w:t>
      </w:r>
      <w:r w:rsidR="00730922">
        <w:rPr>
          <w:rFonts w:hint="eastAsia"/>
          <w:lang w:val="en-GB"/>
        </w:rPr>
        <w:t>.3</w:t>
      </w:r>
      <w:r w:rsidR="002412F5" w:rsidRPr="00D20BBA">
        <w:rPr>
          <w:rFonts w:hint="eastAsia"/>
          <w:lang w:val="en-GB"/>
        </w:rPr>
        <w:t xml:space="preserve">% larger </w:t>
      </w:r>
      <w:r w:rsidR="00D20BBA" w:rsidRPr="00D20BBA">
        <w:rPr>
          <w:rFonts w:hint="eastAsia"/>
          <w:lang w:val="en-GB"/>
        </w:rPr>
        <w:t xml:space="preserve">and </w:t>
      </w:r>
      <w:r w:rsidR="00D20BBA" w:rsidRPr="00D20BBA">
        <w:rPr>
          <w:i/>
          <w:lang w:val="en-GB"/>
        </w:rPr>
        <w:t>V</w:t>
      </w:r>
      <w:r w:rsidR="00D20BBA" w:rsidRPr="00D20BBA">
        <w:rPr>
          <w:i/>
          <w:vertAlign w:val="subscript"/>
          <w:lang w:val="en-GB"/>
        </w:rPr>
        <w:t>dm</w:t>
      </w:r>
      <w:r w:rsidR="00D20BBA" w:rsidRPr="00D20BBA">
        <w:rPr>
          <w:lang w:val="en-GB"/>
        </w:rPr>
        <w:t>/</w:t>
      </w:r>
      <w:r w:rsidR="00D20BBA" w:rsidRPr="00D20BBA">
        <w:rPr>
          <w:i/>
          <w:lang w:val="en-GB"/>
        </w:rPr>
        <w:t>V</w:t>
      </w:r>
      <w:r w:rsidR="00D20BBA" w:rsidRPr="00D20BBA">
        <w:rPr>
          <w:i/>
          <w:vertAlign w:val="subscript"/>
          <w:lang w:val="en-GB"/>
        </w:rPr>
        <w:t>cp</w:t>
      </w:r>
      <w:r w:rsidR="00D20BBA" w:rsidRPr="00D20BBA">
        <w:rPr>
          <w:rFonts w:hint="eastAsia"/>
          <w:lang w:val="en-GB"/>
        </w:rPr>
        <w:t xml:space="preserve"> </w:t>
      </w:r>
      <w:r w:rsidR="00E61C7C">
        <w:rPr>
          <w:rFonts w:hint="eastAsia"/>
          <w:lang w:val="en-GB"/>
        </w:rPr>
        <w:t xml:space="preserve">of the </w:t>
      </w:r>
      <w:r w:rsidR="00E61C7C">
        <w:rPr>
          <w:lang w:val="en-GB"/>
        </w:rPr>
        <w:t>selected</w:t>
      </w:r>
      <w:r w:rsidR="00E61C7C">
        <w:rPr>
          <w:rFonts w:hint="eastAsia"/>
          <w:lang w:val="en-GB"/>
        </w:rPr>
        <w:t xml:space="preserve"> core wall </w:t>
      </w:r>
      <w:r w:rsidR="00E61C7C" w:rsidRPr="00D20BBA">
        <w:rPr>
          <w:lang w:val="en-GB"/>
        </w:rPr>
        <w:t>at the 3rd story</w:t>
      </w:r>
      <w:r w:rsidR="00E61C7C" w:rsidRPr="00D20BBA">
        <w:rPr>
          <w:rFonts w:hint="eastAsia"/>
          <w:lang w:val="en-GB"/>
        </w:rPr>
        <w:t xml:space="preserve"> </w:t>
      </w:r>
      <w:r w:rsidR="00D20BBA" w:rsidRPr="00D20BBA">
        <w:rPr>
          <w:rFonts w:hint="eastAsia"/>
          <w:lang w:val="en-GB"/>
        </w:rPr>
        <w:t xml:space="preserve">is </w:t>
      </w:r>
      <w:r w:rsidR="00D20BBA" w:rsidRPr="00D20BBA">
        <w:rPr>
          <w:lang w:val="en-GB"/>
        </w:rPr>
        <w:t>3.5 times larger</w:t>
      </w:r>
      <w:r w:rsidR="00097788">
        <w:rPr>
          <w:rFonts w:hint="eastAsia"/>
          <w:lang w:val="en-GB"/>
        </w:rPr>
        <w:t xml:space="preserve">, compared with </w:t>
      </w:r>
      <w:r w:rsidR="00A04C59">
        <w:rPr>
          <w:rFonts w:hint="eastAsia"/>
          <w:lang w:val="en-GB"/>
        </w:rPr>
        <w:t>those of</w:t>
      </w:r>
      <w:r w:rsidR="00D20BBA" w:rsidRPr="00D20BBA">
        <w:rPr>
          <w:rFonts w:hint="eastAsia"/>
          <w:lang w:val="en-GB"/>
        </w:rPr>
        <w:t xml:space="preserve"> the case without defective module walls. </w:t>
      </w:r>
    </w:p>
    <w:p w14:paraId="174958EA" w14:textId="1E7697F5" w:rsidR="00115110" w:rsidRPr="00604B9B" w:rsidRDefault="00131AFD" w:rsidP="00604B9B">
      <w:pPr>
        <w:spacing w:line="360" w:lineRule="auto"/>
        <w:ind w:firstLineChars="200" w:firstLine="480"/>
        <w:rPr>
          <w:lang w:val="en-GB"/>
        </w:rPr>
      </w:pPr>
      <w:r w:rsidRPr="00313D2D">
        <w:rPr>
          <w:rFonts w:eastAsia="宋体"/>
          <w:lang w:val="en-GB"/>
        </w:rPr>
        <w:t>The findings of this study fill</w:t>
      </w:r>
      <w:r w:rsidRPr="00313D2D">
        <w:rPr>
          <w:rFonts w:cs="Times New Roman"/>
          <w:lang w:val="en-GB"/>
        </w:rPr>
        <w:t xml:space="preserve"> the </w:t>
      </w:r>
      <w:r w:rsidR="00E736DD">
        <w:rPr>
          <w:rFonts w:cs="Times New Roman"/>
          <w:lang w:val="en-GB"/>
        </w:rPr>
        <w:t>knowledge</w:t>
      </w:r>
      <w:r w:rsidR="00E736DD" w:rsidRPr="00313D2D">
        <w:rPr>
          <w:rFonts w:cs="Times New Roman"/>
          <w:lang w:val="en-GB"/>
        </w:rPr>
        <w:t xml:space="preserve"> </w:t>
      </w:r>
      <w:r w:rsidRPr="00313D2D">
        <w:rPr>
          <w:rFonts w:cs="Times New Roman"/>
          <w:lang w:val="en-GB"/>
        </w:rPr>
        <w:t xml:space="preserve">gap about </w:t>
      </w:r>
      <w:r w:rsidR="00FF7C3B" w:rsidRPr="00FF7C3B">
        <w:rPr>
          <w:rFonts w:cs="Times New Roman"/>
          <w:lang w:val="en-GB"/>
        </w:rPr>
        <w:t xml:space="preserve">the </w:t>
      </w:r>
      <w:r w:rsidR="00097788">
        <w:rPr>
          <w:rFonts w:cs="Times New Roman" w:hint="eastAsia"/>
          <w:lang w:val="en-GB"/>
        </w:rPr>
        <w:t>influence</w:t>
      </w:r>
      <w:r w:rsidR="00097788" w:rsidRPr="00FF7C3B">
        <w:rPr>
          <w:rFonts w:cs="Times New Roman"/>
          <w:lang w:val="en-GB"/>
        </w:rPr>
        <w:t xml:space="preserve"> </w:t>
      </w:r>
      <w:r w:rsidR="00FF7C3B" w:rsidRPr="00FF7C3B">
        <w:rPr>
          <w:rFonts w:cs="Times New Roman"/>
          <w:lang w:val="en-GB"/>
        </w:rPr>
        <w:t xml:space="preserve">of vertical grouted inter-module connections on </w:t>
      </w:r>
      <w:r w:rsidR="00E736DD">
        <w:rPr>
          <w:rFonts w:cs="Times New Roman"/>
          <w:lang w:val="en-GB"/>
        </w:rPr>
        <w:t xml:space="preserve">the </w:t>
      </w:r>
      <w:r w:rsidR="00FF7C3B" w:rsidRPr="00FF7C3B">
        <w:rPr>
          <w:rFonts w:cs="Times New Roman"/>
          <w:lang w:val="en-GB"/>
        </w:rPr>
        <w:t>structural responses of concrete modular</w:t>
      </w:r>
      <w:r w:rsidR="00FF7C3B">
        <w:rPr>
          <w:rFonts w:cs="Times New Roman"/>
          <w:lang w:val="en-GB"/>
        </w:rPr>
        <w:t xml:space="preserve"> high-rises under lateral loads</w:t>
      </w:r>
      <w:r w:rsidRPr="00313D2D">
        <w:rPr>
          <w:rFonts w:cs="Times New Roman"/>
          <w:lang w:val="en-GB"/>
        </w:rPr>
        <w:t xml:space="preserve">. </w:t>
      </w:r>
      <w:r w:rsidR="005B6810">
        <w:rPr>
          <w:rFonts w:cs="Times New Roman" w:hint="eastAsia"/>
          <w:lang w:val="en-GB"/>
        </w:rPr>
        <w:t>This study provid</w:t>
      </w:r>
      <w:r w:rsidR="000939BE">
        <w:rPr>
          <w:rFonts w:cs="Times New Roman"/>
          <w:lang w:val="en-GB"/>
        </w:rPr>
        <w:t>es</w:t>
      </w:r>
      <w:r w:rsidR="005B6810">
        <w:rPr>
          <w:rFonts w:cs="Times New Roman" w:hint="eastAsia"/>
          <w:lang w:val="en-GB"/>
        </w:rPr>
        <w:t xml:space="preserve"> a reference for </w:t>
      </w:r>
      <w:r w:rsidR="005B6810">
        <w:rPr>
          <w:rFonts w:cs="Times New Roman"/>
          <w:lang w:val="en-GB"/>
        </w:rPr>
        <w:t>researcher</w:t>
      </w:r>
      <w:r w:rsidR="005B6810">
        <w:rPr>
          <w:rFonts w:cs="Times New Roman" w:hint="eastAsia"/>
          <w:lang w:val="en-GB"/>
        </w:rPr>
        <w:t xml:space="preserve">s from various countries </w:t>
      </w:r>
      <w:r w:rsidR="000939BE">
        <w:rPr>
          <w:rFonts w:cs="Times New Roman"/>
          <w:lang w:val="en-GB"/>
        </w:rPr>
        <w:t xml:space="preserve">and regions </w:t>
      </w:r>
      <w:r w:rsidR="005B6810">
        <w:rPr>
          <w:rFonts w:cs="Times New Roman" w:hint="eastAsia"/>
          <w:lang w:val="en-GB"/>
        </w:rPr>
        <w:t xml:space="preserve">when they conduct similar structural analysis on </w:t>
      </w:r>
      <w:r w:rsidR="00C65133">
        <w:rPr>
          <w:rFonts w:cs="Times New Roman" w:hint="eastAsia"/>
          <w:lang w:val="en-GB"/>
        </w:rPr>
        <w:t>concrete high-rise</w:t>
      </w:r>
      <w:r w:rsidR="005B6810">
        <w:rPr>
          <w:rFonts w:cs="Times New Roman" w:hint="eastAsia"/>
          <w:lang w:val="en-GB"/>
        </w:rPr>
        <w:t xml:space="preserve"> modular buildings that are based on their </w:t>
      </w:r>
      <w:r w:rsidR="000939BE">
        <w:rPr>
          <w:rFonts w:cs="Times New Roman"/>
          <w:lang w:val="en-GB"/>
        </w:rPr>
        <w:t>local</w:t>
      </w:r>
      <w:r w:rsidR="005B6810">
        <w:rPr>
          <w:rFonts w:cs="Times New Roman" w:hint="eastAsia"/>
          <w:lang w:val="en-GB"/>
        </w:rPr>
        <w:t xml:space="preserve"> </w:t>
      </w:r>
      <w:r w:rsidR="005B6810">
        <w:rPr>
          <w:rFonts w:cs="Times New Roman"/>
          <w:lang w:val="en-GB"/>
        </w:rPr>
        <w:t>engineering</w:t>
      </w:r>
      <w:r w:rsidR="005B6810">
        <w:rPr>
          <w:rFonts w:cs="Times New Roman" w:hint="eastAsia"/>
          <w:lang w:val="en-GB"/>
        </w:rPr>
        <w:t xml:space="preserve"> practices and codes. </w:t>
      </w:r>
      <w:r w:rsidRPr="00313D2D">
        <w:rPr>
          <w:lang w:val="en-GB"/>
        </w:rPr>
        <w:t>Notably, the current seismic codes in HK have n</w:t>
      </w:r>
      <w:r w:rsidR="00122E66">
        <w:rPr>
          <w:lang w:val="en-GB"/>
        </w:rPr>
        <w:t>ot been officially promulgated</w:t>
      </w:r>
      <w:r w:rsidR="00122E66">
        <w:rPr>
          <w:rFonts w:hint="eastAsia"/>
          <w:lang w:val="en-GB"/>
        </w:rPr>
        <w:t>,</w:t>
      </w:r>
      <w:r w:rsidR="00097788">
        <w:rPr>
          <w:rFonts w:hint="eastAsia"/>
          <w:lang w:val="en-GB"/>
        </w:rPr>
        <w:t xml:space="preserve"> thus</w:t>
      </w:r>
      <w:r w:rsidR="00122E66">
        <w:rPr>
          <w:rFonts w:hint="eastAsia"/>
          <w:lang w:val="en-GB"/>
        </w:rPr>
        <w:t xml:space="preserve"> </w:t>
      </w:r>
      <w:r w:rsidRPr="00313D2D">
        <w:rPr>
          <w:lang w:val="en-GB"/>
        </w:rPr>
        <w:t xml:space="preserve">the structural design method </w:t>
      </w:r>
      <w:r w:rsidR="00097788">
        <w:rPr>
          <w:rFonts w:hint="eastAsia"/>
          <w:lang w:val="en-GB"/>
        </w:rPr>
        <w:t xml:space="preserve">in this study </w:t>
      </w:r>
      <w:r w:rsidRPr="00313D2D">
        <w:rPr>
          <w:lang w:val="en-GB"/>
        </w:rPr>
        <w:t xml:space="preserve">is developed to meet current HK codes </w:t>
      </w:r>
      <w:r w:rsidR="00097788">
        <w:rPr>
          <w:rFonts w:hint="eastAsia"/>
          <w:lang w:val="en-GB"/>
        </w:rPr>
        <w:t>except for</w:t>
      </w:r>
      <w:r w:rsidR="00EA0352">
        <w:rPr>
          <w:lang w:val="en-GB"/>
        </w:rPr>
        <w:t xml:space="preserve"> seismic load</w:t>
      </w:r>
      <w:r w:rsidR="008C4647">
        <w:rPr>
          <w:rFonts w:hint="eastAsia"/>
          <w:lang w:val="en-GB"/>
        </w:rPr>
        <w:t>s</w:t>
      </w:r>
      <w:r w:rsidR="00EA0352">
        <w:rPr>
          <w:lang w:val="en-GB"/>
        </w:rPr>
        <w:t>.</w:t>
      </w:r>
      <w:r w:rsidR="00EA0352">
        <w:rPr>
          <w:rFonts w:hint="eastAsia"/>
          <w:lang w:val="en-GB"/>
        </w:rPr>
        <w:t xml:space="preserve"> </w:t>
      </w:r>
      <w:r w:rsidR="00E36EE5" w:rsidRPr="00E36EE5">
        <w:rPr>
          <w:lang w:val="en-GB"/>
        </w:rPr>
        <w:t xml:space="preserve">Compared with traditional monolithic counterparts, </w:t>
      </w:r>
      <w:proofErr w:type="spellStart"/>
      <w:r w:rsidR="00E36EE5" w:rsidRPr="00E36EE5">
        <w:rPr>
          <w:lang w:val="en-GB"/>
        </w:rPr>
        <w:t>MiC</w:t>
      </w:r>
      <w:proofErr w:type="spellEnd"/>
      <w:r w:rsidR="00E36EE5" w:rsidRPr="00E36EE5">
        <w:rPr>
          <w:lang w:val="en-GB"/>
        </w:rPr>
        <w:t xml:space="preserve"> concrete high-rises tend to have a higher natural period that may cause a higher seismic </w:t>
      </w:r>
      <w:r w:rsidR="00E36EE5" w:rsidRPr="00E36EE5">
        <w:rPr>
          <w:lang w:val="en-GB"/>
        </w:rPr>
        <w:lastRenderedPageBreak/>
        <w:t xml:space="preserve">displacement demand. When seismic design is required in HK in near future, </w:t>
      </w:r>
      <w:proofErr w:type="spellStart"/>
      <w:r w:rsidR="00E36EE5" w:rsidRPr="00E36EE5">
        <w:rPr>
          <w:lang w:val="en-GB"/>
        </w:rPr>
        <w:t>MiC</w:t>
      </w:r>
      <w:proofErr w:type="spellEnd"/>
      <w:r w:rsidR="00E36EE5" w:rsidRPr="00E36EE5">
        <w:rPr>
          <w:lang w:val="en-GB"/>
        </w:rPr>
        <w:t xml:space="preserve"> concrete high-rises may need a thicker core wall to meet the higher seismic displacement demand, which may weaken the attractiveness of </w:t>
      </w:r>
      <w:proofErr w:type="spellStart"/>
      <w:r w:rsidR="00E36EE5" w:rsidRPr="00E36EE5">
        <w:rPr>
          <w:lang w:val="en-GB"/>
        </w:rPr>
        <w:t>MiC</w:t>
      </w:r>
      <w:proofErr w:type="spellEnd"/>
      <w:r w:rsidR="00E36EE5" w:rsidRPr="00E36EE5">
        <w:rPr>
          <w:lang w:val="en-GB"/>
        </w:rPr>
        <w:t xml:space="preserve"> technology to high-rises. This issue is wor</w:t>
      </w:r>
      <w:r w:rsidR="00E36EE5">
        <w:rPr>
          <w:lang w:val="en-GB"/>
        </w:rPr>
        <w:t>th attention of future research</w:t>
      </w:r>
      <w:r w:rsidR="00060BAF" w:rsidRPr="00060BAF">
        <w:rPr>
          <w:lang w:val="en-GB"/>
        </w:rPr>
        <w:t>.</w:t>
      </w:r>
      <w:r w:rsidR="001A1DE6">
        <w:rPr>
          <w:rFonts w:hint="eastAsia"/>
          <w:lang w:val="en-GB"/>
        </w:rPr>
        <w:t xml:space="preserve"> </w:t>
      </w:r>
      <w:r w:rsidR="00EA0352">
        <w:rPr>
          <w:rFonts w:hint="eastAsia"/>
          <w:lang w:val="en-GB"/>
        </w:rPr>
        <w:t xml:space="preserve">Experimental studies are required to </w:t>
      </w:r>
      <w:r w:rsidR="00E736DD">
        <w:rPr>
          <w:lang w:val="en-GB"/>
        </w:rPr>
        <w:t xml:space="preserve">validate </w:t>
      </w:r>
      <w:r w:rsidR="00097788">
        <w:rPr>
          <w:rFonts w:hint="eastAsia"/>
          <w:lang w:val="en-GB"/>
        </w:rPr>
        <w:t xml:space="preserve">the </w:t>
      </w:r>
      <w:r w:rsidR="00EA0352">
        <w:rPr>
          <w:rFonts w:hint="eastAsia"/>
          <w:lang w:val="en-GB"/>
        </w:rPr>
        <w:t xml:space="preserve">lateral </w:t>
      </w:r>
      <w:r w:rsidR="00340166">
        <w:rPr>
          <w:rFonts w:hint="eastAsia"/>
          <w:lang w:val="en-GB"/>
        </w:rPr>
        <w:t>behavior</w:t>
      </w:r>
      <w:r w:rsidR="00EA0352">
        <w:rPr>
          <w:rFonts w:hint="eastAsia"/>
          <w:lang w:val="en-GB"/>
        </w:rPr>
        <w:t xml:space="preserve"> of module walls</w:t>
      </w:r>
      <w:r w:rsidR="00340166">
        <w:rPr>
          <w:rFonts w:hint="eastAsia"/>
          <w:lang w:val="en-GB"/>
        </w:rPr>
        <w:t xml:space="preserve"> with</w:t>
      </w:r>
      <w:r w:rsidR="00340166" w:rsidRPr="00EA0352">
        <w:rPr>
          <w:lang w:val="en-GB"/>
        </w:rPr>
        <w:t xml:space="preserve"> </w:t>
      </w:r>
      <w:r w:rsidR="00340166">
        <w:rPr>
          <w:rFonts w:hint="eastAsia"/>
          <w:lang w:val="en-GB"/>
        </w:rPr>
        <w:t xml:space="preserve">specified vertical inter-module </w:t>
      </w:r>
      <w:r w:rsidR="00340166" w:rsidRPr="00EA0352">
        <w:rPr>
          <w:lang w:val="en-GB"/>
        </w:rPr>
        <w:t>connection</w:t>
      </w:r>
      <w:r w:rsidR="00340166">
        <w:rPr>
          <w:rFonts w:hint="eastAsia"/>
          <w:lang w:val="en-GB"/>
        </w:rPr>
        <w:t>s</w:t>
      </w:r>
      <w:r w:rsidR="00EA0352">
        <w:rPr>
          <w:rFonts w:hint="eastAsia"/>
          <w:lang w:val="en-GB"/>
        </w:rPr>
        <w:t xml:space="preserve">. </w:t>
      </w:r>
      <w:r w:rsidR="008949CA">
        <w:rPr>
          <w:rFonts w:hint="eastAsia"/>
          <w:lang w:val="en-GB"/>
        </w:rPr>
        <w:t>T</w:t>
      </w:r>
      <w:r w:rsidR="008949CA" w:rsidRPr="008949CA">
        <w:rPr>
          <w:lang w:val="en-GB"/>
        </w:rPr>
        <w:t xml:space="preserve">he influence of the openings in module walls </w:t>
      </w:r>
      <w:r w:rsidR="008949CA">
        <w:rPr>
          <w:rFonts w:hint="eastAsia"/>
          <w:lang w:val="en-GB"/>
        </w:rPr>
        <w:t>is</w:t>
      </w:r>
      <w:r w:rsidR="008949CA" w:rsidRPr="008949CA">
        <w:rPr>
          <w:lang w:val="en-GB"/>
        </w:rPr>
        <w:t xml:space="preserve"> not </w:t>
      </w:r>
      <w:r w:rsidR="000939BE">
        <w:rPr>
          <w:lang w:val="en-GB"/>
        </w:rPr>
        <w:t>studied</w:t>
      </w:r>
      <w:r w:rsidR="008949CA" w:rsidRPr="008949CA">
        <w:rPr>
          <w:lang w:val="en-GB"/>
        </w:rPr>
        <w:t xml:space="preserve"> in the FE model of the case building in this </w:t>
      </w:r>
      <w:r w:rsidR="000939BE">
        <w:rPr>
          <w:lang w:val="en-GB"/>
        </w:rPr>
        <w:t>paper</w:t>
      </w:r>
      <w:r w:rsidR="008949CA">
        <w:rPr>
          <w:rFonts w:hint="eastAsia"/>
          <w:lang w:val="en-GB"/>
        </w:rPr>
        <w:t xml:space="preserve">, and </w:t>
      </w:r>
      <w:r w:rsidR="00604B9B">
        <w:rPr>
          <w:rFonts w:hint="eastAsia"/>
          <w:lang w:val="en-GB"/>
        </w:rPr>
        <w:t xml:space="preserve">future research </w:t>
      </w:r>
      <w:r w:rsidR="000939BE">
        <w:rPr>
          <w:rFonts w:hint="eastAsia"/>
          <w:lang w:val="en-GB"/>
        </w:rPr>
        <w:t xml:space="preserve">is recommended </w:t>
      </w:r>
      <w:r w:rsidR="000939BE">
        <w:rPr>
          <w:lang w:val="en-GB"/>
        </w:rPr>
        <w:t>to examine</w:t>
      </w:r>
      <w:r w:rsidR="00604B9B">
        <w:rPr>
          <w:rFonts w:hint="eastAsia"/>
          <w:lang w:val="en-GB"/>
        </w:rPr>
        <w:t xml:space="preserve"> the influence of module wall openings with different </w:t>
      </w:r>
      <w:r w:rsidR="00604B9B" w:rsidRPr="008949CA">
        <w:rPr>
          <w:lang w:val="en-GB"/>
        </w:rPr>
        <w:t>size and locatio</w:t>
      </w:r>
      <w:r w:rsidR="00604B9B">
        <w:rPr>
          <w:rFonts w:hint="eastAsia"/>
          <w:lang w:val="en-GB"/>
        </w:rPr>
        <w:t>n on</w:t>
      </w:r>
      <w:r w:rsidR="00604B9B" w:rsidRPr="00604B9B">
        <w:rPr>
          <w:rFonts w:hint="eastAsia"/>
          <w:lang w:val="en-GB"/>
        </w:rPr>
        <w:t xml:space="preserve"> </w:t>
      </w:r>
      <w:r w:rsidR="00604B9B">
        <w:rPr>
          <w:rFonts w:hint="eastAsia"/>
          <w:lang w:val="en-GB"/>
        </w:rPr>
        <w:t xml:space="preserve">concrete high-rise modular buildings. </w:t>
      </w:r>
    </w:p>
    <w:p w14:paraId="359859E7" w14:textId="77777777" w:rsidR="00EC407E" w:rsidRDefault="00EC407E" w:rsidP="00EC407E">
      <w:pPr>
        <w:pStyle w:val="1"/>
        <w:spacing w:before="163" w:after="163"/>
      </w:pPr>
      <w:r>
        <w:rPr>
          <w:rFonts w:hint="eastAsia"/>
        </w:rPr>
        <w:t>Declaration of competing interest</w:t>
      </w:r>
    </w:p>
    <w:p w14:paraId="30BDC531" w14:textId="77777777" w:rsidR="00EC407E" w:rsidRPr="00C54819" w:rsidRDefault="00EC407E" w:rsidP="00EC407E">
      <w:pPr>
        <w:spacing w:line="360" w:lineRule="auto"/>
      </w:pPr>
      <w:r>
        <w:rPr>
          <w:rFonts w:hint="eastAsia"/>
        </w:rPr>
        <w:t xml:space="preserve">The authors declare that they have no known competing financial interests or personal relationships </w:t>
      </w:r>
      <w:r>
        <w:t>that</w:t>
      </w:r>
      <w:r>
        <w:rPr>
          <w:rFonts w:hint="eastAsia"/>
        </w:rPr>
        <w:t xml:space="preserve"> could have appeared to influence the work reported in this paper.</w:t>
      </w:r>
    </w:p>
    <w:p w14:paraId="7B42AD35" w14:textId="77777777" w:rsidR="00EC407E" w:rsidRPr="00063769" w:rsidRDefault="00EC407E" w:rsidP="00EC407E">
      <w:pPr>
        <w:pStyle w:val="1"/>
        <w:spacing w:before="163" w:after="163"/>
      </w:pPr>
      <w:r w:rsidRPr="00063769">
        <w:t>A</w:t>
      </w:r>
      <w:r w:rsidRPr="00063769">
        <w:rPr>
          <w:rFonts w:hint="eastAsia"/>
        </w:rPr>
        <w:t xml:space="preserve">cknowledgements </w:t>
      </w:r>
    </w:p>
    <w:p w14:paraId="22C319DA" w14:textId="20A426E9" w:rsidR="00EC407E" w:rsidRPr="00EA2DAF" w:rsidRDefault="00EC407E" w:rsidP="00C148FF">
      <w:pPr>
        <w:spacing w:line="360" w:lineRule="auto"/>
      </w:pPr>
      <w:r w:rsidRPr="00C23D9A">
        <w:t>The work presented in this paper was supported by a grant from the Research Impact Fund of the Hong Kong Resea</w:t>
      </w:r>
      <w:r>
        <w:t>rch Grants Council (Project No.</w:t>
      </w:r>
      <w:r w:rsidRPr="00C23D9A">
        <w:t xml:space="preserve"> </w:t>
      </w:r>
      <w:r>
        <w:t xml:space="preserve">HKU </w:t>
      </w:r>
      <w:r w:rsidRPr="00C23D9A">
        <w:t>R7027-18).</w:t>
      </w:r>
      <w:r>
        <w:rPr>
          <w:rFonts w:hint="eastAsia"/>
        </w:rPr>
        <w:t xml:space="preserve"> </w:t>
      </w:r>
    </w:p>
    <w:p w14:paraId="36A8CC13" w14:textId="3525E1E7" w:rsidR="00EC407E" w:rsidRPr="00EA2DAF" w:rsidRDefault="00EC407E" w:rsidP="00EA2DAF">
      <w:pPr>
        <w:pStyle w:val="1"/>
        <w:spacing w:before="163" w:after="163"/>
      </w:pPr>
      <w:r>
        <w:rPr>
          <w:rFonts w:hint="eastAsia"/>
        </w:rPr>
        <w:t>References</w:t>
      </w:r>
    </w:p>
    <w:p w14:paraId="48C06B8B" w14:textId="3C0408D6" w:rsidR="00922C0E" w:rsidRPr="00922C0E" w:rsidRDefault="00F90461" w:rsidP="00922C0E">
      <w:pPr>
        <w:pStyle w:val="a6"/>
        <w:numPr>
          <w:ilvl w:val="0"/>
          <w:numId w:val="26"/>
        </w:numPr>
        <w:ind w:firstLineChars="0"/>
        <w:rPr>
          <w:rFonts w:cs="Times New Roman"/>
          <w:sz w:val="21"/>
          <w:szCs w:val="21"/>
        </w:rPr>
      </w:pPr>
      <w:r>
        <w:rPr>
          <w:rFonts w:cs="Times New Roman"/>
          <w:sz w:val="21"/>
          <w:szCs w:val="21"/>
        </w:rPr>
        <w:t>Pan M, Linner T, Pan W, Cheng H</w:t>
      </w:r>
      <w:r w:rsidR="00922C0E" w:rsidRPr="00922C0E">
        <w:rPr>
          <w:rFonts w:cs="Times New Roman"/>
          <w:sz w:val="21"/>
          <w:szCs w:val="21"/>
        </w:rPr>
        <w:t>, Bock T. Influencing factors of the future utilisation of construction robots for buildings: A Hong Kong perspective. J Build Eng 2020; 30: 101220.</w:t>
      </w:r>
    </w:p>
    <w:p w14:paraId="18EAA0F8" w14:textId="47791BC6"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Wang Z, Pan W. A hybrid coupled wall system with replaceable steel coupling beams for high-rise modular buildings. J Build Eng 2020</w:t>
      </w:r>
      <w:r w:rsidR="00EC3E20">
        <w:rPr>
          <w:rFonts w:cs="Times New Roman" w:hint="eastAsia"/>
          <w:sz w:val="21"/>
          <w:szCs w:val="21"/>
        </w:rPr>
        <w:t>; 31</w:t>
      </w:r>
      <w:r w:rsidRPr="00922C0E">
        <w:rPr>
          <w:rFonts w:cs="Times New Roman"/>
          <w:sz w:val="21"/>
          <w:szCs w:val="21"/>
        </w:rPr>
        <w:t>: 101355.</w:t>
      </w:r>
    </w:p>
    <w:p w14:paraId="7C2E0C07" w14:textId="7449E979"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Srisangeerthanan S, Hashemi MJ, Rajeev P, Gad E, Fernando S. Review of performance requirements for inter-module connections in multi-story modular buildings. J Build Eng</w:t>
      </w:r>
      <w:r w:rsidR="00C60622">
        <w:rPr>
          <w:rFonts w:cs="Times New Roman" w:hint="eastAsia"/>
          <w:sz w:val="21"/>
          <w:szCs w:val="21"/>
        </w:rPr>
        <w:t xml:space="preserve"> </w:t>
      </w:r>
      <w:r w:rsidRPr="00922C0E">
        <w:rPr>
          <w:rFonts w:cs="Times New Roman"/>
          <w:sz w:val="21"/>
          <w:szCs w:val="21"/>
        </w:rPr>
        <w:t>20</w:t>
      </w:r>
      <w:r w:rsidR="000200D7">
        <w:rPr>
          <w:rFonts w:cs="Times New Roman" w:hint="eastAsia"/>
          <w:sz w:val="21"/>
          <w:szCs w:val="21"/>
        </w:rPr>
        <w:t>20; 28</w:t>
      </w:r>
      <w:r w:rsidRPr="00922C0E">
        <w:rPr>
          <w:rFonts w:cs="Times New Roman"/>
          <w:sz w:val="21"/>
          <w:szCs w:val="21"/>
        </w:rPr>
        <w:t>: 101087.</w:t>
      </w:r>
    </w:p>
    <w:p w14:paraId="0D9062C1" w14:textId="0A05EA74"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Fathieh A, Mercan O. Seismic evaluation of modular steel buildings. Eng Struct 2016; 122: 83-92.</w:t>
      </w:r>
    </w:p>
    <w:p w14:paraId="7729437A" w14:textId="71E7ECAB"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Sharafi P, Mortazavi M, Samali B, Ronagh H. Interlocking system for enhancing the integrity of multi-storey modular buildings. Automat Constr 2018; 85: 263-272.</w:t>
      </w:r>
    </w:p>
    <w:p w14:paraId="050E9676" w14:textId="17374780"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 xml:space="preserve">Zheng Z, Zhang Z, Pan W. Virtual prototyping-and transfer learning-enabled module detection for modular integrated construction. </w:t>
      </w:r>
      <w:r w:rsidR="001073E2" w:rsidRPr="00922C0E">
        <w:rPr>
          <w:rFonts w:cs="Times New Roman"/>
          <w:sz w:val="21"/>
          <w:szCs w:val="21"/>
        </w:rPr>
        <w:t>Automat Constr</w:t>
      </w:r>
      <w:r w:rsidRPr="00922C0E">
        <w:rPr>
          <w:rFonts w:cs="Times New Roman"/>
          <w:sz w:val="21"/>
          <w:szCs w:val="21"/>
        </w:rPr>
        <w:t xml:space="preserve"> </w:t>
      </w:r>
      <w:r w:rsidRPr="00922C0E">
        <w:rPr>
          <w:rFonts w:cs="Times New Roman" w:hint="eastAsia"/>
          <w:sz w:val="21"/>
          <w:szCs w:val="21"/>
        </w:rPr>
        <w:t xml:space="preserve">2020; </w:t>
      </w:r>
      <w:r w:rsidRPr="00922C0E">
        <w:rPr>
          <w:rFonts w:cs="Times New Roman"/>
          <w:sz w:val="21"/>
          <w:szCs w:val="21"/>
        </w:rPr>
        <w:t>120</w:t>
      </w:r>
      <w:r w:rsidRPr="00922C0E">
        <w:rPr>
          <w:rFonts w:cs="Times New Roman" w:hint="eastAsia"/>
          <w:sz w:val="21"/>
          <w:szCs w:val="21"/>
        </w:rPr>
        <w:t>:</w:t>
      </w:r>
      <w:r w:rsidRPr="00922C0E">
        <w:rPr>
          <w:rFonts w:cs="Times New Roman"/>
          <w:sz w:val="21"/>
          <w:szCs w:val="21"/>
        </w:rPr>
        <w:t xml:space="preserve"> 103387.</w:t>
      </w:r>
    </w:p>
    <w:p w14:paraId="1BAED901" w14:textId="315D3A46" w:rsidR="00922C0E" w:rsidRDefault="00922C0E" w:rsidP="00922C0E">
      <w:pPr>
        <w:pStyle w:val="a6"/>
        <w:numPr>
          <w:ilvl w:val="0"/>
          <w:numId w:val="26"/>
        </w:numPr>
        <w:ind w:firstLineChars="0"/>
        <w:rPr>
          <w:rFonts w:cs="Times New Roman"/>
          <w:sz w:val="21"/>
          <w:szCs w:val="21"/>
        </w:rPr>
      </w:pPr>
      <w:r w:rsidRPr="00922C0E">
        <w:rPr>
          <w:rFonts w:cs="Times New Roman"/>
          <w:sz w:val="21"/>
          <w:szCs w:val="21"/>
        </w:rPr>
        <w:t xml:space="preserve">Lacey AW, Chen W, Hao H, Bi K. Review of bolted inter-module connections in modular steel buildings. </w:t>
      </w:r>
      <w:r w:rsidR="001073E2" w:rsidRPr="00922C0E">
        <w:rPr>
          <w:rFonts w:cs="Times New Roman"/>
          <w:sz w:val="21"/>
          <w:szCs w:val="21"/>
        </w:rPr>
        <w:t>J Build Eng</w:t>
      </w:r>
      <w:r w:rsidRPr="00922C0E">
        <w:rPr>
          <w:rFonts w:cs="Times New Roman"/>
          <w:sz w:val="21"/>
          <w:szCs w:val="21"/>
        </w:rPr>
        <w:t xml:space="preserve"> 2019; 23: 207-219.</w:t>
      </w:r>
    </w:p>
    <w:p w14:paraId="67698E30" w14:textId="5FC9AFEF" w:rsidR="00485038" w:rsidRPr="00485038" w:rsidRDefault="00485038" w:rsidP="00485038">
      <w:pPr>
        <w:pStyle w:val="a6"/>
        <w:numPr>
          <w:ilvl w:val="0"/>
          <w:numId w:val="26"/>
        </w:numPr>
        <w:ind w:firstLineChars="0"/>
        <w:rPr>
          <w:rFonts w:cs="Times New Roman"/>
          <w:sz w:val="21"/>
          <w:szCs w:val="21"/>
        </w:rPr>
      </w:pPr>
      <w:r w:rsidRPr="00485038">
        <w:rPr>
          <w:rFonts w:cs="Times New Roman"/>
          <w:sz w:val="21"/>
          <w:szCs w:val="21"/>
        </w:rPr>
        <w:t xml:space="preserve">Belleri A, Torquati M, Riva P, Nascimbene R. Vulnerability assessment and retrofit solutions of precast industrial structures. Earthq Struct 2015; 8(3): 801-820. </w:t>
      </w:r>
    </w:p>
    <w:p w14:paraId="2A153436" w14:textId="399DD705" w:rsidR="00485038" w:rsidRPr="00922C0E" w:rsidRDefault="00485038" w:rsidP="00485038">
      <w:pPr>
        <w:pStyle w:val="a6"/>
        <w:numPr>
          <w:ilvl w:val="0"/>
          <w:numId w:val="26"/>
        </w:numPr>
        <w:ind w:firstLineChars="0"/>
        <w:rPr>
          <w:rFonts w:cs="Times New Roman"/>
          <w:sz w:val="21"/>
          <w:szCs w:val="21"/>
        </w:rPr>
      </w:pPr>
      <w:r w:rsidRPr="00485038">
        <w:rPr>
          <w:rFonts w:cs="Times New Roman"/>
          <w:sz w:val="21"/>
          <w:szCs w:val="21"/>
        </w:rPr>
        <w:t>Casotto C, Silva V, Crowley H, Nascimbene R, Pinho R. Seismic fragility of Italian RC precast industrial structures. Eng Struct 2015; 94: 122-136.</w:t>
      </w:r>
    </w:p>
    <w:p w14:paraId="1DC7AE51" w14:textId="4C7C478E"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Thai HT, Ngo T, Uy B. A review on modular construction for high-rise buildings. Structures</w:t>
      </w:r>
      <w:r w:rsidRPr="00922C0E">
        <w:rPr>
          <w:rFonts w:cs="Times New Roman" w:hint="eastAsia"/>
          <w:sz w:val="21"/>
          <w:szCs w:val="21"/>
        </w:rPr>
        <w:t xml:space="preserve"> 2020, 28:</w:t>
      </w:r>
      <w:r w:rsidRPr="00922C0E">
        <w:rPr>
          <w:rFonts w:cs="Times New Roman"/>
          <w:sz w:val="21"/>
          <w:szCs w:val="21"/>
        </w:rPr>
        <w:t xml:space="preserve"> 1265-1290.</w:t>
      </w:r>
    </w:p>
    <w:p w14:paraId="107720B0" w14:textId="1D8A52AC" w:rsidR="00922C0E" w:rsidRPr="00922C0E" w:rsidRDefault="00B132B4" w:rsidP="00B132B4">
      <w:pPr>
        <w:pStyle w:val="a6"/>
        <w:numPr>
          <w:ilvl w:val="0"/>
          <w:numId w:val="26"/>
        </w:numPr>
        <w:ind w:firstLineChars="0"/>
        <w:rPr>
          <w:rFonts w:cs="Times New Roman"/>
          <w:sz w:val="21"/>
          <w:szCs w:val="21"/>
        </w:rPr>
      </w:pPr>
      <w:r>
        <w:rPr>
          <w:rFonts w:cs="Times New Roman"/>
          <w:sz w:val="21"/>
          <w:szCs w:val="21"/>
        </w:rPr>
        <w:lastRenderedPageBreak/>
        <w:t>Ye Z, Giriunas K, Sezen H, Wu G, Feng D</w:t>
      </w:r>
      <w:r w:rsidRPr="00B132B4">
        <w:rPr>
          <w:rFonts w:cs="Times New Roman"/>
          <w:sz w:val="21"/>
          <w:szCs w:val="21"/>
        </w:rPr>
        <w:t xml:space="preserve">C. </w:t>
      </w:r>
      <w:r w:rsidR="00757568">
        <w:rPr>
          <w:rFonts w:cs="Times New Roman"/>
          <w:sz w:val="21"/>
          <w:szCs w:val="21"/>
        </w:rPr>
        <w:t>State-of-the-</w:t>
      </w:r>
      <w:r w:rsidR="00757568">
        <w:rPr>
          <w:rFonts w:cs="Times New Roman" w:hint="eastAsia"/>
          <w:sz w:val="21"/>
          <w:szCs w:val="21"/>
        </w:rPr>
        <w:t>a</w:t>
      </w:r>
      <w:r w:rsidR="00757568">
        <w:rPr>
          <w:rFonts w:cs="Times New Roman"/>
          <w:sz w:val="21"/>
          <w:szCs w:val="21"/>
        </w:rPr>
        <w:t xml:space="preserve">rt </w:t>
      </w:r>
      <w:r w:rsidR="00757568">
        <w:rPr>
          <w:rFonts w:cs="Times New Roman" w:hint="eastAsia"/>
          <w:sz w:val="21"/>
          <w:szCs w:val="21"/>
        </w:rPr>
        <w:t>r</w:t>
      </w:r>
      <w:r w:rsidR="00757568">
        <w:rPr>
          <w:rFonts w:cs="Times New Roman"/>
          <w:sz w:val="21"/>
          <w:szCs w:val="21"/>
        </w:rPr>
        <w:t xml:space="preserve">eview and </w:t>
      </w:r>
      <w:r w:rsidR="00757568">
        <w:rPr>
          <w:rFonts w:cs="Times New Roman" w:hint="eastAsia"/>
          <w:sz w:val="21"/>
          <w:szCs w:val="21"/>
        </w:rPr>
        <w:t>i</w:t>
      </w:r>
      <w:r w:rsidR="00757568">
        <w:rPr>
          <w:rFonts w:cs="Times New Roman"/>
          <w:sz w:val="21"/>
          <w:szCs w:val="21"/>
        </w:rPr>
        <w:t xml:space="preserve">nvestigation of </w:t>
      </w:r>
      <w:r w:rsidR="00757568">
        <w:rPr>
          <w:rFonts w:cs="Times New Roman" w:hint="eastAsia"/>
          <w:sz w:val="21"/>
          <w:szCs w:val="21"/>
        </w:rPr>
        <w:t>s</w:t>
      </w:r>
      <w:r w:rsidR="00757568">
        <w:rPr>
          <w:rFonts w:cs="Times New Roman"/>
          <w:sz w:val="21"/>
          <w:szCs w:val="21"/>
        </w:rPr>
        <w:t xml:space="preserve">tructural </w:t>
      </w:r>
      <w:r w:rsidR="00757568">
        <w:rPr>
          <w:rFonts w:cs="Times New Roman" w:hint="eastAsia"/>
          <w:sz w:val="21"/>
          <w:szCs w:val="21"/>
        </w:rPr>
        <w:t>s</w:t>
      </w:r>
      <w:r w:rsidR="00757568">
        <w:rPr>
          <w:rFonts w:cs="Times New Roman"/>
          <w:sz w:val="21"/>
          <w:szCs w:val="21"/>
        </w:rPr>
        <w:t xml:space="preserve">tability in </w:t>
      </w:r>
      <w:r w:rsidR="00757568">
        <w:rPr>
          <w:rFonts w:cs="Times New Roman" w:hint="eastAsia"/>
          <w:sz w:val="21"/>
          <w:szCs w:val="21"/>
        </w:rPr>
        <w:t>m</w:t>
      </w:r>
      <w:r w:rsidR="00757568">
        <w:rPr>
          <w:rFonts w:cs="Times New Roman"/>
          <w:sz w:val="21"/>
          <w:szCs w:val="21"/>
        </w:rPr>
        <w:t>ulti-</w:t>
      </w:r>
      <w:r w:rsidR="00757568">
        <w:rPr>
          <w:rFonts w:cs="Times New Roman" w:hint="eastAsia"/>
          <w:sz w:val="21"/>
          <w:szCs w:val="21"/>
        </w:rPr>
        <w:t>s</w:t>
      </w:r>
      <w:r w:rsidR="00757568">
        <w:rPr>
          <w:rFonts w:cs="Times New Roman"/>
          <w:sz w:val="21"/>
          <w:szCs w:val="21"/>
        </w:rPr>
        <w:t xml:space="preserve">tory </w:t>
      </w:r>
      <w:r w:rsidR="00757568">
        <w:rPr>
          <w:rFonts w:cs="Times New Roman" w:hint="eastAsia"/>
          <w:sz w:val="21"/>
          <w:szCs w:val="21"/>
        </w:rPr>
        <w:t>m</w:t>
      </w:r>
      <w:r w:rsidR="00757568">
        <w:rPr>
          <w:rFonts w:cs="Times New Roman"/>
          <w:sz w:val="21"/>
          <w:szCs w:val="21"/>
        </w:rPr>
        <w:t xml:space="preserve">odular </w:t>
      </w:r>
      <w:r w:rsidR="00757568">
        <w:rPr>
          <w:rFonts w:cs="Times New Roman" w:hint="eastAsia"/>
          <w:sz w:val="21"/>
          <w:szCs w:val="21"/>
        </w:rPr>
        <w:t>b</w:t>
      </w:r>
      <w:r w:rsidRPr="00B132B4">
        <w:rPr>
          <w:rFonts w:cs="Times New Roman"/>
          <w:sz w:val="21"/>
          <w:szCs w:val="21"/>
        </w:rPr>
        <w:t xml:space="preserve">uildings. J Build Eng </w:t>
      </w:r>
      <w:r w:rsidR="00757568">
        <w:rPr>
          <w:rFonts w:cs="Times New Roman" w:hint="eastAsia"/>
          <w:sz w:val="21"/>
          <w:szCs w:val="21"/>
        </w:rPr>
        <w:t>2021</w:t>
      </w:r>
      <w:r>
        <w:rPr>
          <w:rFonts w:cs="Times New Roman" w:hint="eastAsia"/>
          <w:sz w:val="21"/>
          <w:szCs w:val="21"/>
        </w:rPr>
        <w:t xml:space="preserve">; </w:t>
      </w:r>
      <w:r w:rsidR="00757568">
        <w:rPr>
          <w:rFonts w:cs="Times New Roman" w:hint="eastAsia"/>
          <w:sz w:val="21"/>
          <w:szCs w:val="21"/>
        </w:rPr>
        <w:t xml:space="preserve">33: </w:t>
      </w:r>
      <w:r w:rsidRPr="00B132B4">
        <w:rPr>
          <w:rFonts w:cs="Times New Roman"/>
          <w:sz w:val="21"/>
          <w:szCs w:val="21"/>
        </w:rPr>
        <w:t>101844.</w:t>
      </w:r>
    </w:p>
    <w:p w14:paraId="452DA973" w14:textId="25E724DB"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Shan</w:t>
      </w:r>
      <w:r w:rsidR="00F90461">
        <w:rPr>
          <w:rFonts w:cs="Times New Roman"/>
          <w:sz w:val="21"/>
          <w:szCs w:val="21"/>
        </w:rPr>
        <w:t xml:space="preserve"> S, Looi D, Cai Y, Ma P, Chen M</w:t>
      </w:r>
      <w:r w:rsidRPr="00922C0E">
        <w:rPr>
          <w:rFonts w:cs="Times New Roman"/>
          <w:sz w:val="21"/>
          <w:szCs w:val="21"/>
        </w:rPr>
        <w:t>T, Su R, Young B, Pan W. Engineering modular integrated construction for high-rise building: a case study in Hong Kong. P I Civil Eng-Ci</w:t>
      </w:r>
      <w:r w:rsidR="00F90461">
        <w:rPr>
          <w:rFonts w:cs="Times New Roman"/>
          <w:sz w:val="21"/>
          <w:szCs w:val="21"/>
        </w:rPr>
        <w:t>v</w:t>
      </w:r>
      <w:r w:rsidRPr="00922C0E">
        <w:rPr>
          <w:rFonts w:cs="Times New Roman"/>
          <w:sz w:val="21"/>
          <w:szCs w:val="21"/>
        </w:rPr>
        <w:t xml:space="preserve"> Eng 2019; 172: 51-57.</w:t>
      </w:r>
    </w:p>
    <w:p w14:paraId="03CA6C62" w14:textId="0C58CCB7" w:rsidR="00922C0E" w:rsidRPr="00922C0E" w:rsidRDefault="00F90461" w:rsidP="00922C0E">
      <w:pPr>
        <w:pStyle w:val="a6"/>
        <w:numPr>
          <w:ilvl w:val="0"/>
          <w:numId w:val="26"/>
        </w:numPr>
        <w:ind w:firstLineChars="0"/>
        <w:rPr>
          <w:rFonts w:cs="Times New Roman"/>
          <w:sz w:val="21"/>
          <w:szCs w:val="21"/>
        </w:rPr>
      </w:pPr>
      <w:r>
        <w:rPr>
          <w:rFonts w:cs="Times New Roman"/>
          <w:sz w:val="21"/>
          <w:szCs w:val="21"/>
        </w:rPr>
        <w:t>Liew JYR, Chua Y</w:t>
      </w:r>
      <w:r w:rsidR="00922C0E" w:rsidRPr="00922C0E">
        <w:rPr>
          <w:rFonts w:cs="Times New Roman"/>
          <w:sz w:val="21"/>
          <w:szCs w:val="21"/>
        </w:rPr>
        <w:t>S, Dai Z. Steel concrete composite systems for modular construction of high-rise buildings</w:t>
      </w:r>
      <w:r w:rsidR="00922C0E" w:rsidRPr="00922C0E">
        <w:rPr>
          <w:rFonts w:cs="Times New Roman" w:hint="eastAsia"/>
          <w:sz w:val="21"/>
          <w:szCs w:val="21"/>
        </w:rPr>
        <w:t xml:space="preserve">. </w:t>
      </w:r>
      <w:r w:rsidR="00922C0E" w:rsidRPr="00922C0E">
        <w:rPr>
          <w:rFonts w:cs="Times New Roman"/>
          <w:sz w:val="21"/>
          <w:szCs w:val="21"/>
        </w:rPr>
        <w:t>Structures</w:t>
      </w:r>
      <w:r w:rsidR="00922C0E" w:rsidRPr="00922C0E">
        <w:rPr>
          <w:rFonts w:cs="Times New Roman" w:hint="eastAsia"/>
          <w:sz w:val="21"/>
          <w:szCs w:val="21"/>
        </w:rPr>
        <w:t xml:space="preserve"> </w:t>
      </w:r>
      <w:r w:rsidR="00922C0E" w:rsidRPr="00922C0E">
        <w:rPr>
          <w:rFonts w:cs="Times New Roman"/>
          <w:sz w:val="21"/>
          <w:szCs w:val="21"/>
        </w:rPr>
        <w:t>2019, 21: 135-149.</w:t>
      </w:r>
    </w:p>
    <w:p w14:paraId="07ACA9A5" w14:textId="34B12EAF"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 xml:space="preserve">Lawson RM, Richards J. Modular design for high-rise buildings. </w:t>
      </w:r>
      <w:r w:rsidR="00F90461" w:rsidRPr="00922C0E">
        <w:rPr>
          <w:rFonts w:cs="Times New Roman"/>
          <w:sz w:val="21"/>
          <w:szCs w:val="21"/>
        </w:rPr>
        <w:t>P I Civil Eng-Ci</w:t>
      </w:r>
      <w:r w:rsidR="00F90461">
        <w:rPr>
          <w:rFonts w:cs="Times New Roman"/>
          <w:sz w:val="21"/>
          <w:szCs w:val="21"/>
        </w:rPr>
        <w:t>v</w:t>
      </w:r>
      <w:r w:rsidR="00F90461" w:rsidRPr="00922C0E">
        <w:rPr>
          <w:rFonts w:cs="Times New Roman"/>
          <w:sz w:val="21"/>
          <w:szCs w:val="21"/>
        </w:rPr>
        <w:t xml:space="preserve"> Eng</w:t>
      </w:r>
      <w:r w:rsidRPr="00922C0E">
        <w:rPr>
          <w:rFonts w:cs="Times New Roman"/>
          <w:sz w:val="21"/>
          <w:szCs w:val="21"/>
        </w:rPr>
        <w:t xml:space="preserve"> 2010; 163: 151-164.</w:t>
      </w:r>
    </w:p>
    <w:p w14:paraId="05F4E1B5" w14:textId="47CABA44"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Lawson RM, Ogden RG, Bergin R. Application of modular construction in high-rise buildings. J Archit</w:t>
      </w:r>
      <w:r w:rsidR="00F90461">
        <w:rPr>
          <w:rFonts w:cs="Times New Roman" w:hint="eastAsia"/>
          <w:sz w:val="21"/>
          <w:szCs w:val="21"/>
        </w:rPr>
        <w:t xml:space="preserve"> </w:t>
      </w:r>
      <w:r w:rsidRPr="00922C0E">
        <w:rPr>
          <w:rFonts w:cs="Times New Roman"/>
          <w:sz w:val="21"/>
          <w:szCs w:val="21"/>
        </w:rPr>
        <w:t>Eng 2012; 18: 148-154.</w:t>
      </w:r>
    </w:p>
    <w:p w14:paraId="1E838A2A" w14:textId="54BB3BED" w:rsidR="00922C0E" w:rsidRPr="00922C0E" w:rsidRDefault="00EE0376" w:rsidP="00922C0E">
      <w:pPr>
        <w:pStyle w:val="a6"/>
        <w:numPr>
          <w:ilvl w:val="0"/>
          <w:numId w:val="26"/>
        </w:numPr>
        <w:ind w:firstLineChars="0"/>
        <w:rPr>
          <w:rFonts w:cs="Times New Roman"/>
          <w:sz w:val="21"/>
          <w:szCs w:val="21"/>
        </w:rPr>
      </w:pPr>
      <w:r>
        <w:rPr>
          <w:rFonts w:cs="Times New Roman"/>
          <w:sz w:val="21"/>
          <w:szCs w:val="21"/>
        </w:rPr>
        <w:t>Park HK, Ock J</w:t>
      </w:r>
      <w:r w:rsidR="00922C0E" w:rsidRPr="00922C0E">
        <w:rPr>
          <w:rFonts w:cs="Times New Roman"/>
          <w:sz w:val="21"/>
          <w:szCs w:val="21"/>
        </w:rPr>
        <w:t>H. Unit modular in-fill construction method for high-rise buildings. KSCE J</w:t>
      </w:r>
      <w:r>
        <w:rPr>
          <w:rFonts w:cs="Times New Roman"/>
          <w:sz w:val="21"/>
          <w:szCs w:val="21"/>
        </w:rPr>
        <w:t xml:space="preserve"> Civ</w:t>
      </w:r>
      <w:r>
        <w:rPr>
          <w:rFonts w:cs="Times New Roman" w:hint="eastAsia"/>
          <w:sz w:val="21"/>
          <w:szCs w:val="21"/>
        </w:rPr>
        <w:t xml:space="preserve"> </w:t>
      </w:r>
      <w:r w:rsidR="00922C0E" w:rsidRPr="00922C0E">
        <w:rPr>
          <w:rFonts w:cs="Times New Roman"/>
          <w:sz w:val="21"/>
          <w:szCs w:val="21"/>
        </w:rPr>
        <w:t>Eng 2016; 20: 1201-1210.</w:t>
      </w:r>
    </w:p>
    <w:p w14:paraId="37582395" w14:textId="2116727F"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Gunawardena T, Ngo T, Mendis P, Alfano J. Innovative flexible structural system using prefabricated modules.</w:t>
      </w:r>
      <w:r w:rsidR="00A04D9F" w:rsidRPr="00A04D9F">
        <w:rPr>
          <w:rFonts w:cs="Times New Roman"/>
          <w:sz w:val="21"/>
          <w:szCs w:val="21"/>
        </w:rPr>
        <w:t xml:space="preserve"> </w:t>
      </w:r>
      <w:r w:rsidR="00A04D9F" w:rsidRPr="00922C0E">
        <w:rPr>
          <w:rFonts w:cs="Times New Roman"/>
          <w:sz w:val="21"/>
          <w:szCs w:val="21"/>
        </w:rPr>
        <w:t>J Archit</w:t>
      </w:r>
      <w:r w:rsidR="00A04D9F">
        <w:rPr>
          <w:rFonts w:cs="Times New Roman" w:hint="eastAsia"/>
          <w:sz w:val="21"/>
          <w:szCs w:val="21"/>
        </w:rPr>
        <w:t xml:space="preserve"> </w:t>
      </w:r>
      <w:r w:rsidR="00A04D9F" w:rsidRPr="00922C0E">
        <w:rPr>
          <w:rFonts w:cs="Times New Roman"/>
          <w:sz w:val="21"/>
          <w:szCs w:val="21"/>
        </w:rPr>
        <w:t xml:space="preserve">Eng </w:t>
      </w:r>
      <w:r w:rsidRPr="00922C0E">
        <w:rPr>
          <w:rFonts w:cs="Times New Roman"/>
          <w:sz w:val="21"/>
          <w:szCs w:val="21"/>
        </w:rPr>
        <w:t>2016; 22: 05016003.</w:t>
      </w:r>
    </w:p>
    <w:p w14:paraId="4B59D90E" w14:textId="623CAF8F"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Shi F, Wang H, Zong L, Ding Y, Su J. Seismic behavior of high-rise modular steel constructions with various module layouts. J Build Eng 2020: 101396.</w:t>
      </w:r>
    </w:p>
    <w:p w14:paraId="50E8C454" w14:textId="2692922C"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Chua Y, Liew JR, Pang S. Modelling of connections and lateral behavior of high-rise modular steel buildings. J Constr Steel Res 2020; 166: 105901.</w:t>
      </w:r>
    </w:p>
    <w:p w14:paraId="0CC0A6FB" w14:textId="372B72D7"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Shan S, Pan W. Structural design of high-rise buildings using steel-framed modules: a case study in Hong Kong. Struct</w:t>
      </w:r>
      <w:r w:rsidR="00E929AC">
        <w:rPr>
          <w:rFonts w:cs="Times New Roman" w:hint="eastAsia"/>
          <w:sz w:val="21"/>
          <w:szCs w:val="21"/>
        </w:rPr>
        <w:t xml:space="preserve"> </w:t>
      </w:r>
      <w:r w:rsidRPr="00922C0E">
        <w:rPr>
          <w:rFonts w:cs="Times New Roman"/>
          <w:sz w:val="21"/>
          <w:szCs w:val="21"/>
        </w:rPr>
        <w:t>Des Tall Spec 2020; 29: e1788.</w:t>
      </w:r>
    </w:p>
    <w:p w14:paraId="55D2A434" w14:textId="763DE57D" w:rsidR="00922C0E" w:rsidRDefault="00922C0E" w:rsidP="00922C0E">
      <w:pPr>
        <w:pStyle w:val="a6"/>
        <w:numPr>
          <w:ilvl w:val="0"/>
          <w:numId w:val="26"/>
        </w:numPr>
        <w:ind w:firstLineChars="0"/>
        <w:rPr>
          <w:rFonts w:cs="Times New Roman"/>
          <w:sz w:val="21"/>
          <w:szCs w:val="21"/>
        </w:rPr>
      </w:pPr>
      <w:r w:rsidRPr="00922C0E">
        <w:rPr>
          <w:rFonts w:cs="Times New Roman"/>
          <w:sz w:val="21"/>
          <w:szCs w:val="21"/>
        </w:rPr>
        <w:t>Wang Z, Pan W, Zhang Z. High-rise modular buildings with innovative precast concrete shear walls as a lateral forc</w:t>
      </w:r>
      <w:r w:rsidR="00E929AC">
        <w:rPr>
          <w:rFonts w:cs="Times New Roman"/>
          <w:sz w:val="21"/>
          <w:szCs w:val="21"/>
        </w:rPr>
        <w:t>e resisting system. Structures</w:t>
      </w:r>
      <w:r w:rsidR="00E929AC">
        <w:rPr>
          <w:rFonts w:cs="Times New Roman" w:hint="eastAsia"/>
          <w:sz w:val="21"/>
          <w:szCs w:val="21"/>
        </w:rPr>
        <w:t xml:space="preserve"> </w:t>
      </w:r>
      <w:r w:rsidRPr="00922C0E">
        <w:rPr>
          <w:rFonts w:cs="Times New Roman"/>
          <w:sz w:val="21"/>
          <w:szCs w:val="21"/>
        </w:rPr>
        <w:t>2020; 26: 39-53.</w:t>
      </w:r>
    </w:p>
    <w:p w14:paraId="468A01CE" w14:textId="7B2C973D" w:rsidR="00FB1948" w:rsidRPr="00922C0E" w:rsidRDefault="00FB1948" w:rsidP="00FB1948">
      <w:pPr>
        <w:pStyle w:val="a6"/>
        <w:numPr>
          <w:ilvl w:val="0"/>
          <w:numId w:val="26"/>
        </w:numPr>
        <w:ind w:firstLineChars="0"/>
        <w:rPr>
          <w:rFonts w:cs="Times New Roman"/>
          <w:sz w:val="21"/>
          <w:szCs w:val="21"/>
        </w:rPr>
      </w:pPr>
      <w:r w:rsidRPr="00FB1948">
        <w:rPr>
          <w:rFonts w:cs="Times New Roman"/>
          <w:sz w:val="21"/>
          <w:szCs w:val="21"/>
        </w:rPr>
        <w:t>Brun</w:t>
      </w:r>
      <w:r w:rsidR="008E4BE3">
        <w:rPr>
          <w:rFonts w:cs="Times New Roman"/>
          <w:sz w:val="21"/>
          <w:szCs w:val="21"/>
        </w:rPr>
        <w:t>esi E, Nascimbene R, Casagrande</w:t>
      </w:r>
      <w:r w:rsidRPr="00FB1948">
        <w:rPr>
          <w:rFonts w:cs="Times New Roman"/>
          <w:sz w:val="21"/>
          <w:szCs w:val="21"/>
        </w:rPr>
        <w:t xml:space="preserve"> L. Seismic analysis of high-rise mega-braced frame-core buildings. Eng Struc 2016; 115: 1-17.</w:t>
      </w:r>
    </w:p>
    <w:p w14:paraId="0CF24180" w14:textId="6BC148E9" w:rsidR="00922C0E" w:rsidRPr="00922C0E" w:rsidRDefault="00684196" w:rsidP="00922C0E">
      <w:pPr>
        <w:pStyle w:val="a6"/>
        <w:numPr>
          <w:ilvl w:val="0"/>
          <w:numId w:val="26"/>
        </w:numPr>
        <w:ind w:firstLineChars="0"/>
        <w:rPr>
          <w:rFonts w:cs="Times New Roman"/>
          <w:sz w:val="21"/>
          <w:szCs w:val="21"/>
        </w:rPr>
      </w:pPr>
      <w:r>
        <w:rPr>
          <w:rFonts w:cs="Times New Roman"/>
          <w:sz w:val="21"/>
          <w:szCs w:val="21"/>
        </w:rPr>
        <w:t>Lacey A</w:t>
      </w:r>
      <w:r w:rsidR="00922C0E" w:rsidRPr="00922C0E">
        <w:rPr>
          <w:rFonts w:cs="Times New Roman"/>
          <w:sz w:val="21"/>
          <w:szCs w:val="21"/>
        </w:rPr>
        <w:t xml:space="preserve">W, Chen W, Hao H, </w:t>
      </w:r>
      <w:r w:rsidR="00922C0E" w:rsidRPr="00922C0E">
        <w:rPr>
          <w:rFonts w:cs="Times New Roman" w:hint="eastAsia"/>
          <w:sz w:val="21"/>
          <w:szCs w:val="21"/>
        </w:rPr>
        <w:t>Bi K</w:t>
      </w:r>
      <w:r w:rsidR="00922C0E" w:rsidRPr="00922C0E">
        <w:rPr>
          <w:rFonts w:cs="Times New Roman"/>
          <w:sz w:val="21"/>
          <w:szCs w:val="21"/>
        </w:rPr>
        <w:t>. Effect of inter-module connection stiffness on structural response of a modular steel building subjected to wind and earthquake load. Eng</w:t>
      </w:r>
      <w:r>
        <w:rPr>
          <w:rFonts w:cs="Times New Roman" w:hint="eastAsia"/>
          <w:sz w:val="21"/>
          <w:szCs w:val="21"/>
        </w:rPr>
        <w:t xml:space="preserve"> </w:t>
      </w:r>
      <w:r w:rsidR="00922C0E" w:rsidRPr="00922C0E">
        <w:rPr>
          <w:rFonts w:cs="Times New Roman"/>
          <w:sz w:val="21"/>
          <w:szCs w:val="21"/>
        </w:rPr>
        <w:t>Struct</w:t>
      </w:r>
      <w:r>
        <w:rPr>
          <w:rFonts w:cs="Times New Roman"/>
          <w:sz w:val="21"/>
          <w:szCs w:val="21"/>
        </w:rPr>
        <w:t xml:space="preserve"> 2020</w:t>
      </w:r>
      <w:r>
        <w:rPr>
          <w:rFonts w:cs="Times New Roman" w:hint="eastAsia"/>
          <w:sz w:val="21"/>
          <w:szCs w:val="21"/>
        </w:rPr>
        <w:t>;</w:t>
      </w:r>
      <w:r w:rsidR="00922C0E" w:rsidRPr="00922C0E">
        <w:rPr>
          <w:rFonts w:cs="Times New Roman"/>
          <w:sz w:val="21"/>
          <w:szCs w:val="21"/>
        </w:rPr>
        <w:t xml:space="preserve"> 213: 110628.</w:t>
      </w:r>
    </w:p>
    <w:p w14:paraId="44C78079" w14:textId="53ABF34D"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 xml:space="preserve">Yeung K, Lai W. Paradigm shift in Hong Kong public housing developments: from standard block to site specific block with modular flat design. </w:t>
      </w:r>
      <w:r w:rsidR="00587EA3">
        <w:rPr>
          <w:rFonts w:cs="Times New Roman" w:hint="eastAsia"/>
          <w:sz w:val="21"/>
          <w:szCs w:val="21"/>
        </w:rPr>
        <w:t xml:space="preserve">In: </w:t>
      </w:r>
      <w:r w:rsidRPr="00922C0E">
        <w:rPr>
          <w:rFonts w:cs="Times New Roman"/>
          <w:sz w:val="21"/>
          <w:szCs w:val="21"/>
        </w:rPr>
        <w:t>Proc</w:t>
      </w:r>
      <w:r w:rsidR="00471857">
        <w:rPr>
          <w:rFonts w:cs="Times New Roman" w:hint="eastAsia"/>
          <w:sz w:val="21"/>
          <w:szCs w:val="21"/>
        </w:rPr>
        <w:t>.</w:t>
      </w:r>
      <w:r w:rsidRPr="00922C0E">
        <w:rPr>
          <w:rFonts w:cs="Times New Roman"/>
          <w:sz w:val="21"/>
          <w:szCs w:val="21"/>
        </w:rPr>
        <w:t xml:space="preserve"> for the Construction and Housing in the 21st Century, HKU-HKHA Int</w:t>
      </w:r>
      <w:r w:rsidR="00B0476A">
        <w:rPr>
          <w:rFonts w:cs="Times New Roman"/>
          <w:sz w:val="21"/>
          <w:szCs w:val="21"/>
        </w:rPr>
        <w:t>ernational Conference Hong Kong</w:t>
      </w:r>
      <w:r w:rsidR="00B0476A">
        <w:rPr>
          <w:rFonts w:cs="Times New Roman" w:hint="eastAsia"/>
          <w:sz w:val="21"/>
          <w:szCs w:val="21"/>
        </w:rPr>
        <w:t>;</w:t>
      </w:r>
      <w:r w:rsidRPr="00922C0E">
        <w:rPr>
          <w:rFonts w:cs="Times New Roman"/>
          <w:sz w:val="21"/>
          <w:szCs w:val="21"/>
        </w:rPr>
        <w:t xml:space="preserve"> 2013.</w:t>
      </w:r>
    </w:p>
    <w:p w14:paraId="34988BE8" w14:textId="197C7450"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Teng Y, Pan W. Systematic embodied carbon assessment and reduction of prefabricated high-rise public residential buildings in Hong Kong. J</w:t>
      </w:r>
      <w:r w:rsidR="000474AB">
        <w:rPr>
          <w:rFonts w:cs="Times New Roman"/>
          <w:sz w:val="21"/>
          <w:szCs w:val="21"/>
        </w:rPr>
        <w:t xml:space="preserve"> Clean</w:t>
      </w:r>
      <w:r w:rsidRPr="00922C0E">
        <w:rPr>
          <w:rFonts w:cs="Times New Roman"/>
          <w:sz w:val="21"/>
          <w:szCs w:val="21"/>
        </w:rPr>
        <w:t xml:space="preserve"> Prod</w:t>
      </w:r>
      <w:r w:rsidR="000474AB">
        <w:rPr>
          <w:rFonts w:cs="Times New Roman"/>
          <w:sz w:val="21"/>
          <w:szCs w:val="21"/>
        </w:rPr>
        <w:t xml:space="preserve"> 2019</w:t>
      </w:r>
      <w:r w:rsidR="000474AB">
        <w:rPr>
          <w:rFonts w:cs="Times New Roman" w:hint="eastAsia"/>
          <w:sz w:val="21"/>
          <w:szCs w:val="21"/>
        </w:rPr>
        <w:t>;</w:t>
      </w:r>
      <w:r w:rsidR="000474AB">
        <w:rPr>
          <w:rFonts w:cs="Times New Roman"/>
          <w:sz w:val="21"/>
          <w:szCs w:val="21"/>
        </w:rPr>
        <w:t xml:space="preserve"> 238</w:t>
      </w:r>
      <w:r w:rsidR="000474AB">
        <w:rPr>
          <w:rFonts w:cs="Times New Roman" w:hint="eastAsia"/>
          <w:sz w:val="21"/>
          <w:szCs w:val="21"/>
        </w:rPr>
        <w:t>:</w:t>
      </w:r>
      <w:r w:rsidRPr="00922C0E">
        <w:rPr>
          <w:rFonts w:cs="Times New Roman"/>
          <w:sz w:val="21"/>
          <w:szCs w:val="21"/>
        </w:rPr>
        <w:t xml:space="preserve"> 117791.</w:t>
      </w:r>
    </w:p>
    <w:p w14:paraId="5B3C16FA" w14:textId="62693CB1"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THB</w:t>
      </w:r>
      <w:r w:rsidR="00587EA3">
        <w:rPr>
          <w:rFonts w:cs="Times New Roman" w:hint="eastAsia"/>
          <w:sz w:val="21"/>
          <w:szCs w:val="21"/>
        </w:rPr>
        <w:t>.</w:t>
      </w:r>
      <w:r w:rsidRPr="00922C0E">
        <w:rPr>
          <w:rFonts w:cs="Times New Roman"/>
          <w:sz w:val="21"/>
          <w:szCs w:val="21"/>
        </w:rPr>
        <w:t xml:space="preserve"> Modular Flat Design for Public Housing Development of the Hong Kong Housing Authority. Legislative Council Panel on Housing, </w:t>
      </w:r>
      <w:r w:rsidR="00587EA3">
        <w:rPr>
          <w:rFonts w:cs="Times New Roman"/>
          <w:sz w:val="21"/>
          <w:szCs w:val="21"/>
        </w:rPr>
        <w:t>Transport and Housing Bureau, H</w:t>
      </w:r>
      <w:r w:rsidR="00B0476A">
        <w:rPr>
          <w:rFonts w:cs="Times New Roman" w:hint="eastAsia"/>
          <w:sz w:val="21"/>
          <w:szCs w:val="21"/>
        </w:rPr>
        <w:t>ong Kong;</w:t>
      </w:r>
      <w:r w:rsidR="00587EA3">
        <w:rPr>
          <w:rFonts w:cs="Times New Roman" w:hint="eastAsia"/>
          <w:sz w:val="21"/>
          <w:szCs w:val="21"/>
        </w:rPr>
        <w:t xml:space="preserve"> 2013</w:t>
      </w:r>
      <w:r w:rsidRPr="00922C0E">
        <w:rPr>
          <w:rFonts w:cs="Times New Roman"/>
          <w:sz w:val="21"/>
          <w:szCs w:val="21"/>
        </w:rPr>
        <w:t>.</w:t>
      </w:r>
    </w:p>
    <w:p w14:paraId="2B4A4A8A" w14:textId="1363D63F"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Chan DW, Chan AP. Public housing construction in Hong Kong: a review of its design and construction innovations. Archit Sci</w:t>
      </w:r>
      <w:r w:rsidR="00587EA3">
        <w:rPr>
          <w:rFonts w:cs="Times New Roman" w:hint="eastAsia"/>
          <w:sz w:val="21"/>
          <w:szCs w:val="21"/>
        </w:rPr>
        <w:t xml:space="preserve"> </w:t>
      </w:r>
      <w:r w:rsidRPr="00922C0E">
        <w:rPr>
          <w:rFonts w:cs="Times New Roman"/>
          <w:sz w:val="21"/>
          <w:szCs w:val="21"/>
        </w:rPr>
        <w:t>Rev 2002; 45: 349-359.</w:t>
      </w:r>
    </w:p>
    <w:p w14:paraId="5C1A622E" w14:textId="68E94942"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 xml:space="preserve">Hayes P. Structural design of high rise volumetric building systems using hot-rolled steel. </w:t>
      </w:r>
      <w:r w:rsidR="00B6434C" w:rsidRPr="00922C0E">
        <w:rPr>
          <w:rFonts w:cs="Times New Roman"/>
          <w:sz w:val="21"/>
          <w:szCs w:val="21"/>
        </w:rPr>
        <w:t>P I Civil Eng-Ci</w:t>
      </w:r>
      <w:r w:rsidR="00B6434C">
        <w:rPr>
          <w:rFonts w:cs="Times New Roman"/>
          <w:sz w:val="21"/>
          <w:szCs w:val="21"/>
        </w:rPr>
        <w:t>v</w:t>
      </w:r>
      <w:r w:rsidR="00B6434C" w:rsidRPr="00922C0E">
        <w:rPr>
          <w:rFonts w:cs="Times New Roman"/>
          <w:sz w:val="21"/>
          <w:szCs w:val="21"/>
        </w:rPr>
        <w:t xml:space="preserve"> Eng</w:t>
      </w:r>
      <w:r w:rsidRPr="00922C0E">
        <w:rPr>
          <w:rFonts w:cs="Times New Roman"/>
          <w:sz w:val="21"/>
          <w:szCs w:val="21"/>
        </w:rPr>
        <w:t xml:space="preserve"> 2019; 172: 45-50.</w:t>
      </w:r>
    </w:p>
    <w:p w14:paraId="7B355493" w14:textId="38B69118"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Road Users' Code. Transport Department</w:t>
      </w:r>
      <w:r w:rsidR="00B0476A">
        <w:rPr>
          <w:rFonts w:cs="Times New Roman" w:hint="eastAsia"/>
          <w:sz w:val="21"/>
          <w:szCs w:val="21"/>
        </w:rPr>
        <w:t>, Hong Kong</w:t>
      </w:r>
      <w:r w:rsidRPr="00922C0E">
        <w:rPr>
          <w:rFonts w:cs="Times New Roman"/>
          <w:sz w:val="21"/>
          <w:szCs w:val="21"/>
        </w:rPr>
        <w:t>; 2000.</w:t>
      </w:r>
    </w:p>
    <w:p w14:paraId="47FA91C0" w14:textId="4B494E65"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Lee RSM. Modular Integrated Construction Semi-Precast Concrete MiC System. CENRC Technical Seminar</w:t>
      </w:r>
      <w:r w:rsidR="00E25787">
        <w:rPr>
          <w:rFonts w:cs="Times New Roman" w:hint="eastAsia"/>
          <w:sz w:val="21"/>
          <w:szCs w:val="21"/>
        </w:rPr>
        <w:t>, Hong Kong</w:t>
      </w:r>
      <w:r w:rsidRPr="00922C0E">
        <w:rPr>
          <w:rFonts w:cs="Times New Roman"/>
          <w:sz w:val="21"/>
          <w:szCs w:val="21"/>
        </w:rPr>
        <w:t>; 2019.</w:t>
      </w:r>
    </w:p>
    <w:p w14:paraId="72B64073" w14:textId="6134D6FA"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Code of Practice for Precast Concrete Construction. Buildings Department</w:t>
      </w:r>
      <w:r w:rsidR="00E25787">
        <w:rPr>
          <w:rFonts w:cs="Times New Roman" w:hint="eastAsia"/>
          <w:sz w:val="21"/>
          <w:szCs w:val="21"/>
        </w:rPr>
        <w:t>, Hong Kong</w:t>
      </w:r>
      <w:r w:rsidRPr="00922C0E">
        <w:rPr>
          <w:rFonts w:cs="Times New Roman"/>
          <w:sz w:val="21"/>
          <w:szCs w:val="21"/>
        </w:rPr>
        <w:t>; 2016.</w:t>
      </w:r>
    </w:p>
    <w:p w14:paraId="54D3637A" w14:textId="61A3E343" w:rsidR="00922C0E" w:rsidRPr="00922C0E" w:rsidRDefault="00A16189" w:rsidP="00922C0E">
      <w:pPr>
        <w:pStyle w:val="a6"/>
        <w:numPr>
          <w:ilvl w:val="0"/>
          <w:numId w:val="26"/>
        </w:numPr>
        <w:ind w:firstLineChars="0"/>
        <w:rPr>
          <w:rFonts w:cs="Times New Roman"/>
          <w:sz w:val="21"/>
          <w:szCs w:val="21"/>
        </w:rPr>
      </w:pPr>
      <w:r>
        <w:rPr>
          <w:rFonts w:cs="Times New Roman"/>
          <w:sz w:val="21"/>
          <w:szCs w:val="21"/>
        </w:rPr>
        <w:t>Wang Z, Wang J, Tang Y, Gao Y, Zhang</w:t>
      </w:r>
      <w:r w:rsidR="00922C0E" w:rsidRPr="00922C0E">
        <w:rPr>
          <w:rFonts w:cs="Times New Roman"/>
          <w:sz w:val="21"/>
          <w:szCs w:val="21"/>
        </w:rPr>
        <w:t xml:space="preserve"> J. Lateral behavior of precast segmental UHPC bridge columns based on the equivalent plastic-hinge model. J Bridge Eng</w:t>
      </w:r>
      <w:r>
        <w:rPr>
          <w:rFonts w:cs="Times New Roman" w:hint="eastAsia"/>
          <w:sz w:val="21"/>
          <w:szCs w:val="21"/>
        </w:rPr>
        <w:t>-ASCE 2019;</w:t>
      </w:r>
      <w:r>
        <w:rPr>
          <w:rFonts w:cs="Times New Roman"/>
          <w:sz w:val="21"/>
          <w:szCs w:val="21"/>
        </w:rPr>
        <w:t xml:space="preserve"> 24(3)</w:t>
      </w:r>
      <w:r>
        <w:rPr>
          <w:rFonts w:cs="Times New Roman" w:hint="eastAsia"/>
          <w:sz w:val="21"/>
          <w:szCs w:val="21"/>
        </w:rPr>
        <w:t>:</w:t>
      </w:r>
      <w:r w:rsidR="00922C0E" w:rsidRPr="00922C0E">
        <w:rPr>
          <w:rFonts w:cs="Times New Roman"/>
          <w:sz w:val="21"/>
          <w:szCs w:val="21"/>
        </w:rPr>
        <w:t xml:space="preserve"> 04018124.</w:t>
      </w:r>
    </w:p>
    <w:p w14:paraId="4C9C2825" w14:textId="3F0F8E7D"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Xu</w:t>
      </w:r>
      <w:r w:rsidR="002119FB">
        <w:rPr>
          <w:rFonts w:cs="Times New Roman" w:hint="eastAsia"/>
          <w:sz w:val="21"/>
          <w:szCs w:val="21"/>
        </w:rPr>
        <w:t xml:space="preserve"> </w:t>
      </w:r>
      <w:r w:rsidR="002119FB">
        <w:rPr>
          <w:rFonts w:cs="Times New Roman"/>
          <w:sz w:val="21"/>
          <w:szCs w:val="21"/>
        </w:rPr>
        <w:t>G, Wang Z, Wu B, Bursi OS, Tan X, Yang Q, Wen</w:t>
      </w:r>
      <w:r w:rsidRPr="00922C0E">
        <w:rPr>
          <w:rFonts w:cs="Times New Roman"/>
          <w:sz w:val="21"/>
          <w:szCs w:val="21"/>
        </w:rPr>
        <w:t xml:space="preserve"> L. Seismic performance of precast shear wall with </w:t>
      </w:r>
      <w:r w:rsidRPr="00922C0E">
        <w:rPr>
          <w:rFonts w:cs="Times New Roman"/>
          <w:sz w:val="21"/>
          <w:szCs w:val="21"/>
        </w:rPr>
        <w:lastRenderedPageBreak/>
        <w:t xml:space="preserve">sleeves connection based on experimental and numerical studies. Eng Struct </w:t>
      </w:r>
      <w:r w:rsidR="002119FB">
        <w:rPr>
          <w:rFonts w:cs="Times New Roman" w:hint="eastAsia"/>
          <w:sz w:val="21"/>
          <w:szCs w:val="21"/>
        </w:rPr>
        <w:t xml:space="preserve">2017; </w:t>
      </w:r>
      <w:r w:rsidRPr="00922C0E">
        <w:rPr>
          <w:rFonts w:cs="Times New Roman"/>
          <w:sz w:val="21"/>
          <w:szCs w:val="21"/>
        </w:rPr>
        <w:t>150</w:t>
      </w:r>
      <w:r w:rsidR="002119FB">
        <w:rPr>
          <w:rFonts w:cs="Times New Roman" w:hint="eastAsia"/>
          <w:sz w:val="21"/>
          <w:szCs w:val="21"/>
        </w:rPr>
        <w:t xml:space="preserve">: </w:t>
      </w:r>
      <w:r w:rsidRPr="00922C0E">
        <w:rPr>
          <w:rFonts w:cs="Times New Roman"/>
          <w:sz w:val="21"/>
          <w:szCs w:val="21"/>
        </w:rPr>
        <w:t>346-358.</w:t>
      </w:r>
    </w:p>
    <w:p w14:paraId="1DBCF1B4" w14:textId="3D06126B"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Soudki</w:t>
      </w:r>
      <w:r w:rsidR="00EB1078">
        <w:rPr>
          <w:rFonts w:cs="Times New Roman" w:hint="eastAsia"/>
          <w:sz w:val="21"/>
          <w:szCs w:val="21"/>
        </w:rPr>
        <w:t xml:space="preserve"> </w:t>
      </w:r>
      <w:r w:rsidR="00EB1078">
        <w:rPr>
          <w:rFonts w:cs="Times New Roman"/>
          <w:sz w:val="21"/>
          <w:szCs w:val="21"/>
        </w:rPr>
        <w:t>KA, West JS</w:t>
      </w:r>
      <w:r w:rsidRPr="00922C0E">
        <w:rPr>
          <w:rFonts w:cs="Times New Roman"/>
          <w:sz w:val="21"/>
          <w:szCs w:val="21"/>
        </w:rPr>
        <w:t>,</w:t>
      </w:r>
      <w:r w:rsidR="00EB1078">
        <w:rPr>
          <w:rFonts w:cs="Times New Roman"/>
          <w:sz w:val="21"/>
          <w:szCs w:val="21"/>
        </w:rPr>
        <w:t xml:space="preserve"> Rizkalla SH, Blackett B. </w:t>
      </w:r>
      <w:r w:rsidRPr="00922C0E">
        <w:rPr>
          <w:rFonts w:cs="Times New Roman"/>
          <w:sz w:val="21"/>
          <w:szCs w:val="21"/>
        </w:rPr>
        <w:t>Horizontal connections for precast concrete shear wall panels under cy</w:t>
      </w:r>
      <w:r w:rsidR="00EB1078">
        <w:rPr>
          <w:rFonts w:cs="Times New Roman"/>
          <w:sz w:val="21"/>
          <w:szCs w:val="21"/>
        </w:rPr>
        <w:t xml:space="preserve">clic shear loading. PCI </w:t>
      </w:r>
      <w:r w:rsidR="00EB1078">
        <w:rPr>
          <w:rFonts w:cs="Times New Roman" w:hint="eastAsia"/>
          <w:sz w:val="21"/>
          <w:szCs w:val="21"/>
        </w:rPr>
        <w:t>J 1996;</w:t>
      </w:r>
      <w:r w:rsidR="00EB1078">
        <w:rPr>
          <w:rFonts w:cs="Times New Roman"/>
          <w:sz w:val="21"/>
          <w:szCs w:val="21"/>
        </w:rPr>
        <w:t xml:space="preserve"> 41(3)</w:t>
      </w:r>
      <w:r w:rsidR="00EB1078">
        <w:rPr>
          <w:rFonts w:cs="Times New Roman" w:hint="eastAsia"/>
          <w:sz w:val="21"/>
          <w:szCs w:val="21"/>
        </w:rPr>
        <w:t>:</w:t>
      </w:r>
      <w:r w:rsidRPr="00922C0E">
        <w:rPr>
          <w:rFonts w:cs="Times New Roman"/>
          <w:sz w:val="21"/>
          <w:szCs w:val="21"/>
        </w:rPr>
        <w:t xml:space="preserve"> 64-80.</w:t>
      </w:r>
    </w:p>
    <w:p w14:paraId="74914D32" w14:textId="59477303" w:rsidR="00922C0E" w:rsidRPr="00922C0E" w:rsidRDefault="00CD61C6" w:rsidP="00922C0E">
      <w:pPr>
        <w:pStyle w:val="a6"/>
        <w:numPr>
          <w:ilvl w:val="0"/>
          <w:numId w:val="26"/>
        </w:numPr>
        <w:ind w:firstLineChars="0"/>
        <w:rPr>
          <w:rFonts w:cs="Times New Roman"/>
          <w:sz w:val="21"/>
          <w:szCs w:val="21"/>
        </w:rPr>
      </w:pPr>
      <w:r>
        <w:rPr>
          <w:rFonts w:cs="Times New Roman"/>
          <w:sz w:val="21"/>
          <w:szCs w:val="21"/>
        </w:rPr>
        <w:t>Zhu Z, Guo</w:t>
      </w:r>
      <w:r w:rsidR="00922C0E" w:rsidRPr="00922C0E">
        <w:rPr>
          <w:rFonts w:cs="Times New Roman"/>
          <w:sz w:val="21"/>
          <w:szCs w:val="21"/>
        </w:rPr>
        <w:t xml:space="preserve"> Z. In-plane quasi-static cyclic tests on emulative precast concrete walls. KSCE J Civ Eng </w:t>
      </w:r>
      <w:r>
        <w:rPr>
          <w:rFonts w:cs="Times New Roman" w:hint="eastAsia"/>
          <w:sz w:val="21"/>
          <w:szCs w:val="21"/>
        </w:rPr>
        <w:t xml:space="preserve">2018; </w:t>
      </w:r>
      <w:r w:rsidR="00922C0E" w:rsidRPr="00922C0E">
        <w:rPr>
          <w:rFonts w:cs="Times New Roman"/>
          <w:sz w:val="21"/>
          <w:szCs w:val="21"/>
        </w:rPr>
        <w:t>22(8), 2890-2898.</w:t>
      </w:r>
    </w:p>
    <w:p w14:paraId="054B69F5" w14:textId="307C801D" w:rsidR="00922C0E" w:rsidRPr="00922C0E" w:rsidRDefault="00CD61C6" w:rsidP="00922C0E">
      <w:pPr>
        <w:pStyle w:val="a6"/>
        <w:numPr>
          <w:ilvl w:val="0"/>
          <w:numId w:val="26"/>
        </w:numPr>
        <w:ind w:firstLineChars="0"/>
        <w:rPr>
          <w:rFonts w:cs="Times New Roman"/>
          <w:sz w:val="21"/>
          <w:szCs w:val="21"/>
        </w:rPr>
      </w:pPr>
      <w:r>
        <w:rPr>
          <w:rFonts w:cs="Times New Roman"/>
          <w:sz w:val="21"/>
          <w:szCs w:val="21"/>
        </w:rPr>
        <w:t>Peng YY, Qian JR, Wang Y</w:t>
      </w:r>
      <w:r w:rsidR="00922C0E" w:rsidRPr="00922C0E">
        <w:rPr>
          <w:rFonts w:cs="Times New Roman"/>
          <w:sz w:val="21"/>
          <w:szCs w:val="21"/>
        </w:rPr>
        <w:t>H. Cyclic performance of precast concrete shear walls with a mortar–sleeve connection for longitudinal steel bars. Mater</w:t>
      </w:r>
      <w:r>
        <w:rPr>
          <w:rFonts w:cs="Times New Roman"/>
          <w:sz w:val="21"/>
          <w:szCs w:val="21"/>
        </w:rPr>
        <w:t xml:space="preserve"> Struct </w:t>
      </w:r>
      <w:r>
        <w:rPr>
          <w:rFonts w:cs="Times New Roman" w:hint="eastAsia"/>
          <w:sz w:val="21"/>
          <w:szCs w:val="21"/>
        </w:rPr>
        <w:t xml:space="preserve">2016; </w:t>
      </w:r>
      <w:r>
        <w:rPr>
          <w:rFonts w:cs="Times New Roman"/>
          <w:sz w:val="21"/>
          <w:szCs w:val="21"/>
        </w:rPr>
        <w:t>49(6)</w:t>
      </w:r>
      <w:r>
        <w:rPr>
          <w:rFonts w:cs="Times New Roman" w:hint="eastAsia"/>
          <w:sz w:val="21"/>
          <w:szCs w:val="21"/>
        </w:rPr>
        <w:t>:</w:t>
      </w:r>
      <w:r w:rsidR="00922C0E" w:rsidRPr="00922C0E">
        <w:rPr>
          <w:rFonts w:cs="Times New Roman"/>
          <w:sz w:val="21"/>
          <w:szCs w:val="21"/>
        </w:rPr>
        <w:t xml:space="preserve"> 2455-2469.</w:t>
      </w:r>
    </w:p>
    <w:p w14:paraId="392C99F8" w14:textId="10A07404" w:rsidR="00922C0E" w:rsidRPr="00922C0E" w:rsidRDefault="00CD61C6" w:rsidP="00922C0E">
      <w:pPr>
        <w:pStyle w:val="a6"/>
        <w:numPr>
          <w:ilvl w:val="0"/>
          <w:numId w:val="26"/>
        </w:numPr>
        <w:ind w:firstLineChars="0"/>
        <w:rPr>
          <w:rFonts w:cs="Times New Roman"/>
          <w:sz w:val="21"/>
          <w:szCs w:val="21"/>
        </w:rPr>
      </w:pPr>
      <w:r>
        <w:rPr>
          <w:rFonts w:cs="Times New Roman"/>
          <w:sz w:val="21"/>
          <w:szCs w:val="21"/>
        </w:rPr>
        <w:t>Zhi Q, Guo Z, Xiao Q, Yuan F, Song</w:t>
      </w:r>
      <w:r w:rsidR="00922C0E" w:rsidRPr="00922C0E">
        <w:rPr>
          <w:rFonts w:cs="Times New Roman"/>
          <w:sz w:val="21"/>
          <w:szCs w:val="21"/>
        </w:rPr>
        <w:t xml:space="preserve"> J. Quasi-static test and strut-and-tie modelling of precast concrete shear walls with grouted lap-spliced connections. Cons</w:t>
      </w:r>
      <w:r>
        <w:rPr>
          <w:rFonts w:cs="Times New Roman"/>
          <w:sz w:val="21"/>
          <w:szCs w:val="21"/>
        </w:rPr>
        <w:t>tr Build Mater</w:t>
      </w:r>
      <w:r w:rsidR="00922C0E" w:rsidRPr="00922C0E">
        <w:rPr>
          <w:rFonts w:cs="Times New Roman"/>
          <w:sz w:val="21"/>
          <w:szCs w:val="21"/>
        </w:rPr>
        <w:t xml:space="preserve"> </w:t>
      </w:r>
      <w:r>
        <w:rPr>
          <w:rFonts w:cs="Times New Roman" w:hint="eastAsia"/>
          <w:sz w:val="21"/>
          <w:szCs w:val="21"/>
        </w:rPr>
        <w:t xml:space="preserve">2017; </w:t>
      </w:r>
      <w:r>
        <w:rPr>
          <w:rFonts w:cs="Times New Roman"/>
          <w:sz w:val="21"/>
          <w:szCs w:val="21"/>
        </w:rPr>
        <w:t>150</w:t>
      </w:r>
      <w:r>
        <w:rPr>
          <w:rFonts w:cs="Times New Roman" w:hint="eastAsia"/>
          <w:sz w:val="21"/>
          <w:szCs w:val="21"/>
        </w:rPr>
        <w:t>:</w:t>
      </w:r>
      <w:r w:rsidR="00922C0E" w:rsidRPr="00922C0E">
        <w:rPr>
          <w:rFonts w:cs="Times New Roman"/>
          <w:sz w:val="21"/>
          <w:szCs w:val="21"/>
        </w:rPr>
        <w:t xml:space="preserve"> 190-203.</w:t>
      </w:r>
    </w:p>
    <w:p w14:paraId="7F1BA13F" w14:textId="5C5DC33B" w:rsidR="00922C0E" w:rsidRPr="00922C0E" w:rsidRDefault="00A73996" w:rsidP="00922C0E">
      <w:pPr>
        <w:pStyle w:val="a6"/>
        <w:numPr>
          <w:ilvl w:val="0"/>
          <w:numId w:val="26"/>
        </w:numPr>
        <w:ind w:firstLineChars="0"/>
        <w:rPr>
          <w:rFonts w:cs="Times New Roman"/>
          <w:sz w:val="21"/>
          <w:szCs w:val="21"/>
        </w:rPr>
      </w:pPr>
      <w:r>
        <w:rPr>
          <w:rFonts w:cs="Times New Roman"/>
          <w:sz w:val="21"/>
          <w:szCs w:val="21"/>
        </w:rPr>
        <w:t>Shen SD, Pan P, Miao QS, Li WF, Gong RH.</w:t>
      </w:r>
      <w:r w:rsidR="00922C0E" w:rsidRPr="00922C0E">
        <w:rPr>
          <w:rFonts w:cs="Times New Roman"/>
          <w:sz w:val="21"/>
          <w:szCs w:val="21"/>
        </w:rPr>
        <w:t xml:space="preserve"> Test and analysis of reinforced concrete (RC) precast shear wall assembled using steel shear key (SSK). Earthq Eng Struct D</w:t>
      </w:r>
      <w:r>
        <w:rPr>
          <w:rFonts w:cs="Times New Roman" w:hint="eastAsia"/>
          <w:sz w:val="21"/>
          <w:szCs w:val="21"/>
        </w:rPr>
        <w:t xml:space="preserve"> 2019;</w:t>
      </w:r>
      <w:r>
        <w:rPr>
          <w:rFonts w:cs="Times New Roman"/>
          <w:sz w:val="21"/>
          <w:szCs w:val="21"/>
        </w:rPr>
        <w:t xml:space="preserve"> 48(14)</w:t>
      </w:r>
      <w:r>
        <w:rPr>
          <w:rFonts w:cs="Times New Roman" w:hint="eastAsia"/>
          <w:sz w:val="21"/>
          <w:szCs w:val="21"/>
        </w:rPr>
        <w:t>:</w:t>
      </w:r>
      <w:r w:rsidR="00922C0E" w:rsidRPr="00922C0E">
        <w:rPr>
          <w:rFonts w:cs="Times New Roman"/>
          <w:sz w:val="21"/>
          <w:szCs w:val="21"/>
        </w:rPr>
        <w:t xml:space="preserve"> 1595-1612.</w:t>
      </w:r>
    </w:p>
    <w:p w14:paraId="6205EC24" w14:textId="3383EA27" w:rsidR="00922C0E" w:rsidRPr="00922C0E" w:rsidRDefault="00471857" w:rsidP="00922C0E">
      <w:pPr>
        <w:pStyle w:val="a6"/>
        <w:numPr>
          <w:ilvl w:val="0"/>
          <w:numId w:val="26"/>
        </w:numPr>
        <w:ind w:firstLineChars="0"/>
        <w:rPr>
          <w:rFonts w:cs="Times New Roman"/>
          <w:sz w:val="21"/>
          <w:szCs w:val="21"/>
        </w:rPr>
      </w:pPr>
      <w:r>
        <w:rPr>
          <w:rFonts w:cs="Times New Roman"/>
          <w:sz w:val="21"/>
          <w:szCs w:val="21"/>
        </w:rPr>
        <w:t>Lu X, Xie L, Guan H, Huang Y, Lu</w:t>
      </w:r>
      <w:r w:rsidR="00922C0E" w:rsidRPr="00922C0E">
        <w:rPr>
          <w:rFonts w:cs="Times New Roman"/>
          <w:sz w:val="21"/>
          <w:szCs w:val="21"/>
        </w:rPr>
        <w:t xml:space="preserve"> X. A shear wall element for nonlinear seismic analysis of super-tall buildings using OpenSees. Finite </w:t>
      </w:r>
      <w:r>
        <w:rPr>
          <w:rFonts w:cs="Times New Roman"/>
          <w:sz w:val="21"/>
          <w:szCs w:val="21"/>
        </w:rPr>
        <w:t>Elem Anal Des</w:t>
      </w:r>
      <w:r>
        <w:rPr>
          <w:rFonts w:cs="Times New Roman" w:hint="eastAsia"/>
          <w:sz w:val="21"/>
          <w:szCs w:val="21"/>
        </w:rPr>
        <w:t xml:space="preserve"> 2015; </w:t>
      </w:r>
      <w:r>
        <w:rPr>
          <w:rFonts w:cs="Times New Roman"/>
          <w:sz w:val="21"/>
          <w:szCs w:val="21"/>
        </w:rPr>
        <w:t>98</w:t>
      </w:r>
      <w:r>
        <w:rPr>
          <w:rFonts w:cs="Times New Roman" w:hint="eastAsia"/>
          <w:sz w:val="21"/>
          <w:szCs w:val="21"/>
        </w:rPr>
        <w:t>:</w:t>
      </w:r>
      <w:r w:rsidR="00922C0E" w:rsidRPr="00922C0E">
        <w:rPr>
          <w:rFonts w:cs="Times New Roman"/>
          <w:sz w:val="21"/>
          <w:szCs w:val="21"/>
        </w:rPr>
        <w:t xml:space="preserve"> 14-25.</w:t>
      </w:r>
    </w:p>
    <w:p w14:paraId="1840FD78" w14:textId="068D66F9"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Thomsen IV, John H, Wallace JW. Displacement-based design of slender reinforced concrete structural walls-experimental verification. J Struct Eng</w:t>
      </w:r>
      <w:r w:rsidR="00471857">
        <w:rPr>
          <w:rFonts w:cs="Times New Roman" w:hint="eastAsia"/>
          <w:sz w:val="21"/>
          <w:szCs w:val="21"/>
        </w:rPr>
        <w:t>-ASCE</w:t>
      </w:r>
      <w:r w:rsidRPr="00922C0E">
        <w:rPr>
          <w:rFonts w:cs="Times New Roman"/>
          <w:sz w:val="21"/>
          <w:szCs w:val="21"/>
        </w:rPr>
        <w:t xml:space="preserve"> 2004; 130(4): 618-630.</w:t>
      </w:r>
    </w:p>
    <w:p w14:paraId="104896A6" w14:textId="79F4EC5C" w:rsidR="00922C0E" w:rsidRDefault="00922C0E" w:rsidP="002C2882">
      <w:pPr>
        <w:pStyle w:val="a6"/>
        <w:numPr>
          <w:ilvl w:val="0"/>
          <w:numId w:val="26"/>
        </w:numPr>
        <w:ind w:firstLineChars="0"/>
        <w:rPr>
          <w:rFonts w:cs="Times New Roman"/>
          <w:sz w:val="21"/>
          <w:szCs w:val="21"/>
        </w:rPr>
      </w:pPr>
      <w:r w:rsidRPr="00922C0E">
        <w:rPr>
          <w:rFonts w:cs="Times New Roman"/>
          <w:sz w:val="21"/>
          <w:szCs w:val="21"/>
        </w:rPr>
        <w:t>Birely A, Lehman D, Lowes L, Kuchma D, Hart C, Marley K. Investigation of the seismic behavior and analysis of reinforced concrete structural walls. In: Proc. 14th World Conference on E</w:t>
      </w:r>
      <w:r w:rsidR="00471857">
        <w:rPr>
          <w:rFonts w:cs="Times New Roman"/>
          <w:sz w:val="21"/>
          <w:szCs w:val="21"/>
        </w:rPr>
        <w:t>arthquake Engineering, Beijing</w:t>
      </w:r>
      <w:r w:rsidR="00471857">
        <w:rPr>
          <w:rFonts w:cs="Times New Roman" w:hint="eastAsia"/>
          <w:sz w:val="21"/>
          <w:szCs w:val="21"/>
        </w:rPr>
        <w:t xml:space="preserve">; </w:t>
      </w:r>
      <w:r w:rsidRPr="00922C0E">
        <w:rPr>
          <w:rFonts w:cs="Times New Roman"/>
          <w:sz w:val="21"/>
          <w:szCs w:val="21"/>
        </w:rPr>
        <w:t>2008.</w:t>
      </w:r>
    </w:p>
    <w:p w14:paraId="6F6E91D8" w14:textId="68EBB804" w:rsidR="000E5626" w:rsidRPr="00922C0E" w:rsidRDefault="000E5626" w:rsidP="000E5626">
      <w:pPr>
        <w:pStyle w:val="a6"/>
        <w:numPr>
          <w:ilvl w:val="0"/>
          <w:numId w:val="26"/>
        </w:numPr>
        <w:ind w:firstLineChars="0"/>
        <w:rPr>
          <w:rFonts w:cs="Times New Roman"/>
          <w:sz w:val="21"/>
          <w:szCs w:val="21"/>
        </w:rPr>
      </w:pPr>
      <w:r w:rsidRPr="000E5626">
        <w:rPr>
          <w:rFonts w:cs="Times New Roman"/>
          <w:sz w:val="21"/>
          <w:szCs w:val="21"/>
        </w:rPr>
        <w:t>Seifi P, Henry RS, Ingham JM. In-plane cyclic testing of precast concrete wall panels with grouted metal duct base connections. Eng Struct 2019; 184: 85-98.</w:t>
      </w:r>
    </w:p>
    <w:p w14:paraId="4BC81EAB" w14:textId="478C9546"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 xml:space="preserve">Park R. Evaluation of ductility of structures and structural assemblages from laboratory testing. Bull </w:t>
      </w:r>
      <w:r w:rsidR="000175ED">
        <w:rPr>
          <w:rFonts w:cs="Times New Roman" w:hint="eastAsia"/>
          <w:sz w:val="21"/>
          <w:szCs w:val="21"/>
        </w:rPr>
        <w:t>N</w:t>
      </w:r>
      <w:r w:rsidRPr="00922C0E">
        <w:rPr>
          <w:rFonts w:cs="Times New Roman"/>
          <w:sz w:val="21"/>
          <w:szCs w:val="21"/>
        </w:rPr>
        <w:t xml:space="preserve">ew Zealand </w:t>
      </w:r>
      <w:r w:rsidR="000175ED">
        <w:rPr>
          <w:rFonts w:cs="Times New Roman" w:hint="eastAsia"/>
          <w:sz w:val="21"/>
          <w:szCs w:val="21"/>
        </w:rPr>
        <w:t>Natl Soc E</w:t>
      </w:r>
      <w:r w:rsidR="000175ED">
        <w:rPr>
          <w:rFonts w:cs="Times New Roman"/>
          <w:sz w:val="21"/>
          <w:szCs w:val="21"/>
        </w:rPr>
        <w:t xml:space="preserve">arthq </w:t>
      </w:r>
      <w:r w:rsidR="000175ED">
        <w:rPr>
          <w:rFonts w:cs="Times New Roman" w:hint="eastAsia"/>
          <w:sz w:val="21"/>
          <w:szCs w:val="21"/>
        </w:rPr>
        <w:t>E</w:t>
      </w:r>
      <w:r w:rsidR="000175ED">
        <w:rPr>
          <w:rFonts w:cs="Times New Roman"/>
          <w:sz w:val="21"/>
          <w:szCs w:val="21"/>
        </w:rPr>
        <w:t>ng 1989</w:t>
      </w:r>
      <w:r w:rsidR="000175ED">
        <w:rPr>
          <w:rFonts w:cs="Times New Roman" w:hint="eastAsia"/>
          <w:sz w:val="21"/>
          <w:szCs w:val="21"/>
        </w:rPr>
        <w:t>;</w:t>
      </w:r>
      <w:r w:rsidRPr="00922C0E">
        <w:rPr>
          <w:rFonts w:cs="Times New Roman"/>
          <w:sz w:val="21"/>
          <w:szCs w:val="21"/>
        </w:rPr>
        <w:t xml:space="preserve"> 22(3): 155-166.</w:t>
      </w:r>
    </w:p>
    <w:p w14:paraId="574D6115" w14:textId="7B45CAFD" w:rsidR="00922C0E" w:rsidRDefault="00922C0E" w:rsidP="00922C0E">
      <w:pPr>
        <w:pStyle w:val="a6"/>
        <w:numPr>
          <w:ilvl w:val="0"/>
          <w:numId w:val="26"/>
        </w:numPr>
        <w:ind w:firstLineChars="0"/>
        <w:rPr>
          <w:rFonts w:cs="Times New Roman"/>
          <w:sz w:val="21"/>
          <w:szCs w:val="21"/>
        </w:rPr>
      </w:pPr>
      <w:r w:rsidRPr="00922C0E">
        <w:rPr>
          <w:rFonts w:cs="Times New Roman"/>
          <w:sz w:val="21"/>
          <w:szCs w:val="21"/>
        </w:rPr>
        <w:t>Code of Practice on Wind Effects in Hong Kong. Buildings Department</w:t>
      </w:r>
      <w:r w:rsidR="000175ED">
        <w:rPr>
          <w:rFonts w:cs="Times New Roman" w:hint="eastAsia"/>
          <w:sz w:val="21"/>
          <w:szCs w:val="21"/>
        </w:rPr>
        <w:t xml:space="preserve">, </w:t>
      </w:r>
      <w:r w:rsidR="000175ED">
        <w:rPr>
          <w:rFonts w:cs="Times New Roman"/>
          <w:sz w:val="21"/>
          <w:szCs w:val="21"/>
        </w:rPr>
        <w:t>Hong Kong</w:t>
      </w:r>
      <w:r w:rsidRPr="00922C0E">
        <w:rPr>
          <w:rFonts w:cs="Times New Roman"/>
          <w:sz w:val="21"/>
          <w:szCs w:val="21"/>
        </w:rPr>
        <w:t>; 2019.</w:t>
      </w:r>
    </w:p>
    <w:p w14:paraId="4E925019" w14:textId="75CBAE9C"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Code of Practice for Structural Use of Concrete. Buildings Department</w:t>
      </w:r>
      <w:r w:rsidR="000175ED">
        <w:rPr>
          <w:rFonts w:cs="Times New Roman" w:hint="eastAsia"/>
          <w:sz w:val="21"/>
          <w:szCs w:val="21"/>
        </w:rPr>
        <w:t xml:space="preserve">, </w:t>
      </w:r>
      <w:r w:rsidR="000175ED">
        <w:rPr>
          <w:rFonts w:cs="Times New Roman"/>
          <w:sz w:val="21"/>
          <w:szCs w:val="21"/>
        </w:rPr>
        <w:t>Hong Kong</w:t>
      </w:r>
      <w:r w:rsidRPr="00922C0E">
        <w:rPr>
          <w:rFonts w:cs="Times New Roman"/>
          <w:sz w:val="21"/>
          <w:szCs w:val="21"/>
        </w:rPr>
        <w:t>; 2013.</w:t>
      </w:r>
    </w:p>
    <w:p w14:paraId="5E17B761" w14:textId="213B95C6" w:rsidR="00922C0E" w:rsidRDefault="00922C0E" w:rsidP="00922C0E">
      <w:pPr>
        <w:pStyle w:val="a6"/>
        <w:numPr>
          <w:ilvl w:val="0"/>
          <w:numId w:val="26"/>
        </w:numPr>
        <w:ind w:firstLineChars="0"/>
        <w:rPr>
          <w:rFonts w:cs="Times New Roman"/>
          <w:sz w:val="21"/>
          <w:szCs w:val="21"/>
        </w:rPr>
      </w:pPr>
      <w:r w:rsidRPr="00922C0E">
        <w:rPr>
          <w:rFonts w:cs="Times New Roman"/>
          <w:sz w:val="21"/>
          <w:szCs w:val="21"/>
        </w:rPr>
        <w:t>Precast Concrete Construction Handbook. Structural Division, The Hong Kong Institution of Engineers</w:t>
      </w:r>
      <w:r w:rsidR="000175ED">
        <w:rPr>
          <w:rFonts w:cs="Times New Roman" w:hint="eastAsia"/>
          <w:sz w:val="21"/>
          <w:szCs w:val="21"/>
        </w:rPr>
        <w:t xml:space="preserve">, </w:t>
      </w:r>
      <w:r w:rsidR="000175ED">
        <w:rPr>
          <w:rFonts w:cs="Times New Roman"/>
          <w:sz w:val="21"/>
          <w:szCs w:val="21"/>
        </w:rPr>
        <w:t>Hong Kong</w:t>
      </w:r>
      <w:r w:rsidRPr="00922C0E">
        <w:rPr>
          <w:rFonts w:cs="Times New Roman"/>
          <w:sz w:val="21"/>
          <w:szCs w:val="21"/>
        </w:rPr>
        <w:t>; 2015.</w:t>
      </w:r>
    </w:p>
    <w:p w14:paraId="23D6B58B" w14:textId="0B3D3AFD" w:rsidR="00DA2F40" w:rsidRPr="00467665" w:rsidRDefault="00DA2F40" w:rsidP="00DA2F40">
      <w:pPr>
        <w:pStyle w:val="a6"/>
        <w:numPr>
          <w:ilvl w:val="0"/>
          <w:numId w:val="26"/>
        </w:numPr>
        <w:ind w:firstLineChars="0"/>
        <w:rPr>
          <w:rFonts w:cs="Times New Roman"/>
          <w:sz w:val="21"/>
          <w:szCs w:val="21"/>
        </w:rPr>
      </w:pPr>
      <w:r w:rsidRPr="00580480">
        <w:rPr>
          <w:rFonts w:cs="Times New Roman"/>
          <w:sz w:val="21"/>
          <w:szCs w:val="21"/>
        </w:rPr>
        <w:t>S</w:t>
      </w:r>
      <w:r w:rsidR="00A7212D">
        <w:rPr>
          <w:rFonts w:cs="Times New Roman" w:hint="eastAsia"/>
          <w:sz w:val="21"/>
          <w:szCs w:val="21"/>
        </w:rPr>
        <w:t>u</w:t>
      </w:r>
      <w:r w:rsidRPr="00580480">
        <w:rPr>
          <w:rFonts w:cs="Times New Roman"/>
          <w:sz w:val="21"/>
          <w:szCs w:val="21"/>
        </w:rPr>
        <w:t xml:space="preserve"> RKL, Chandler AM, Lee PKK, To AP, Li JH. Dynamic testing and modelling of existing buildings in Hong Kong. Trans Hong Kong Inst Eng 2003; 10(2): 17-25.</w:t>
      </w:r>
    </w:p>
    <w:p w14:paraId="4EE2FE72" w14:textId="4B74024B" w:rsidR="00922C0E" w:rsidRPr="00922C0E" w:rsidRDefault="00922C0E" w:rsidP="00922C0E">
      <w:pPr>
        <w:pStyle w:val="a6"/>
        <w:numPr>
          <w:ilvl w:val="0"/>
          <w:numId w:val="26"/>
        </w:numPr>
        <w:ind w:firstLineChars="0"/>
        <w:rPr>
          <w:rFonts w:cs="Times New Roman"/>
          <w:sz w:val="21"/>
          <w:szCs w:val="21"/>
        </w:rPr>
      </w:pPr>
      <w:r w:rsidRPr="00922C0E">
        <w:rPr>
          <w:rFonts w:cs="Times New Roman"/>
          <w:sz w:val="21"/>
          <w:szCs w:val="21"/>
        </w:rPr>
        <w:t>Standard for Assessment of Industrialized Building. China Architecture &amp; Building Press</w:t>
      </w:r>
      <w:r w:rsidR="000175ED">
        <w:rPr>
          <w:rFonts w:cs="Times New Roman" w:hint="eastAsia"/>
          <w:sz w:val="21"/>
          <w:szCs w:val="21"/>
        </w:rPr>
        <w:t>,</w:t>
      </w:r>
      <w:r w:rsidR="000175ED">
        <w:rPr>
          <w:rFonts w:cs="Times New Roman"/>
          <w:sz w:val="21"/>
          <w:szCs w:val="21"/>
        </w:rPr>
        <w:t xml:space="preserve"> Beijing</w:t>
      </w:r>
      <w:r w:rsidRPr="00922C0E">
        <w:rPr>
          <w:rFonts w:cs="Times New Roman"/>
          <w:sz w:val="21"/>
          <w:szCs w:val="21"/>
        </w:rPr>
        <w:t>; 2015</w:t>
      </w:r>
      <w:r w:rsidR="00751BC9">
        <w:rPr>
          <w:rFonts w:cs="Times New Roman" w:hint="eastAsia"/>
          <w:sz w:val="21"/>
          <w:szCs w:val="21"/>
        </w:rPr>
        <w:t xml:space="preserve"> [in Chinese]</w:t>
      </w:r>
      <w:r w:rsidRPr="00922C0E">
        <w:rPr>
          <w:rFonts w:cs="Times New Roman"/>
          <w:sz w:val="21"/>
          <w:szCs w:val="21"/>
        </w:rPr>
        <w:t>.</w:t>
      </w:r>
      <w:r w:rsidR="00751BC9">
        <w:rPr>
          <w:rFonts w:cs="Times New Roman" w:hint="eastAsia"/>
          <w:sz w:val="21"/>
          <w:szCs w:val="21"/>
        </w:rPr>
        <w:t xml:space="preserve"> </w:t>
      </w:r>
    </w:p>
    <w:sectPr w:rsidR="00922C0E" w:rsidRPr="00922C0E" w:rsidSect="009F6016">
      <w:pgSz w:w="11906" w:h="16838"/>
      <w:pgMar w:top="1418" w:right="1134" w:bottom="1418" w:left="1134" w:header="851" w:footer="992" w:gutter="0"/>
      <w:lnNumType w:countBy="1" w:restart="continuous"/>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DDBC4" w14:textId="77777777" w:rsidR="000871AA" w:rsidRDefault="000871AA" w:rsidP="00566F60">
      <w:r>
        <w:separator/>
      </w:r>
    </w:p>
  </w:endnote>
  <w:endnote w:type="continuationSeparator" w:id="0">
    <w:p w14:paraId="5D16E9F1" w14:textId="77777777" w:rsidR="000871AA" w:rsidRDefault="000871AA" w:rsidP="00566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681023"/>
      <w:docPartObj>
        <w:docPartGallery w:val="Page Numbers (Bottom of Page)"/>
        <w:docPartUnique/>
      </w:docPartObj>
    </w:sdtPr>
    <w:sdtEndPr/>
    <w:sdtContent>
      <w:p w14:paraId="5E223A4F" w14:textId="39FC49D4" w:rsidR="001E775E" w:rsidRDefault="001E775E" w:rsidP="009F6016">
        <w:pPr>
          <w:pStyle w:val="a5"/>
          <w:jc w:val="center"/>
        </w:pPr>
        <w:r>
          <w:fldChar w:fldCharType="begin"/>
        </w:r>
        <w:r>
          <w:instrText>PAGE   \* MERGEFORMAT</w:instrText>
        </w:r>
        <w:r>
          <w:fldChar w:fldCharType="separate"/>
        </w:r>
        <w:r w:rsidR="00AE75A7" w:rsidRPr="00AE75A7">
          <w:rPr>
            <w:noProof/>
            <w:lang w:val="zh-CN"/>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9C60E" w14:textId="77777777" w:rsidR="000871AA" w:rsidRDefault="000871AA" w:rsidP="00566F60">
      <w:r>
        <w:separator/>
      </w:r>
    </w:p>
  </w:footnote>
  <w:footnote w:type="continuationSeparator" w:id="0">
    <w:p w14:paraId="5F05007C" w14:textId="77777777" w:rsidR="000871AA" w:rsidRDefault="000871AA" w:rsidP="00566F60">
      <w:r>
        <w:continuationSeparator/>
      </w:r>
    </w:p>
  </w:footnote>
  <w:footnote w:id="1">
    <w:p w14:paraId="04B9690B" w14:textId="22C72374" w:rsidR="001E775E" w:rsidRPr="00000925" w:rsidRDefault="001E775E" w:rsidP="00EC407E">
      <w:pPr>
        <w:pStyle w:val="a9"/>
        <w:spacing w:line="360" w:lineRule="auto"/>
        <w:rPr>
          <w:sz w:val="21"/>
          <w:szCs w:val="21"/>
        </w:rPr>
      </w:pPr>
      <w:r>
        <w:rPr>
          <w:rFonts w:hint="eastAsia"/>
          <w:sz w:val="21"/>
          <w:szCs w:val="21"/>
        </w:rPr>
        <w:t xml:space="preserve">*Corresponding author. </w:t>
      </w:r>
      <w:r w:rsidRPr="00000925">
        <w:rPr>
          <w:rFonts w:hint="eastAsia"/>
          <w:i/>
          <w:sz w:val="21"/>
          <w:szCs w:val="21"/>
        </w:rPr>
        <w:t>E-mail address</w:t>
      </w:r>
      <w:r>
        <w:rPr>
          <w:rFonts w:hint="eastAsia"/>
          <w:sz w:val="21"/>
          <w:szCs w:val="21"/>
        </w:rPr>
        <w:t>: wpan@hku.hk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7FB9"/>
    <w:multiLevelType w:val="hybridMultilevel"/>
    <w:tmpl w:val="0F72E7EA"/>
    <w:lvl w:ilvl="0" w:tplc="599059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0909E0"/>
    <w:multiLevelType w:val="hybridMultilevel"/>
    <w:tmpl w:val="6C1499B6"/>
    <w:lvl w:ilvl="0" w:tplc="6908D588">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5040756"/>
    <w:multiLevelType w:val="hybridMultilevel"/>
    <w:tmpl w:val="9DB0F0D4"/>
    <w:lvl w:ilvl="0" w:tplc="C91A76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FA4B38"/>
    <w:multiLevelType w:val="hybridMultilevel"/>
    <w:tmpl w:val="C32025F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B206E33"/>
    <w:multiLevelType w:val="hybridMultilevel"/>
    <w:tmpl w:val="F0A8DEA4"/>
    <w:lvl w:ilvl="0" w:tplc="FEBAF30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01F304C"/>
    <w:multiLevelType w:val="hybridMultilevel"/>
    <w:tmpl w:val="03A08E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7D9161E"/>
    <w:multiLevelType w:val="hybridMultilevel"/>
    <w:tmpl w:val="7B70F2C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A80619E"/>
    <w:multiLevelType w:val="hybridMultilevel"/>
    <w:tmpl w:val="377E4348"/>
    <w:lvl w:ilvl="0" w:tplc="E9A2AD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B152018"/>
    <w:multiLevelType w:val="hybridMultilevel"/>
    <w:tmpl w:val="59AA408E"/>
    <w:lvl w:ilvl="0" w:tplc="1D4A1B5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BAD67C2"/>
    <w:multiLevelType w:val="hybridMultilevel"/>
    <w:tmpl w:val="EC1A6ACE"/>
    <w:lvl w:ilvl="0" w:tplc="4F724C2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C4114DE"/>
    <w:multiLevelType w:val="hybridMultilevel"/>
    <w:tmpl w:val="026E9048"/>
    <w:lvl w:ilvl="0" w:tplc="46243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DFB4C09"/>
    <w:multiLevelType w:val="hybridMultilevel"/>
    <w:tmpl w:val="97C8645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66F3976"/>
    <w:multiLevelType w:val="hybridMultilevel"/>
    <w:tmpl w:val="F036FF52"/>
    <w:lvl w:ilvl="0" w:tplc="9B1E6B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1E83BC4"/>
    <w:multiLevelType w:val="hybridMultilevel"/>
    <w:tmpl w:val="8F902920"/>
    <w:lvl w:ilvl="0" w:tplc="14C408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5D01B50"/>
    <w:multiLevelType w:val="hybridMultilevel"/>
    <w:tmpl w:val="0BFE4AF0"/>
    <w:lvl w:ilvl="0" w:tplc="030AE15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7F1568D"/>
    <w:multiLevelType w:val="hybridMultilevel"/>
    <w:tmpl w:val="4C2CCCC8"/>
    <w:lvl w:ilvl="0" w:tplc="8B04A9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30F5CCA"/>
    <w:multiLevelType w:val="hybridMultilevel"/>
    <w:tmpl w:val="D2BE5F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C325214"/>
    <w:multiLevelType w:val="hybridMultilevel"/>
    <w:tmpl w:val="2F0EBA68"/>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2C33BB9"/>
    <w:multiLevelType w:val="hybridMultilevel"/>
    <w:tmpl w:val="DE306A6A"/>
    <w:lvl w:ilvl="0" w:tplc="232A79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4615324"/>
    <w:multiLevelType w:val="hybridMultilevel"/>
    <w:tmpl w:val="E4F08768"/>
    <w:lvl w:ilvl="0" w:tplc="5B80B8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1944646"/>
    <w:multiLevelType w:val="hybridMultilevel"/>
    <w:tmpl w:val="D722D36E"/>
    <w:lvl w:ilvl="0" w:tplc="89E82EFC">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2B63921"/>
    <w:multiLevelType w:val="hybridMultilevel"/>
    <w:tmpl w:val="C8BEAA02"/>
    <w:lvl w:ilvl="0" w:tplc="137864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5E9735A"/>
    <w:multiLevelType w:val="hybridMultilevel"/>
    <w:tmpl w:val="2BF48AA0"/>
    <w:lvl w:ilvl="0" w:tplc="2DA466C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8FD745C"/>
    <w:multiLevelType w:val="hybridMultilevel"/>
    <w:tmpl w:val="6AFC9E10"/>
    <w:lvl w:ilvl="0" w:tplc="137864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D3D1B4E"/>
    <w:multiLevelType w:val="hybridMultilevel"/>
    <w:tmpl w:val="639246E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5">
    <w:nsid w:val="7D40657B"/>
    <w:multiLevelType w:val="hybridMultilevel"/>
    <w:tmpl w:val="E8220172"/>
    <w:lvl w:ilvl="0" w:tplc="D84C9140">
      <w:start w:val="1"/>
      <w:numFmt w:val="japaneseCounting"/>
      <w:lvlText w:val="第%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8"/>
  </w:num>
  <w:num w:numId="3">
    <w:abstractNumId w:val="13"/>
  </w:num>
  <w:num w:numId="4">
    <w:abstractNumId w:val="1"/>
  </w:num>
  <w:num w:numId="5">
    <w:abstractNumId w:val="4"/>
  </w:num>
  <w:num w:numId="6">
    <w:abstractNumId w:val="9"/>
  </w:num>
  <w:num w:numId="7">
    <w:abstractNumId w:val="19"/>
  </w:num>
  <w:num w:numId="8">
    <w:abstractNumId w:val="5"/>
  </w:num>
  <w:num w:numId="9">
    <w:abstractNumId w:val="22"/>
  </w:num>
  <w:num w:numId="10">
    <w:abstractNumId w:val="20"/>
  </w:num>
  <w:num w:numId="11">
    <w:abstractNumId w:val="8"/>
  </w:num>
  <w:num w:numId="12">
    <w:abstractNumId w:val="16"/>
  </w:num>
  <w:num w:numId="13">
    <w:abstractNumId w:val="15"/>
  </w:num>
  <w:num w:numId="14">
    <w:abstractNumId w:val="21"/>
  </w:num>
  <w:num w:numId="15">
    <w:abstractNumId w:val="25"/>
  </w:num>
  <w:num w:numId="16">
    <w:abstractNumId w:val="3"/>
  </w:num>
  <w:num w:numId="17">
    <w:abstractNumId w:val="6"/>
  </w:num>
  <w:num w:numId="18">
    <w:abstractNumId w:val="24"/>
  </w:num>
  <w:num w:numId="19">
    <w:abstractNumId w:val="11"/>
  </w:num>
  <w:num w:numId="20">
    <w:abstractNumId w:val="10"/>
  </w:num>
  <w:num w:numId="21">
    <w:abstractNumId w:val="14"/>
  </w:num>
  <w:num w:numId="22">
    <w:abstractNumId w:val="0"/>
  </w:num>
  <w:num w:numId="23">
    <w:abstractNumId w:val="12"/>
  </w:num>
  <w:num w:numId="24">
    <w:abstractNumId w:val="2"/>
  </w:num>
  <w:num w:numId="25">
    <w:abstractNumId w:val="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UzMjI1MzY1sjQwMLNQ0lEKTi0uzszPAykwtDSsBQCjV2zHLgAAAA=="/>
    <w:docVar w:name="EN.InstantFormat" w:val="&lt;ENInstantFormat&gt;&lt;Enabled&gt;0&lt;/Enabled&gt;&lt;ScanUnformatted&gt;1&lt;/ScanUnformatted&gt;&lt;ScanChanges&gt;1&lt;/ScanChanges&gt;&lt;Suspended&gt;0&lt;/Suspended&gt;&lt;/ENInstantFormat&gt;"/>
    <w:docVar w:name="EN.Layout" w:val="&lt;ENLayout&gt;&lt;Style&gt;Engineering Structures -Revis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2dwpafyszs0qe0d0ppvwvo0ftfww00frpr&quot;&gt;P4-Journal of Building Engineer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0&lt;/item&gt;&lt;item&gt;21&lt;/item&gt;&lt;item&gt;24&lt;/item&gt;&lt;item&gt;25&lt;/item&gt;&lt;item&gt;26&lt;/item&gt;&lt;item&gt;27&lt;/item&gt;&lt;item&gt;28&lt;/item&gt;&lt;item&gt;29&lt;/item&gt;&lt;item&gt;30&lt;/item&gt;&lt;item&gt;31&lt;/item&gt;&lt;item&gt;32&lt;/item&gt;&lt;item&gt;33&lt;/item&gt;&lt;item&gt;34&lt;/item&gt;&lt;item&gt;35&lt;/item&gt;&lt;item&gt;36&lt;/item&gt;&lt;item&gt;37&lt;/item&gt;&lt;item&gt;40&lt;/item&gt;&lt;item&gt;41&lt;/item&gt;&lt;item&gt;42&lt;/item&gt;&lt;item&gt;43&lt;/item&gt;&lt;/record-ids&gt;&lt;/item&gt;&lt;/Libraries&gt;"/>
  </w:docVars>
  <w:rsids>
    <w:rsidRoot w:val="00480C74"/>
    <w:rsid w:val="0000019A"/>
    <w:rsid w:val="00000925"/>
    <w:rsid w:val="000009F3"/>
    <w:rsid w:val="000011FD"/>
    <w:rsid w:val="00001205"/>
    <w:rsid w:val="00001355"/>
    <w:rsid w:val="000015E6"/>
    <w:rsid w:val="00001D1B"/>
    <w:rsid w:val="0000230F"/>
    <w:rsid w:val="0000233B"/>
    <w:rsid w:val="0000257B"/>
    <w:rsid w:val="00002A20"/>
    <w:rsid w:val="0000314F"/>
    <w:rsid w:val="000031D2"/>
    <w:rsid w:val="00003216"/>
    <w:rsid w:val="000039DA"/>
    <w:rsid w:val="00003E43"/>
    <w:rsid w:val="00003ED2"/>
    <w:rsid w:val="0000402A"/>
    <w:rsid w:val="000040F2"/>
    <w:rsid w:val="000040FB"/>
    <w:rsid w:val="000042E5"/>
    <w:rsid w:val="0000493E"/>
    <w:rsid w:val="00004A70"/>
    <w:rsid w:val="00004DB3"/>
    <w:rsid w:val="000051A7"/>
    <w:rsid w:val="0000559E"/>
    <w:rsid w:val="00005728"/>
    <w:rsid w:val="0000579D"/>
    <w:rsid w:val="000058D0"/>
    <w:rsid w:val="00005BDE"/>
    <w:rsid w:val="00005E5F"/>
    <w:rsid w:val="000061A9"/>
    <w:rsid w:val="000064A2"/>
    <w:rsid w:val="00006523"/>
    <w:rsid w:val="0000681B"/>
    <w:rsid w:val="00006979"/>
    <w:rsid w:val="00006DB6"/>
    <w:rsid w:val="000071B3"/>
    <w:rsid w:val="000071B9"/>
    <w:rsid w:val="00007604"/>
    <w:rsid w:val="000100AB"/>
    <w:rsid w:val="00010241"/>
    <w:rsid w:val="000105ED"/>
    <w:rsid w:val="000107F7"/>
    <w:rsid w:val="00010D72"/>
    <w:rsid w:val="00010E12"/>
    <w:rsid w:val="00010F0C"/>
    <w:rsid w:val="000112F4"/>
    <w:rsid w:val="000114FE"/>
    <w:rsid w:val="000117FD"/>
    <w:rsid w:val="000119EB"/>
    <w:rsid w:val="00011D33"/>
    <w:rsid w:val="00011F1F"/>
    <w:rsid w:val="00011FA3"/>
    <w:rsid w:val="00012102"/>
    <w:rsid w:val="0001230B"/>
    <w:rsid w:val="000124D6"/>
    <w:rsid w:val="00012841"/>
    <w:rsid w:val="00012C74"/>
    <w:rsid w:val="00012CAA"/>
    <w:rsid w:val="000130A1"/>
    <w:rsid w:val="0001345B"/>
    <w:rsid w:val="000135DF"/>
    <w:rsid w:val="00013D45"/>
    <w:rsid w:val="00013DAF"/>
    <w:rsid w:val="0001443F"/>
    <w:rsid w:val="000145E1"/>
    <w:rsid w:val="00014892"/>
    <w:rsid w:val="00014A3D"/>
    <w:rsid w:val="00014BC0"/>
    <w:rsid w:val="00014CEA"/>
    <w:rsid w:val="0001509C"/>
    <w:rsid w:val="0001514B"/>
    <w:rsid w:val="00015363"/>
    <w:rsid w:val="0001595C"/>
    <w:rsid w:val="00015960"/>
    <w:rsid w:val="000165B0"/>
    <w:rsid w:val="00016E19"/>
    <w:rsid w:val="000175ED"/>
    <w:rsid w:val="000176FA"/>
    <w:rsid w:val="000177C5"/>
    <w:rsid w:val="0001782A"/>
    <w:rsid w:val="00017947"/>
    <w:rsid w:val="00017A33"/>
    <w:rsid w:val="00017DA4"/>
    <w:rsid w:val="00017F15"/>
    <w:rsid w:val="00017F4E"/>
    <w:rsid w:val="000200D7"/>
    <w:rsid w:val="0002051C"/>
    <w:rsid w:val="000205D3"/>
    <w:rsid w:val="000206DB"/>
    <w:rsid w:val="00020827"/>
    <w:rsid w:val="00020A00"/>
    <w:rsid w:val="00020B38"/>
    <w:rsid w:val="000212AC"/>
    <w:rsid w:val="000216D8"/>
    <w:rsid w:val="00021C26"/>
    <w:rsid w:val="00022369"/>
    <w:rsid w:val="000224E3"/>
    <w:rsid w:val="000228DB"/>
    <w:rsid w:val="00022AB3"/>
    <w:rsid w:val="00022AD6"/>
    <w:rsid w:val="00022D32"/>
    <w:rsid w:val="00022DBF"/>
    <w:rsid w:val="0002346A"/>
    <w:rsid w:val="000235BB"/>
    <w:rsid w:val="00023AE8"/>
    <w:rsid w:val="00023DCD"/>
    <w:rsid w:val="00023DDF"/>
    <w:rsid w:val="00023E93"/>
    <w:rsid w:val="00023F34"/>
    <w:rsid w:val="000241CD"/>
    <w:rsid w:val="00024242"/>
    <w:rsid w:val="00024382"/>
    <w:rsid w:val="00024BB6"/>
    <w:rsid w:val="00024E69"/>
    <w:rsid w:val="00024EE6"/>
    <w:rsid w:val="00025262"/>
    <w:rsid w:val="0002532D"/>
    <w:rsid w:val="00025433"/>
    <w:rsid w:val="000258A7"/>
    <w:rsid w:val="000259A0"/>
    <w:rsid w:val="00025A98"/>
    <w:rsid w:val="00025D22"/>
    <w:rsid w:val="00025EDA"/>
    <w:rsid w:val="000260D6"/>
    <w:rsid w:val="0002657D"/>
    <w:rsid w:val="00026608"/>
    <w:rsid w:val="0002693E"/>
    <w:rsid w:val="00026974"/>
    <w:rsid w:val="000275D2"/>
    <w:rsid w:val="0002763E"/>
    <w:rsid w:val="0002791A"/>
    <w:rsid w:val="00027AD4"/>
    <w:rsid w:val="00027BE4"/>
    <w:rsid w:val="00027E9B"/>
    <w:rsid w:val="00027FC0"/>
    <w:rsid w:val="00030255"/>
    <w:rsid w:val="0003066B"/>
    <w:rsid w:val="00030803"/>
    <w:rsid w:val="00030BC4"/>
    <w:rsid w:val="000312AE"/>
    <w:rsid w:val="00031692"/>
    <w:rsid w:val="000319A1"/>
    <w:rsid w:val="00031CB8"/>
    <w:rsid w:val="00031D62"/>
    <w:rsid w:val="000320B7"/>
    <w:rsid w:val="000320FA"/>
    <w:rsid w:val="00032392"/>
    <w:rsid w:val="0003258E"/>
    <w:rsid w:val="00032E40"/>
    <w:rsid w:val="000334BE"/>
    <w:rsid w:val="00033D62"/>
    <w:rsid w:val="00034098"/>
    <w:rsid w:val="000340B3"/>
    <w:rsid w:val="00034259"/>
    <w:rsid w:val="000343BE"/>
    <w:rsid w:val="00034461"/>
    <w:rsid w:val="000346C3"/>
    <w:rsid w:val="00034BCB"/>
    <w:rsid w:val="00035119"/>
    <w:rsid w:val="00035ADA"/>
    <w:rsid w:val="00035BDE"/>
    <w:rsid w:val="00035C50"/>
    <w:rsid w:val="00035CB7"/>
    <w:rsid w:val="00035CEB"/>
    <w:rsid w:val="00035E82"/>
    <w:rsid w:val="00035EEA"/>
    <w:rsid w:val="00035FE2"/>
    <w:rsid w:val="000362AB"/>
    <w:rsid w:val="00036318"/>
    <w:rsid w:val="00036349"/>
    <w:rsid w:val="000364B0"/>
    <w:rsid w:val="00036965"/>
    <w:rsid w:val="00036A07"/>
    <w:rsid w:val="00036B2E"/>
    <w:rsid w:val="00036DB1"/>
    <w:rsid w:val="00037477"/>
    <w:rsid w:val="000379DD"/>
    <w:rsid w:val="00037E2A"/>
    <w:rsid w:val="0004012E"/>
    <w:rsid w:val="00040371"/>
    <w:rsid w:val="00040384"/>
    <w:rsid w:val="000403EA"/>
    <w:rsid w:val="0004065F"/>
    <w:rsid w:val="00040722"/>
    <w:rsid w:val="000407FA"/>
    <w:rsid w:val="00040D63"/>
    <w:rsid w:val="00040DEC"/>
    <w:rsid w:val="0004128E"/>
    <w:rsid w:val="00041476"/>
    <w:rsid w:val="00041625"/>
    <w:rsid w:val="0004183B"/>
    <w:rsid w:val="000420CC"/>
    <w:rsid w:val="00042198"/>
    <w:rsid w:val="0004234E"/>
    <w:rsid w:val="000426B9"/>
    <w:rsid w:val="00042737"/>
    <w:rsid w:val="00042973"/>
    <w:rsid w:val="00042BF1"/>
    <w:rsid w:val="00043204"/>
    <w:rsid w:val="00043470"/>
    <w:rsid w:val="00043582"/>
    <w:rsid w:val="00043611"/>
    <w:rsid w:val="000436F2"/>
    <w:rsid w:val="00043C27"/>
    <w:rsid w:val="00043D60"/>
    <w:rsid w:val="00043E68"/>
    <w:rsid w:val="00043E9F"/>
    <w:rsid w:val="000444A9"/>
    <w:rsid w:val="00044672"/>
    <w:rsid w:val="000447B1"/>
    <w:rsid w:val="000449DE"/>
    <w:rsid w:val="00044CA8"/>
    <w:rsid w:val="000451D5"/>
    <w:rsid w:val="000458AF"/>
    <w:rsid w:val="00045911"/>
    <w:rsid w:val="00045B9A"/>
    <w:rsid w:val="000465BB"/>
    <w:rsid w:val="0004684F"/>
    <w:rsid w:val="00046987"/>
    <w:rsid w:val="00046B82"/>
    <w:rsid w:val="00046D81"/>
    <w:rsid w:val="00046E05"/>
    <w:rsid w:val="00046F8E"/>
    <w:rsid w:val="0004718F"/>
    <w:rsid w:val="000472CD"/>
    <w:rsid w:val="000474AB"/>
    <w:rsid w:val="000474CD"/>
    <w:rsid w:val="0004772C"/>
    <w:rsid w:val="00047B6B"/>
    <w:rsid w:val="00047C2F"/>
    <w:rsid w:val="00047E66"/>
    <w:rsid w:val="000504E8"/>
    <w:rsid w:val="0005051E"/>
    <w:rsid w:val="00050586"/>
    <w:rsid w:val="00050DAA"/>
    <w:rsid w:val="00050FA2"/>
    <w:rsid w:val="00051578"/>
    <w:rsid w:val="000516CE"/>
    <w:rsid w:val="00051712"/>
    <w:rsid w:val="00051B08"/>
    <w:rsid w:val="00051BA2"/>
    <w:rsid w:val="000520F4"/>
    <w:rsid w:val="00052AC2"/>
    <w:rsid w:val="00052AD0"/>
    <w:rsid w:val="00052CC9"/>
    <w:rsid w:val="00052E8C"/>
    <w:rsid w:val="00053012"/>
    <w:rsid w:val="00053044"/>
    <w:rsid w:val="0005331E"/>
    <w:rsid w:val="000539F8"/>
    <w:rsid w:val="00053B3F"/>
    <w:rsid w:val="00053C81"/>
    <w:rsid w:val="00054261"/>
    <w:rsid w:val="00054570"/>
    <w:rsid w:val="000547CA"/>
    <w:rsid w:val="000549F9"/>
    <w:rsid w:val="00054BE2"/>
    <w:rsid w:val="00055063"/>
    <w:rsid w:val="0005552D"/>
    <w:rsid w:val="000559B1"/>
    <w:rsid w:val="00055A31"/>
    <w:rsid w:val="00055B35"/>
    <w:rsid w:val="00055E5C"/>
    <w:rsid w:val="00055F47"/>
    <w:rsid w:val="00056347"/>
    <w:rsid w:val="000563AD"/>
    <w:rsid w:val="000564BD"/>
    <w:rsid w:val="00056603"/>
    <w:rsid w:val="0005670B"/>
    <w:rsid w:val="00056A04"/>
    <w:rsid w:val="00056DFC"/>
    <w:rsid w:val="0005713F"/>
    <w:rsid w:val="000571A9"/>
    <w:rsid w:val="00057562"/>
    <w:rsid w:val="000576F9"/>
    <w:rsid w:val="00057854"/>
    <w:rsid w:val="00057BD5"/>
    <w:rsid w:val="00057CE7"/>
    <w:rsid w:val="00057E95"/>
    <w:rsid w:val="0006002E"/>
    <w:rsid w:val="00060354"/>
    <w:rsid w:val="000603F9"/>
    <w:rsid w:val="000604D6"/>
    <w:rsid w:val="00060B74"/>
    <w:rsid w:val="00060BAF"/>
    <w:rsid w:val="00060D60"/>
    <w:rsid w:val="00060DB0"/>
    <w:rsid w:val="00060EAE"/>
    <w:rsid w:val="0006108D"/>
    <w:rsid w:val="000611C3"/>
    <w:rsid w:val="00061414"/>
    <w:rsid w:val="00061521"/>
    <w:rsid w:val="000618AA"/>
    <w:rsid w:val="000619C8"/>
    <w:rsid w:val="000619EC"/>
    <w:rsid w:val="00061B8D"/>
    <w:rsid w:val="00061DD9"/>
    <w:rsid w:val="00061F81"/>
    <w:rsid w:val="00061FDE"/>
    <w:rsid w:val="00062172"/>
    <w:rsid w:val="0006267A"/>
    <w:rsid w:val="000629A4"/>
    <w:rsid w:val="00062AD8"/>
    <w:rsid w:val="00062C88"/>
    <w:rsid w:val="00062FA4"/>
    <w:rsid w:val="0006323E"/>
    <w:rsid w:val="000634A4"/>
    <w:rsid w:val="0006373B"/>
    <w:rsid w:val="00063769"/>
    <w:rsid w:val="0006392C"/>
    <w:rsid w:val="00063EC2"/>
    <w:rsid w:val="000641B4"/>
    <w:rsid w:val="000642DC"/>
    <w:rsid w:val="00064DCA"/>
    <w:rsid w:val="000650C4"/>
    <w:rsid w:val="0006524B"/>
    <w:rsid w:val="00066384"/>
    <w:rsid w:val="0006712B"/>
    <w:rsid w:val="00067336"/>
    <w:rsid w:val="00067D38"/>
    <w:rsid w:val="00067E7B"/>
    <w:rsid w:val="0007007D"/>
    <w:rsid w:val="00070319"/>
    <w:rsid w:val="00070584"/>
    <w:rsid w:val="00070697"/>
    <w:rsid w:val="00070797"/>
    <w:rsid w:val="000708E1"/>
    <w:rsid w:val="00070AC2"/>
    <w:rsid w:val="00070C13"/>
    <w:rsid w:val="00070E79"/>
    <w:rsid w:val="0007103B"/>
    <w:rsid w:val="00071470"/>
    <w:rsid w:val="00071FCA"/>
    <w:rsid w:val="00072217"/>
    <w:rsid w:val="00072A4F"/>
    <w:rsid w:val="00072D6A"/>
    <w:rsid w:val="00072DF3"/>
    <w:rsid w:val="00072F85"/>
    <w:rsid w:val="00073193"/>
    <w:rsid w:val="00073599"/>
    <w:rsid w:val="00073FE8"/>
    <w:rsid w:val="000748C8"/>
    <w:rsid w:val="00074E45"/>
    <w:rsid w:val="000751C4"/>
    <w:rsid w:val="000751D2"/>
    <w:rsid w:val="0007527C"/>
    <w:rsid w:val="00075FE7"/>
    <w:rsid w:val="000761C8"/>
    <w:rsid w:val="000761EB"/>
    <w:rsid w:val="000765B1"/>
    <w:rsid w:val="000769CB"/>
    <w:rsid w:val="00076D22"/>
    <w:rsid w:val="0007706A"/>
    <w:rsid w:val="000770DE"/>
    <w:rsid w:val="000773A6"/>
    <w:rsid w:val="000773F6"/>
    <w:rsid w:val="000774E6"/>
    <w:rsid w:val="00077A81"/>
    <w:rsid w:val="0008079C"/>
    <w:rsid w:val="000807F4"/>
    <w:rsid w:val="00080A86"/>
    <w:rsid w:val="00080DC1"/>
    <w:rsid w:val="00081294"/>
    <w:rsid w:val="00081316"/>
    <w:rsid w:val="000817EE"/>
    <w:rsid w:val="00081CB8"/>
    <w:rsid w:val="00081E4D"/>
    <w:rsid w:val="00081EF3"/>
    <w:rsid w:val="00081F45"/>
    <w:rsid w:val="00082283"/>
    <w:rsid w:val="0008262C"/>
    <w:rsid w:val="0008263B"/>
    <w:rsid w:val="00082EE1"/>
    <w:rsid w:val="00082F13"/>
    <w:rsid w:val="000836A4"/>
    <w:rsid w:val="00083B88"/>
    <w:rsid w:val="00083D64"/>
    <w:rsid w:val="00084007"/>
    <w:rsid w:val="00084626"/>
    <w:rsid w:val="00084C02"/>
    <w:rsid w:val="00084C63"/>
    <w:rsid w:val="00084D0F"/>
    <w:rsid w:val="00085006"/>
    <w:rsid w:val="000853A1"/>
    <w:rsid w:val="00085759"/>
    <w:rsid w:val="000857C7"/>
    <w:rsid w:val="00085AEB"/>
    <w:rsid w:val="00085BA5"/>
    <w:rsid w:val="00085C29"/>
    <w:rsid w:val="00085C44"/>
    <w:rsid w:val="00086374"/>
    <w:rsid w:val="00086FA0"/>
    <w:rsid w:val="00087056"/>
    <w:rsid w:val="000871AA"/>
    <w:rsid w:val="00087549"/>
    <w:rsid w:val="0008794F"/>
    <w:rsid w:val="00087EAF"/>
    <w:rsid w:val="00087EDF"/>
    <w:rsid w:val="00090380"/>
    <w:rsid w:val="00090411"/>
    <w:rsid w:val="000905C5"/>
    <w:rsid w:val="00090756"/>
    <w:rsid w:val="00090EFE"/>
    <w:rsid w:val="000911F4"/>
    <w:rsid w:val="0009131A"/>
    <w:rsid w:val="0009180D"/>
    <w:rsid w:val="00091921"/>
    <w:rsid w:val="00091A69"/>
    <w:rsid w:val="00092305"/>
    <w:rsid w:val="00092A6D"/>
    <w:rsid w:val="00092ADE"/>
    <w:rsid w:val="00092D2B"/>
    <w:rsid w:val="000932C1"/>
    <w:rsid w:val="000939BE"/>
    <w:rsid w:val="000939DC"/>
    <w:rsid w:val="00093C86"/>
    <w:rsid w:val="000945B5"/>
    <w:rsid w:val="00095038"/>
    <w:rsid w:val="00095133"/>
    <w:rsid w:val="000956F3"/>
    <w:rsid w:val="0009593D"/>
    <w:rsid w:val="0009594E"/>
    <w:rsid w:val="00095AB3"/>
    <w:rsid w:val="00095DC8"/>
    <w:rsid w:val="00095E1B"/>
    <w:rsid w:val="00096000"/>
    <w:rsid w:val="000960F2"/>
    <w:rsid w:val="000961DD"/>
    <w:rsid w:val="000966C3"/>
    <w:rsid w:val="00096E40"/>
    <w:rsid w:val="00096EBE"/>
    <w:rsid w:val="000973C4"/>
    <w:rsid w:val="0009746A"/>
    <w:rsid w:val="00097481"/>
    <w:rsid w:val="0009764C"/>
    <w:rsid w:val="00097788"/>
    <w:rsid w:val="00097928"/>
    <w:rsid w:val="00097A8E"/>
    <w:rsid w:val="00097AFD"/>
    <w:rsid w:val="00097D69"/>
    <w:rsid w:val="00097EFF"/>
    <w:rsid w:val="000A0568"/>
    <w:rsid w:val="000A07A5"/>
    <w:rsid w:val="000A1290"/>
    <w:rsid w:val="000A16D9"/>
    <w:rsid w:val="000A2040"/>
    <w:rsid w:val="000A20FC"/>
    <w:rsid w:val="000A2293"/>
    <w:rsid w:val="000A2646"/>
    <w:rsid w:val="000A27E9"/>
    <w:rsid w:val="000A2990"/>
    <w:rsid w:val="000A2AE9"/>
    <w:rsid w:val="000A2FAF"/>
    <w:rsid w:val="000A3180"/>
    <w:rsid w:val="000A3734"/>
    <w:rsid w:val="000A376C"/>
    <w:rsid w:val="000A38EB"/>
    <w:rsid w:val="000A3C63"/>
    <w:rsid w:val="000A3D4F"/>
    <w:rsid w:val="000A4093"/>
    <w:rsid w:val="000A48DC"/>
    <w:rsid w:val="000A491F"/>
    <w:rsid w:val="000A4BD2"/>
    <w:rsid w:val="000A4DA3"/>
    <w:rsid w:val="000A531C"/>
    <w:rsid w:val="000A5CA1"/>
    <w:rsid w:val="000A5E33"/>
    <w:rsid w:val="000A61B4"/>
    <w:rsid w:val="000A6331"/>
    <w:rsid w:val="000A645E"/>
    <w:rsid w:val="000A6784"/>
    <w:rsid w:val="000A6ABE"/>
    <w:rsid w:val="000A6B10"/>
    <w:rsid w:val="000A77F7"/>
    <w:rsid w:val="000A7C7E"/>
    <w:rsid w:val="000B088F"/>
    <w:rsid w:val="000B0D16"/>
    <w:rsid w:val="000B12B2"/>
    <w:rsid w:val="000B15FB"/>
    <w:rsid w:val="000B25B5"/>
    <w:rsid w:val="000B2669"/>
    <w:rsid w:val="000B2819"/>
    <w:rsid w:val="000B2989"/>
    <w:rsid w:val="000B2C1A"/>
    <w:rsid w:val="000B2EBC"/>
    <w:rsid w:val="000B2F2A"/>
    <w:rsid w:val="000B311D"/>
    <w:rsid w:val="000B31EC"/>
    <w:rsid w:val="000B333A"/>
    <w:rsid w:val="000B389A"/>
    <w:rsid w:val="000B39D8"/>
    <w:rsid w:val="000B3A71"/>
    <w:rsid w:val="000B419B"/>
    <w:rsid w:val="000B458E"/>
    <w:rsid w:val="000B587F"/>
    <w:rsid w:val="000B5991"/>
    <w:rsid w:val="000B5D84"/>
    <w:rsid w:val="000B5E3C"/>
    <w:rsid w:val="000B6417"/>
    <w:rsid w:val="000B697A"/>
    <w:rsid w:val="000B6B4C"/>
    <w:rsid w:val="000B743A"/>
    <w:rsid w:val="000B7870"/>
    <w:rsid w:val="000B79A7"/>
    <w:rsid w:val="000B7E01"/>
    <w:rsid w:val="000C05B9"/>
    <w:rsid w:val="000C0A2A"/>
    <w:rsid w:val="000C0B07"/>
    <w:rsid w:val="000C0C9C"/>
    <w:rsid w:val="000C0E74"/>
    <w:rsid w:val="000C0FA9"/>
    <w:rsid w:val="000C1258"/>
    <w:rsid w:val="000C182F"/>
    <w:rsid w:val="000C1C1A"/>
    <w:rsid w:val="000C1FF7"/>
    <w:rsid w:val="000C20B3"/>
    <w:rsid w:val="000C2429"/>
    <w:rsid w:val="000C2458"/>
    <w:rsid w:val="000C24A4"/>
    <w:rsid w:val="000C3076"/>
    <w:rsid w:val="000C33C5"/>
    <w:rsid w:val="000C3B5A"/>
    <w:rsid w:val="000C43DF"/>
    <w:rsid w:val="000C4A6D"/>
    <w:rsid w:val="000C4AB3"/>
    <w:rsid w:val="000C4BEC"/>
    <w:rsid w:val="000C4D97"/>
    <w:rsid w:val="000C4F85"/>
    <w:rsid w:val="000C5203"/>
    <w:rsid w:val="000C52A1"/>
    <w:rsid w:val="000C5497"/>
    <w:rsid w:val="000C56AF"/>
    <w:rsid w:val="000C5E0E"/>
    <w:rsid w:val="000C621F"/>
    <w:rsid w:val="000C658F"/>
    <w:rsid w:val="000C65AC"/>
    <w:rsid w:val="000C67B6"/>
    <w:rsid w:val="000C712B"/>
    <w:rsid w:val="000C7732"/>
    <w:rsid w:val="000C777A"/>
    <w:rsid w:val="000C7E96"/>
    <w:rsid w:val="000C7F63"/>
    <w:rsid w:val="000D037A"/>
    <w:rsid w:val="000D04B3"/>
    <w:rsid w:val="000D09A0"/>
    <w:rsid w:val="000D0AF5"/>
    <w:rsid w:val="000D0BAC"/>
    <w:rsid w:val="000D0BCB"/>
    <w:rsid w:val="000D0BF8"/>
    <w:rsid w:val="000D0EFA"/>
    <w:rsid w:val="000D0F79"/>
    <w:rsid w:val="000D1201"/>
    <w:rsid w:val="000D164B"/>
    <w:rsid w:val="000D1927"/>
    <w:rsid w:val="000D1BCF"/>
    <w:rsid w:val="000D2468"/>
    <w:rsid w:val="000D2865"/>
    <w:rsid w:val="000D2F65"/>
    <w:rsid w:val="000D3150"/>
    <w:rsid w:val="000D345E"/>
    <w:rsid w:val="000D38A6"/>
    <w:rsid w:val="000D39C4"/>
    <w:rsid w:val="000D3D48"/>
    <w:rsid w:val="000D3E69"/>
    <w:rsid w:val="000D3E97"/>
    <w:rsid w:val="000D3FB9"/>
    <w:rsid w:val="000D4141"/>
    <w:rsid w:val="000D47DA"/>
    <w:rsid w:val="000D48CE"/>
    <w:rsid w:val="000D4F87"/>
    <w:rsid w:val="000D5026"/>
    <w:rsid w:val="000D50FD"/>
    <w:rsid w:val="000D513D"/>
    <w:rsid w:val="000D519A"/>
    <w:rsid w:val="000D52F6"/>
    <w:rsid w:val="000D532F"/>
    <w:rsid w:val="000D57AF"/>
    <w:rsid w:val="000D5A0A"/>
    <w:rsid w:val="000D5F41"/>
    <w:rsid w:val="000D64B5"/>
    <w:rsid w:val="000D6910"/>
    <w:rsid w:val="000D6A49"/>
    <w:rsid w:val="000D6A8A"/>
    <w:rsid w:val="000D6D68"/>
    <w:rsid w:val="000D6EE4"/>
    <w:rsid w:val="000D70F8"/>
    <w:rsid w:val="000D752C"/>
    <w:rsid w:val="000D76AA"/>
    <w:rsid w:val="000D76E6"/>
    <w:rsid w:val="000D770C"/>
    <w:rsid w:val="000D771C"/>
    <w:rsid w:val="000D7867"/>
    <w:rsid w:val="000D7929"/>
    <w:rsid w:val="000D79F0"/>
    <w:rsid w:val="000D7D1A"/>
    <w:rsid w:val="000D7E46"/>
    <w:rsid w:val="000D7EAC"/>
    <w:rsid w:val="000E024F"/>
    <w:rsid w:val="000E031C"/>
    <w:rsid w:val="000E05D4"/>
    <w:rsid w:val="000E1073"/>
    <w:rsid w:val="000E134A"/>
    <w:rsid w:val="000E14CA"/>
    <w:rsid w:val="000E1818"/>
    <w:rsid w:val="000E18F5"/>
    <w:rsid w:val="000E24C0"/>
    <w:rsid w:val="000E2A49"/>
    <w:rsid w:val="000E2BDF"/>
    <w:rsid w:val="000E2E43"/>
    <w:rsid w:val="000E38FA"/>
    <w:rsid w:val="000E4609"/>
    <w:rsid w:val="000E52B8"/>
    <w:rsid w:val="000E5460"/>
    <w:rsid w:val="000E55FF"/>
    <w:rsid w:val="000E5626"/>
    <w:rsid w:val="000E598C"/>
    <w:rsid w:val="000E5C18"/>
    <w:rsid w:val="000E5CC7"/>
    <w:rsid w:val="000E6865"/>
    <w:rsid w:val="000E693B"/>
    <w:rsid w:val="000E6A45"/>
    <w:rsid w:val="000E6C3D"/>
    <w:rsid w:val="000E6C97"/>
    <w:rsid w:val="000E6FD2"/>
    <w:rsid w:val="000E71B9"/>
    <w:rsid w:val="000E72EA"/>
    <w:rsid w:val="000E79B2"/>
    <w:rsid w:val="000E7DF4"/>
    <w:rsid w:val="000E7E30"/>
    <w:rsid w:val="000E7E5E"/>
    <w:rsid w:val="000F0197"/>
    <w:rsid w:val="000F0324"/>
    <w:rsid w:val="000F04DC"/>
    <w:rsid w:val="000F0766"/>
    <w:rsid w:val="000F0BAB"/>
    <w:rsid w:val="000F0D88"/>
    <w:rsid w:val="000F1007"/>
    <w:rsid w:val="000F194C"/>
    <w:rsid w:val="000F23D2"/>
    <w:rsid w:val="000F2804"/>
    <w:rsid w:val="000F295A"/>
    <w:rsid w:val="000F3013"/>
    <w:rsid w:val="000F32B5"/>
    <w:rsid w:val="000F3D6E"/>
    <w:rsid w:val="000F3F48"/>
    <w:rsid w:val="000F4051"/>
    <w:rsid w:val="000F5706"/>
    <w:rsid w:val="000F5791"/>
    <w:rsid w:val="000F57FE"/>
    <w:rsid w:val="000F5A6B"/>
    <w:rsid w:val="000F63DE"/>
    <w:rsid w:val="000F6FDE"/>
    <w:rsid w:val="000F75F4"/>
    <w:rsid w:val="000F7616"/>
    <w:rsid w:val="000F78CA"/>
    <w:rsid w:val="000F78ED"/>
    <w:rsid w:val="000F7B8B"/>
    <w:rsid w:val="000F7D6A"/>
    <w:rsid w:val="00100682"/>
    <w:rsid w:val="00100DDA"/>
    <w:rsid w:val="00101F36"/>
    <w:rsid w:val="001021A2"/>
    <w:rsid w:val="00102415"/>
    <w:rsid w:val="00102575"/>
    <w:rsid w:val="00102742"/>
    <w:rsid w:val="0010277C"/>
    <w:rsid w:val="00102A1E"/>
    <w:rsid w:val="00102AB2"/>
    <w:rsid w:val="00102AB9"/>
    <w:rsid w:val="00102B0B"/>
    <w:rsid w:val="001030DF"/>
    <w:rsid w:val="00103457"/>
    <w:rsid w:val="00103937"/>
    <w:rsid w:val="00103978"/>
    <w:rsid w:val="00104174"/>
    <w:rsid w:val="0010419A"/>
    <w:rsid w:val="00104375"/>
    <w:rsid w:val="0010578F"/>
    <w:rsid w:val="00105B7C"/>
    <w:rsid w:val="001060AB"/>
    <w:rsid w:val="001063FE"/>
    <w:rsid w:val="00106BDD"/>
    <w:rsid w:val="00106C10"/>
    <w:rsid w:val="00106D3B"/>
    <w:rsid w:val="00106E06"/>
    <w:rsid w:val="00106FAA"/>
    <w:rsid w:val="001073E2"/>
    <w:rsid w:val="00107806"/>
    <w:rsid w:val="00107FAD"/>
    <w:rsid w:val="001102AD"/>
    <w:rsid w:val="00110378"/>
    <w:rsid w:val="0011062F"/>
    <w:rsid w:val="00110A99"/>
    <w:rsid w:val="00111259"/>
    <w:rsid w:val="00111381"/>
    <w:rsid w:val="0011140E"/>
    <w:rsid w:val="001115BE"/>
    <w:rsid w:val="0011166F"/>
    <w:rsid w:val="001119F0"/>
    <w:rsid w:val="0011210C"/>
    <w:rsid w:val="0011212D"/>
    <w:rsid w:val="0011245E"/>
    <w:rsid w:val="00112764"/>
    <w:rsid w:val="0011282A"/>
    <w:rsid w:val="00112A95"/>
    <w:rsid w:val="00112C9A"/>
    <w:rsid w:val="00113288"/>
    <w:rsid w:val="00113353"/>
    <w:rsid w:val="0011337D"/>
    <w:rsid w:val="001135F2"/>
    <w:rsid w:val="0011378D"/>
    <w:rsid w:val="00114344"/>
    <w:rsid w:val="001144B2"/>
    <w:rsid w:val="0011463F"/>
    <w:rsid w:val="0011471B"/>
    <w:rsid w:val="00115110"/>
    <w:rsid w:val="00115FB6"/>
    <w:rsid w:val="00116009"/>
    <w:rsid w:val="001163AE"/>
    <w:rsid w:val="001166B9"/>
    <w:rsid w:val="00116C32"/>
    <w:rsid w:val="00116D98"/>
    <w:rsid w:val="0011712B"/>
    <w:rsid w:val="0011749C"/>
    <w:rsid w:val="00117890"/>
    <w:rsid w:val="0011790A"/>
    <w:rsid w:val="00117917"/>
    <w:rsid w:val="00117BCF"/>
    <w:rsid w:val="00117E56"/>
    <w:rsid w:val="00117F87"/>
    <w:rsid w:val="0012044C"/>
    <w:rsid w:val="001205D1"/>
    <w:rsid w:val="0012087E"/>
    <w:rsid w:val="00120C30"/>
    <w:rsid w:val="00120EB7"/>
    <w:rsid w:val="00120FE9"/>
    <w:rsid w:val="001213B2"/>
    <w:rsid w:val="00121A0C"/>
    <w:rsid w:val="00121AEF"/>
    <w:rsid w:val="00121BC6"/>
    <w:rsid w:val="00122034"/>
    <w:rsid w:val="001220A0"/>
    <w:rsid w:val="0012263F"/>
    <w:rsid w:val="0012280A"/>
    <w:rsid w:val="00122B2E"/>
    <w:rsid w:val="00122D33"/>
    <w:rsid w:val="00122E36"/>
    <w:rsid w:val="00122E66"/>
    <w:rsid w:val="00123615"/>
    <w:rsid w:val="001237DD"/>
    <w:rsid w:val="001238DE"/>
    <w:rsid w:val="00123CC4"/>
    <w:rsid w:val="0012434F"/>
    <w:rsid w:val="001244EA"/>
    <w:rsid w:val="0012462F"/>
    <w:rsid w:val="001246B0"/>
    <w:rsid w:val="001248A4"/>
    <w:rsid w:val="00124A62"/>
    <w:rsid w:val="00124D17"/>
    <w:rsid w:val="0012556D"/>
    <w:rsid w:val="00125674"/>
    <w:rsid w:val="00125703"/>
    <w:rsid w:val="00125C63"/>
    <w:rsid w:val="00125E20"/>
    <w:rsid w:val="001261D6"/>
    <w:rsid w:val="00126477"/>
    <w:rsid w:val="0012689A"/>
    <w:rsid w:val="00126A86"/>
    <w:rsid w:val="00126CF4"/>
    <w:rsid w:val="00126E1C"/>
    <w:rsid w:val="00127395"/>
    <w:rsid w:val="001273C0"/>
    <w:rsid w:val="0012755A"/>
    <w:rsid w:val="0012793C"/>
    <w:rsid w:val="001300E2"/>
    <w:rsid w:val="00130D0B"/>
    <w:rsid w:val="00130DCB"/>
    <w:rsid w:val="001311DD"/>
    <w:rsid w:val="001312A0"/>
    <w:rsid w:val="001315D9"/>
    <w:rsid w:val="00131A07"/>
    <w:rsid w:val="00131AFD"/>
    <w:rsid w:val="00131BBA"/>
    <w:rsid w:val="001322EB"/>
    <w:rsid w:val="0013251A"/>
    <w:rsid w:val="001328BB"/>
    <w:rsid w:val="001328CA"/>
    <w:rsid w:val="00132FFC"/>
    <w:rsid w:val="0013303D"/>
    <w:rsid w:val="00133700"/>
    <w:rsid w:val="00133747"/>
    <w:rsid w:val="00133940"/>
    <w:rsid w:val="00133BEA"/>
    <w:rsid w:val="00133EC9"/>
    <w:rsid w:val="001344BF"/>
    <w:rsid w:val="00134520"/>
    <w:rsid w:val="00134D2C"/>
    <w:rsid w:val="00134FD4"/>
    <w:rsid w:val="00135870"/>
    <w:rsid w:val="00135954"/>
    <w:rsid w:val="00135BA2"/>
    <w:rsid w:val="00135ED3"/>
    <w:rsid w:val="00135F88"/>
    <w:rsid w:val="00136184"/>
    <w:rsid w:val="00136187"/>
    <w:rsid w:val="0013630C"/>
    <w:rsid w:val="0013638A"/>
    <w:rsid w:val="001364A9"/>
    <w:rsid w:val="001368CE"/>
    <w:rsid w:val="00136AA1"/>
    <w:rsid w:val="00136B4D"/>
    <w:rsid w:val="00136CC3"/>
    <w:rsid w:val="00137113"/>
    <w:rsid w:val="0013726F"/>
    <w:rsid w:val="001374B4"/>
    <w:rsid w:val="001374E5"/>
    <w:rsid w:val="00137ABC"/>
    <w:rsid w:val="00137F84"/>
    <w:rsid w:val="001405EE"/>
    <w:rsid w:val="00140BDB"/>
    <w:rsid w:val="00140C6E"/>
    <w:rsid w:val="00140E9E"/>
    <w:rsid w:val="0014101E"/>
    <w:rsid w:val="001412B7"/>
    <w:rsid w:val="001412FF"/>
    <w:rsid w:val="001419DB"/>
    <w:rsid w:val="00141D7C"/>
    <w:rsid w:val="00141F01"/>
    <w:rsid w:val="0014215C"/>
    <w:rsid w:val="0014255C"/>
    <w:rsid w:val="0014290D"/>
    <w:rsid w:val="00142C1C"/>
    <w:rsid w:val="00142D1C"/>
    <w:rsid w:val="00143131"/>
    <w:rsid w:val="0014347F"/>
    <w:rsid w:val="001436AD"/>
    <w:rsid w:val="00143780"/>
    <w:rsid w:val="00143C71"/>
    <w:rsid w:val="0014434B"/>
    <w:rsid w:val="001446B6"/>
    <w:rsid w:val="00145824"/>
    <w:rsid w:val="00146097"/>
    <w:rsid w:val="0014641B"/>
    <w:rsid w:val="00146658"/>
    <w:rsid w:val="001466DB"/>
    <w:rsid w:val="00146D02"/>
    <w:rsid w:val="001475CA"/>
    <w:rsid w:val="00147917"/>
    <w:rsid w:val="00147AD1"/>
    <w:rsid w:val="00147C83"/>
    <w:rsid w:val="00147D39"/>
    <w:rsid w:val="00147E7A"/>
    <w:rsid w:val="00147F9D"/>
    <w:rsid w:val="00147FA2"/>
    <w:rsid w:val="00150162"/>
    <w:rsid w:val="00150297"/>
    <w:rsid w:val="001502F0"/>
    <w:rsid w:val="001504F7"/>
    <w:rsid w:val="00150B47"/>
    <w:rsid w:val="00150E17"/>
    <w:rsid w:val="001511C0"/>
    <w:rsid w:val="0015152D"/>
    <w:rsid w:val="0015202C"/>
    <w:rsid w:val="00152448"/>
    <w:rsid w:val="00152461"/>
    <w:rsid w:val="00152714"/>
    <w:rsid w:val="00152B84"/>
    <w:rsid w:val="00152DDF"/>
    <w:rsid w:val="00152E77"/>
    <w:rsid w:val="001530F2"/>
    <w:rsid w:val="0015320B"/>
    <w:rsid w:val="00153324"/>
    <w:rsid w:val="0015351E"/>
    <w:rsid w:val="001536E2"/>
    <w:rsid w:val="00153B15"/>
    <w:rsid w:val="00153D91"/>
    <w:rsid w:val="0015438E"/>
    <w:rsid w:val="001544EC"/>
    <w:rsid w:val="001546AE"/>
    <w:rsid w:val="00154887"/>
    <w:rsid w:val="00154E61"/>
    <w:rsid w:val="001552FE"/>
    <w:rsid w:val="00155457"/>
    <w:rsid w:val="0015560A"/>
    <w:rsid w:val="001557AF"/>
    <w:rsid w:val="001565B0"/>
    <w:rsid w:val="00156CBD"/>
    <w:rsid w:val="00156DFE"/>
    <w:rsid w:val="00156FE6"/>
    <w:rsid w:val="00157203"/>
    <w:rsid w:val="001574CF"/>
    <w:rsid w:val="00157508"/>
    <w:rsid w:val="001577FD"/>
    <w:rsid w:val="00157C13"/>
    <w:rsid w:val="00157EF6"/>
    <w:rsid w:val="001602C0"/>
    <w:rsid w:val="001603C8"/>
    <w:rsid w:val="0016092E"/>
    <w:rsid w:val="00160B3A"/>
    <w:rsid w:val="00160F1D"/>
    <w:rsid w:val="00160F2D"/>
    <w:rsid w:val="00161087"/>
    <w:rsid w:val="001614F8"/>
    <w:rsid w:val="001615DD"/>
    <w:rsid w:val="00161886"/>
    <w:rsid w:val="00161E8C"/>
    <w:rsid w:val="00162376"/>
    <w:rsid w:val="00162B35"/>
    <w:rsid w:val="00162DF8"/>
    <w:rsid w:val="00162F77"/>
    <w:rsid w:val="00163116"/>
    <w:rsid w:val="00163164"/>
    <w:rsid w:val="001631F0"/>
    <w:rsid w:val="001637B7"/>
    <w:rsid w:val="0016428E"/>
    <w:rsid w:val="00164410"/>
    <w:rsid w:val="00164449"/>
    <w:rsid w:val="00164608"/>
    <w:rsid w:val="0016490C"/>
    <w:rsid w:val="00164C38"/>
    <w:rsid w:val="0016524D"/>
    <w:rsid w:val="001657A7"/>
    <w:rsid w:val="001657D5"/>
    <w:rsid w:val="00165B6E"/>
    <w:rsid w:val="00165D1D"/>
    <w:rsid w:val="0016690D"/>
    <w:rsid w:val="00166A8E"/>
    <w:rsid w:val="0016757B"/>
    <w:rsid w:val="001676BA"/>
    <w:rsid w:val="001678DB"/>
    <w:rsid w:val="001679F5"/>
    <w:rsid w:val="00167AA1"/>
    <w:rsid w:val="00167F67"/>
    <w:rsid w:val="00170AF5"/>
    <w:rsid w:val="00170AF6"/>
    <w:rsid w:val="00170D04"/>
    <w:rsid w:val="00171059"/>
    <w:rsid w:val="00171098"/>
    <w:rsid w:val="0017134C"/>
    <w:rsid w:val="00171828"/>
    <w:rsid w:val="0017183B"/>
    <w:rsid w:val="00171A6A"/>
    <w:rsid w:val="00171A89"/>
    <w:rsid w:val="00171B44"/>
    <w:rsid w:val="00171CB7"/>
    <w:rsid w:val="0017238F"/>
    <w:rsid w:val="00172507"/>
    <w:rsid w:val="0017278C"/>
    <w:rsid w:val="001729A5"/>
    <w:rsid w:val="00172A18"/>
    <w:rsid w:val="00172A5F"/>
    <w:rsid w:val="00172E78"/>
    <w:rsid w:val="00172FC2"/>
    <w:rsid w:val="001730CC"/>
    <w:rsid w:val="0017325B"/>
    <w:rsid w:val="00173481"/>
    <w:rsid w:val="00173542"/>
    <w:rsid w:val="001744B8"/>
    <w:rsid w:val="001746AF"/>
    <w:rsid w:val="00174DD7"/>
    <w:rsid w:val="0017500E"/>
    <w:rsid w:val="001750A3"/>
    <w:rsid w:val="001751A5"/>
    <w:rsid w:val="00175202"/>
    <w:rsid w:val="00175366"/>
    <w:rsid w:val="00175A38"/>
    <w:rsid w:val="0017615E"/>
    <w:rsid w:val="001769A1"/>
    <w:rsid w:val="00176A49"/>
    <w:rsid w:val="00176A51"/>
    <w:rsid w:val="00176BAA"/>
    <w:rsid w:val="00177017"/>
    <w:rsid w:val="00177242"/>
    <w:rsid w:val="0017724E"/>
    <w:rsid w:val="00177620"/>
    <w:rsid w:val="0017775E"/>
    <w:rsid w:val="00177C62"/>
    <w:rsid w:val="001806C7"/>
    <w:rsid w:val="0018094E"/>
    <w:rsid w:val="00180FEE"/>
    <w:rsid w:val="00181145"/>
    <w:rsid w:val="00181E55"/>
    <w:rsid w:val="00182C86"/>
    <w:rsid w:val="00182CF6"/>
    <w:rsid w:val="00182E55"/>
    <w:rsid w:val="00182F7E"/>
    <w:rsid w:val="001833D4"/>
    <w:rsid w:val="001834A6"/>
    <w:rsid w:val="00183992"/>
    <w:rsid w:val="00184027"/>
    <w:rsid w:val="00184258"/>
    <w:rsid w:val="00184749"/>
    <w:rsid w:val="0018497A"/>
    <w:rsid w:val="00184A4D"/>
    <w:rsid w:val="001852E6"/>
    <w:rsid w:val="00185AF5"/>
    <w:rsid w:val="00185B52"/>
    <w:rsid w:val="00185BB4"/>
    <w:rsid w:val="00185CCE"/>
    <w:rsid w:val="00185F53"/>
    <w:rsid w:val="001860A8"/>
    <w:rsid w:val="001860DC"/>
    <w:rsid w:val="001865F8"/>
    <w:rsid w:val="00186AC7"/>
    <w:rsid w:val="00186CC3"/>
    <w:rsid w:val="00186FFA"/>
    <w:rsid w:val="00187755"/>
    <w:rsid w:val="00187933"/>
    <w:rsid w:val="00187CDD"/>
    <w:rsid w:val="00187D85"/>
    <w:rsid w:val="00187F40"/>
    <w:rsid w:val="00190DCD"/>
    <w:rsid w:val="00190F4C"/>
    <w:rsid w:val="00191032"/>
    <w:rsid w:val="0019108C"/>
    <w:rsid w:val="00191617"/>
    <w:rsid w:val="00191E76"/>
    <w:rsid w:val="00191F85"/>
    <w:rsid w:val="001920F4"/>
    <w:rsid w:val="001926AE"/>
    <w:rsid w:val="001927A8"/>
    <w:rsid w:val="00192850"/>
    <w:rsid w:val="00192C71"/>
    <w:rsid w:val="00192CF4"/>
    <w:rsid w:val="00192FFD"/>
    <w:rsid w:val="00193207"/>
    <w:rsid w:val="001933F9"/>
    <w:rsid w:val="00193484"/>
    <w:rsid w:val="001935C0"/>
    <w:rsid w:val="00193742"/>
    <w:rsid w:val="00193A1D"/>
    <w:rsid w:val="00193ACD"/>
    <w:rsid w:val="00193FD1"/>
    <w:rsid w:val="001942A6"/>
    <w:rsid w:val="001943BA"/>
    <w:rsid w:val="00194973"/>
    <w:rsid w:val="00194E5A"/>
    <w:rsid w:val="00194F36"/>
    <w:rsid w:val="0019535E"/>
    <w:rsid w:val="00195710"/>
    <w:rsid w:val="00195991"/>
    <w:rsid w:val="00195B42"/>
    <w:rsid w:val="00195B44"/>
    <w:rsid w:val="00195B7A"/>
    <w:rsid w:val="00195D55"/>
    <w:rsid w:val="00195ED2"/>
    <w:rsid w:val="00196230"/>
    <w:rsid w:val="001962D0"/>
    <w:rsid w:val="00196605"/>
    <w:rsid w:val="0019660A"/>
    <w:rsid w:val="0019667E"/>
    <w:rsid w:val="0019682C"/>
    <w:rsid w:val="001971A9"/>
    <w:rsid w:val="001973D3"/>
    <w:rsid w:val="00197466"/>
    <w:rsid w:val="00197F00"/>
    <w:rsid w:val="001A000D"/>
    <w:rsid w:val="001A0521"/>
    <w:rsid w:val="001A0AE5"/>
    <w:rsid w:val="001A0D3E"/>
    <w:rsid w:val="001A133C"/>
    <w:rsid w:val="001A1A4D"/>
    <w:rsid w:val="001A1A65"/>
    <w:rsid w:val="001A1B5A"/>
    <w:rsid w:val="001A1DE6"/>
    <w:rsid w:val="001A25F1"/>
    <w:rsid w:val="001A26C0"/>
    <w:rsid w:val="001A26D3"/>
    <w:rsid w:val="001A26E0"/>
    <w:rsid w:val="001A2779"/>
    <w:rsid w:val="001A2B1D"/>
    <w:rsid w:val="001A2D03"/>
    <w:rsid w:val="001A2D84"/>
    <w:rsid w:val="001A2DF3"/>
    <w:rsid w:val="001A3914"/>
    <w:rsid w:val="001A3B2C"/>
    <w:rsid w:val="001A3CFD"/>
    <w:rsid w:val="001A3DA4"/>
    <w:rsid w:val="001A3F10"/>
    <w:rsid w:val="001A44BA"/>
    <w:rsid w:val="001A4B4B"/>
    <w:rsid w:val="001A4CB8"/>
    <w:rsid w:val="001A4EC2"/>
    <w:rsid w:val="001A517C"/>
    <w:rsid w:val="001A5305"/>
    <w:rsid w:val="001A5525"/>
    <w:rsid w:val="001A5695"/>
    <w:rsid w:val="001A5B1B"/>
    <w:rsid w:val="001A5F14"/>
    <w:rsid w:val="001A6584"/>
    <w:rsid w:val="001A65DD"/>
    <w:rsid w:val="001A679C"/>
    <w:rsid w:val="001A7519"/>
    <w:rsid w:val="001A798B"/>
    <w:rsid w:val="001A7E1D"/>
    <w:rsid w:val="001B0035"/>
    <w:rsid w:val="001B0339"/>
    <w:rsid w:val="001B052B"/>
    <w:rsid w:val="001B06B3"/>
    <w:rsid w:val="001B0783"/>
    <w:rsid w:val="001B086D"/>
    <w:rsid w:val="001B08AD"/>
    <w:rsid w:val="001B0900"/>
    <w:rsid w:val="001B0980"/>
    <w:rsid w:val="001B13A4"/>
    <w:rsid w:val="001B165D"/>
    <w:rsid w:val="001B179D"/>
    <w:rsid w:val="001B17D9"/>
    <w:rsid w:val="001B1D21"/>
    <w:rsid w:val="001B1F9D"/>
    <w:rsid w:val="001B235E"/>
    <w:rsid w:val="001B2BE9"/>
    <w:rsid w:val="001B2C35"/>
    <w:rsid w:val="001B3046"/>
    <w:rsid w:val="001B3428"/>
    <w:rsid w:val="001B346D"/>
    <w:rsid w:val="001B35C4"/>
    <w:rsid w:val="001B35D3"/>
    <w:rsid w:val="001B379B"/>
    <w:rsid w:val="001B39B8"/>
    <w:rsid w:val="001B3AC9"/>
    <w:rsid w:val="001B3F87"/>
    <w:rsid w:val="001B4134"/>
    <w:rsid w:val="001B4741"/>
    <w:rsid w:val="001B4FB5"/>
    <w:rsid w:val="001B4FED"/>
    <w:rsid w:val="001B550A"/>
    <w:rsid w:val="001B56FA"/>
    <w:rsid w:val="001B5F83"/>
    <w:rsid w:val="001B6468"/>
    <w:rsid w:val="001B67C0"/>
    <w:rsid w:val="001B7535"/>
    <w:rsid w:val="001B7655"/>
    <w:rsid w:val="001B7861"/>
    <w:rsid w:val="001B7CA7"/>
    <w:rsid w:val="001B7EDD"/>
    <w:rsid w:val="001B7EFF"/>
    <w:rsid w:val="001C0124"/>
    <w:rsid w:val="001C01F3"/>
    <w:rsid w:val="001C0403"/>
    <w:rsid w:val="001C04B9"/>
    <w:rsid w:val="001C0842"/>
    <w:rsid w:val="001C08D8"/>
    <w:rsid w:val="001C0DAA"/>
    <w:rsid w:val="001C12B7"/>
    <w:rsid w:val="001C14B3"/>
    <w:rsid w:val="001C16FE"/>
    <w:rsid w:val="001C198E"/>
    <w:rsid w:val="001C19DE"/>
    <w:rsid w:val="001C1C79"/>
    <w:rsid w:val="001C1F4D"/>
    <w:rsid w:val="001C1FFC"/>
    <w:rsid w:val="001C209E"/>
    <w:rsid w:val="001C20A5"/>
    <w:rsid w:val="001C232B"/>
    <w:rsid w:val="001C2423"/>
    <w:rsid w:val="001C27FC"/>
    <w:rsid w:val="001C2AAA"/>
    <w:rsid w:val="001C2B0F"/>
    <w:rsid w:val="001C2B51"/>
    <w:rsid w:val="001C30D5"/>
    <w:rsid w:val="001C31B2"/>
    <w:rsid w:val="001C3473"/>
    <w:rsid w:val="001C3479"/>
    <w:rsid w:val="001C3794"/>
    <w:rsid w:val="001C3CD4"/>
    <w:rsid w:val="001C4653"/>
    <w:rsid w:val="001C4738"/>
    <w:rsid w:val="001C481B"/>
    <w:rsid w:val="001C48C9"/>
    <w:rsid w:val="001C4B95"/>
    <w:rsid w:val="001C5426"/>
    <w:rsid w:val="001C5718"/>
    <w:rsid w:val="001C5854"/>
    <w:rsid w:val="001C5917"/>
    <w:rsid w:val="001C5B6F"/>
    <w:rsid w:val="001C5EE4"/>
    <w:rsid w:val="001C6195"/>
    <w:rsid w:val="001C649B"/>
    <w:rsid w:val="001C6718"/>
    <w:rsid w:val="001C6794"/>
    <w:rsid w:val="001C6835"/>
    <w:rsid w:val="001C6C3E"/>
    <w:rsid w:val="001C712E"/>
    <w:rsid w:val="001C7DE0"/>
    <w:rsid w:val="001C7E66"/>
    <w:rsid w:val="001D0569"/>
    <w:rsid w:val="001D09D2"/>
    <w:rsid w:val="001D0B6C"/>
    <w:rsid w:val="001D101C"/>
    <w:rsid w:val="001D1143"/>
    <w:rsid w:val="001D1421"/>
    <w:rsid w:val="001D15B9"/>
    <w:rsid w:val="001D1E18"/>
    <w:rsid w:val="001D1FAD"/>
    <w:rsid w:val="001D21A9"/>
    <w:rsid w:val="001D2B64"/>
    <w:rsid w:val="001D2F0A"/>
    <w:rsid w:val="001D2FB3"/>
    <w:rsid w:val="001D39A2"/>
    <w:rsid w:val="001D3A98"/>
    <w:rsid w:val="001D3BB2"/>
    <w:rsid w:val="001D3C5A"/>
    <w:rsid w:val="001D43CE"/>
    <w:rsid w:val="001D4837"/>
    <w:rsid w:val="001D4DCB"/>
    <w:rsid w:val="001D4E29"/>
    <w:rsid w:val="001D5955"/>
    <w:rsid w:val="001D616B"/>
    <w:rsid w:val="001D6259"/>
    <w:rsid w:val="001D62E9"/>
    <w:rsid w:val="001D68D4"/>
    <w:rsid w:val="001D6AAC"/>
    <w:rsid w:val="001D6B59"/>
    <w:rsid w:val="001D6C16"/>
    <w:rsid w:val="001D6E79"/>
    <w:rsid w:val="001D71F0"/>
    <w:rsid w:val="001D73F8"/>
    <w:rsid w:val="001D7784"/>
    <w:rsid w:val="001E003A"/>
    <w:rsid w:val="001E01C4"/>
    <w:rsid w:val="001E042A"/>
    <w:rsid w:val="001E04F7"/>
    <w:rsid w:val="001E0536"/>
    <w:rsid w:val="001E06EF"/>
    <w:rsid w:val="001E11E0"/>
    <w:rsid w:val="001E1419"/>
    <w:rsid w:val="001E14D6"/>
    <w:rsid w:val="001E18A3"/>
    <w:rsid w:val="001E18D9"/>
    <w:rsid w:val="001E1ACF"/>
    <w:rsid w:val="001E21A9"/>
    <w:rsid w:val="001E2457"/>
    <w:rsid w:val="001E2971"/>
    <w:rsid w:val="001E2AC2"/>
    <w:rsid w:val="001E2ACC"/>
    <w:rsid w:val="001E2B27"/>
    <w:rsid w:val="001E2C1F"/>
    <w:rsid w:val="001E2CDA"/>
    <w:rsid w:val="001E2D09"/>
    <w:rsid w:val="001E2F53"/>
    <w:rsid w:val="001E30C1"/>
    <w:rsid w:val="001E3105"/>
    <w:rsid w:val="001E3212"/>
    <w:rsid w:val="001E32E1"/>
    <w:rsid w:val="001E378E"/>
    <w:rsid w:val="001E3858"/>
    <w:rsid w:val="001E3E23"/>
    <w:rsid w:val="001E3F42"/>
    <w:rsid w:val="001E4454"/>
    <w:rsid w:val="001E4849"/>
    <w:rsid w:val="001E576B"/>
    <w:rsid w:val="001E5888"/>
    <w:rsid w:val="001E5C7D"/>
    <w:rsid w:val="001E5F4E"/>
    <w:rsid w:val="001E6320"/>
    <w:rsid w:val="001E64F4"/>
    <w:rsid w:val="001E6525"/>
    <w:rsid w:val="001E66CA"/>
    <w:rsid w:val="001E6763"/>
    <w:rsid w:val="001E6809"/>
    <w:rsid w:val="001E69FB"/>
    <w:rsid w:val="001E6BDD"/>
    <w:rsid w:val="001E6C2D"/>
    <w:rsid w:val="001E6E0C"/>
    <w:rsid w:val="001E75DE"/>
    <w:rsid w:val="001E75E9"/>
    <w:rsid w:val="001E775E"/>
    <w:rsid w:val="001E779B"/>
    <w:rsid w:val="001E77F0"/>
    <w:rsid w:val="001E789B"/>
    <w:rsid w:val="001E7E14"/>
    <w:rsid w:val="001F02B5"/>
    <w:rsid w:val="001F0317"/>
    <w:rsid w:val="001F064E"/>
    <w:rsid w:val="001F07CE"/>
    <w:rsid w:val="001F104B"/>
    <w:rsid w:val="001F116F"/>
    <w:rsid w:val="001F1535"/>
    <w:rsid w:val="001F16F5"/>
    <w:rsid w:val="001F1821"/>
    <w:rsid w:val="001F1A8B"/>
    <w:rsid w:val="001F1F3F"/>
    <w:rsid w:val="001F2185"/>
    <w:rsid w:val="001F2389"/>
    <w:rsid w:val="001F2608"/>
    <w:rsid w:val="001F2A86"/>
    <w:rsid w:val="001F2A8B"/>
    <w:rsid w:val="001F302D"/>
    <w:rsid w:val="001F398A"/>
    <w:rsid w:val="001F39D9"/>
    <w:rsid w:val="001F3AE3"/>
    <w:rsid w:val="001F439B"/>
    <w:rsid w:val="001F4BA1"/>
    <w:rsid w:val="001F5327"/>
    <w:rsid w:val="001F5363"/>
    <w:rsid w:val="001F5407"/>
    <w:rsid w:val="001F559D"/>
    <w:rsid w:val="001F5D82"/>
    <w:rsid w:val="001F63EA"/>
    <w:rsid w:val="001F651B"/>
    <w:rsid w:val="001F6539"/>
    <w:rsid w:val="001F6924"/>
    <w:rsid w:val="001F6E10"/>
    <w:rsid w:val="001F702C"/>
    <w:rsid w:val="001F7061"/>
    <w:rsid w:val="001F7188"/>
    <w:rsid w:val="001F72C1"/>
    <w:rsid w:val="001F7440"/>
    <w:rsid w:val="001F762B"/>
    <w:rsid w:val="001F787A"/>
    <w:rsid w:val="001F7CF3"/>
    <w:rsid w:val="001F7D17"/>
    <w:rsid w:val="001F7EEF"/>
    <w:rsid w:val="00200287"/>
    <w:rsid w:val="0020046E"/>
    <w:rsid w:val="0020056A"/>
    <w:rsid w:val="00200783"/>
    <w:rsid w:val="002007A2"/>
    <w:rsid w:val="002008F3"/>
    <w:rsid w:val="00200F21"/>
    <w:rsid w:val="00201125"/>
    <w:rsid w:val="00201489"/>
    <w:rsid w:val="00201D5D"/>
    <w:rsid w:val="0020210B"/>
    <w:rsid w:val="00202196"/>
    <w:rsid w:val="002029F5"/>
    <w:rsid w:val="00202FB5"/>
    <w:rsid w:val="00202FE7"/>
    <w:rsid w:val="00203039"/>
    <w:rsid w:val="00203278"/>
    <w:rsid w:val="002033D8"/>
    <w:rsid w:val="002034B5"/>
    <w:rsid w:val="00203CB1"/>
    <w:rsid w:val="00203FF9"/>
    <w:rsid w:val="00204158"/>
    <w:rsid w:val="00204365"/>
    <w:rsid w:val="002047A3"/>
    <w:rsid w:val="00204ABE"/>
    <w:rsid w:val="0020580B"/>
    <w:rsid w:val="002058C3"/>
    <w:rsid w:val="00205D8D"/>
    <w:rsid w:val="00205DF5"/>
    <w:rsid w:val="00205E39"/>
    <w:rsid w:val="00205EEA"/>
    <w:rsid w:val="00205F86"/>
    <w:rsid w:val="00205FF9"/>
    <w:rsid w:val="00206141"/>
    <w:rsid w:val="00206183"/>
    <w:rsid w:val="002065D5"/>
    <w:rsid w:val="00206683"/>
    <w:rsid w:val="00206778"/>
    <w:rsid w:val="00206A3E"/>
    <w:rsid w:val="002075E3"/>
    <w:rsid w:val="00207B58"/>
    <w:rsid w:val="00207C00"/>
    <w:rsid w:val="00210341"/>
    <w:rsid w:val="0021062C"/>
    <w:rsid w:val="002106ED"/>
    <w:rsid w:val="002107BD"/>
    <w:rsid w:val="002107F7"/>
    <w:rsid w:val="00210970"/>
    <w:rsid w:val="00210BB9"/>
    <w:rsid w:val="00210D92"/>
    <w:rsid w:val="00210F5F"/>
    <w:rsid w:val="00211138"/>
    <w:rsid w:val="002111AF"/>
    <w:rsid w:val="0021144B"/>
    <w:rsid w:val="0021189D"/>
    <w:rsid w:val="002119FB"/>
    <w:rsid w:val="00211E0F"/>
    <w:rsid w:val="00211EC3"/>
    <w:rsid w:val="00211ED5"/>
    <w:rsid w:val="0021210D"/>
    <w:rsid w:val="0021236E"/>
    <w:rsid w:val="00212AE6"/>
    <w:rsid w:val="00212BB8"/>
    <w:rsid w:val="00212CA8"/>
    <w:rsid w:val="00212EDC"/>
    <w:rsid w:val="002131D9"/>
    <w:rsid w:val="00213B30"/>
    <w:rsid w:val="00213CF3"/>
    <w:rsid w:val="002140C2"/>
    <w:rsid w:val="002141E5"/>
    <w:rsid w:val="002142A5"/>
    <w:rsid w:val="00214809"/>
    <w:rsid w:val="00214C60"/>
    <w:rsid w:val="00214FF4"/>
    <w:rsid w:val="00215A43"/>
    <w:rsid w:val="00215A93"/>
    <w:rsid w:val="002168E3"/>
    <w:rsid w:val="002169C0"/>
    <w:rsid w:val="002169DA"/>
    <w:rsid w:val="00216AF0"/>
    <w:rsid w:val="00216F9C"/>
    <w:rsid w:val="00216FDB"/>
    <w:rsid w:val="00217DC3"/>
    <w:rsid w:val="00217FB7"/>
    <w:rsid w:val="0022025E"/>
    <w:rsid w:val="00220462"/>
    <w:rsid w:val="002204FD"/>
    <w:rsid w:val="00220716"/>
    <w:rsid w:val="002209D7"/>
    <w:rsid w:val="00220A2D"/>
    <w:rsid w:val="00220C6C"/>
    <w:rsid w:val="00220EEC"/>
    <w:rsid w:val="00220F05"/>
    <w:rsid w:val="00221180"/>
    <w:rsid w:val="002211F4"/>
    <w:rsid w:val="00221249"/>
    <w:rsid w:val="0022124B"/>
    <w:rsid w:val="00221295"/>
    <w:rsid w:val="00221300"/>
    <w:rsid w:val="002213AD"/>
    <w:rsid w:val="00221AE7"/>
    <w:rsid w:val="00221F07"/>
    <w:rsid w:val="0022208E"/>
    <w:rsid w:val="00222573"/>
    <w:rsid w:val="002229FF"/>
    <w:rsid w:val="00222B11"/>
    <w:rsid w:val="00222C8E"/>
    <w:rsid w:val="002231C2"/>
    <w:rsid w:val="002232D2"/>
    <w:rsid w:val="002235DE"/>
    <w:rsid w:val="00223FC6"/>
    <w:rsid w:val="00224660"/>
    <w:rsid w:val="00224C67"/>
    <w:rsid w:val="00225673"/>
    <w:rsid w:val="00225920"/>
    <w:rsid w:val="00225D44"/>
    <w:rsid w:val="00225F0A"/>
    <w:rsid w:val="0022619E"/>
    <w:rsid w:val="00226291"/>
    <w:rsid w:val="0022648A"/>
    <w:rsid w:val="00226B88"/>
    <w:rsid w:val="00226DA0"/>
    <w:rsid w:val="00226E81"/>
    <w:rsid w:val="00226F15"/>
    <w:rsid w:val="00227606"/>
    <w:rsid w:val="00227668"/>
    <w:rsid w:val="00230092"/>
    <w:rsid w:val="00230369"/>
    <w:rsid w:val="002304E8"/>
    <w:rsid w:val="002306B0"/>
    <w:rsid w:val="002306D5"/>
    <w:rsid w:val="0023077C"/>
    <w:rsid w:val="00231370"/>
    <w:rsid w:val="002313CA"/>
    <w:rsid w:val="002313E6"/>
    <w:rsid w:val="002315A5"/>
    <w:rsid w:val="00231C59"/>
    <w:rsid w:val="002320FC"/>
    <w:rsid w:val="00232390"/>
    <w:rsid w:val="00232982"/>
    <w:rsid w:val="00233206"/>
    <w:rsid w:val="002334C1"/>
    <w:rsid w:val="002335AE"/>
    <w:rsid w:val="00233614"/>
    <w:rsid w:val="00233A0A"/>
    <w:rsid w:val="00233BE8"/>
    <w:rsid w:val="002344D1"/>
    <w:rsid w:val="002347BA"/>
    <w:rsid w:val="00235016"/>
    <w:rsid w:val="00235C92"/>
    <w:rsid w:val="00235E48"/>
    <w:rsid w:val="00235EDB"/>
    <w:rsid w:val="00236075"/>
    <w:rsid w:val="002360DD"/>
    <w:rsid w:val="002363BC"/>
    <w:rsid w:val="00236773"/>
    <w:rsid w:val="002368BF"/>
    <w:rsid w:val="00236A67"/>
    <w:rsid w:val="00236DCB"/>
    <w:rsid w:val="00236DE2"/>
    <w:rsid w:val="00237015"/>
    <w:rsid w:val="00237540"/>
    <w:rsid w:val="0023780E"/>
    <w:rsid w:val="00237C0C"/>
    <w:rsid w:val="00237D31"/>
    <w:rsid w:val="00237F1B"/>
    <w:rsid w:val="00240077"/>
    <w:rsid w:val="00240186"/>
    <w:rsid w:val="002402F5"/>
    <w:rsid w:val="00240959"/>
    <w:rsid w:val="00240D3A"/>
    <w:rsid w:val="00240D4B"/>
    <w:rsid w:val="00240D90"/>
    <w:rsid w:val="0024127B"/>
    <w:rsid w:val="002412F5"/>
    <w:rsid w:val="00241BB0"/>
    <w:rsid w:val="00241C0B"/>
    <w:rsid w:val="002423FE"/>
    <w:rsid w:val="002426AA"/>
    <w:rsid w:val="00242CBB"/>
    <w:rsid w:val="00242CC3"/>
    <w:rsid w:val="00242D3F"/>
    <w:rsid w:val="00243165"/>
    <w:rsid w:val="0024323A"/>
    <w:rsid w:val="00243485"/>
    <w:rsid w:val="002437D2"/>
    <w:rsid w:val="0024395A"/>
    <w:rsid w:val="00243BFD"/>
    <w:rsid w:val="00243F51"/>
    <w:rsid w:val="00244051"/>
    <w:rsid w:val="0024405C"/>
    <w:rsid w:val="00244310"/>
    <w:rsid w:val="002457D3"/>
    <w:rsid w:val="00245D8C"/>
    <w:rsid w:val="0024606F"/>
    <w:rsid w:val="0024612D"/>
    <w:rsid w:val="00246220"/>
    <w:rsid w:val="002466A9"/>
    <w:rsid w:val="002466FA"/>
    <w:rsid w:val="00246777"/>
    <w:rsid w:val="00246917"/>
    <w:rsid w:val="00246F09"/>
    <w:rsid w:val="0024705B"/>
    <w:rsid w:val="002472BE"/>
    <w:rsid w:val="00247538"/>
    <w:rsid w:val="0024754E"/>
    <w:rsid w:val="00247586"/>
    <w:rsid w:val="002510CB"/>
    <w:rsid w:val="002512F5"/>
    <w:rsid w:val="00251340"/>
    <w:rsid w:val="00251A1B"/>
    <w:rsid w:val="00251A7A"/>
    <w:rsid w:val="00251C3D"/>
    <w:rsid w:val="00251F36"/>
    <w:rsid w:val="00252673"/>
    <w:rsid w:val="0025290D"/>
    <w:rsid w:val="00252D9C"/>
    <w:rsid w:val="00253165"/>
    <w:rsid w:val="002532CE"/>
    <w:rsid w:val="002536BB"/>
    <w:rsid w:val="00253827"/>
    <w:rsid w:val="00253890"/>
    <w:rsid w:val="00253D24"/>
    <w:rsid w:val="00253DAD"/>
    <w:rsid w:val="00254066"/>
    <w:rsid w:val="00254137"/>
    <w:rsid w:val="00254825"/>
    <w:rsid w:val="00254A60"/>
    <w:rsid w:val="00254B17"/>
    <w:rsid w:val="00254C72"/>
    <w:rsid w:val="00254D54"/>
    <w:rsid w:val="00254E7D"/>
    <w:rsid w:val="00255383"/>
    <w:rsid w:val="0025547C"/>
    <w:rsid w:val="00255490"/>
    <w:rsid w:val="0025573A"/>
    <w:rsid w:val="00255BCB"/>
    <w:rsid w:val="00255BF0"/>
    <w:rsid w:val="00255DB7"/>
    <w:rsid w:val="00255F01"/>
    <w:rsid w:val="00256210"/>
    <w:rsid w:val="002567CD"/>
    <w:rsid w:val="00256918"/>
    <w:rsid w:val="00256B41"/>
    <w:rsid w:val="00256B53"/>
    <w:rsid w:val="00256ED1"/>
    <w:rsid w:val="00256F4D"/>
    <w:rsid w:val="00257447"/>
    <w:rsid w:val="002579AD"/>
    <w:rsid w:val="00257B5C"/>
    <w:rsid w:val="00257F1D"/>
    <w:rsid w:val="00260116"/>
    <w:rsid w:val="00260405"/>
    <w:rsid w:val="002604CF"/>
    <w:rsid w:val="002604DA"/>
    <w:rsid w:val="00260534"/>
    <w:rsid w:val="002605CB"/>
    <w:rsid w:val="00260A91"/>
    <w:rsid w:val="00260CB9"/>
    <w:rsid w:val="002611C4"/>
    <w:rsid w:val="00261340"/>
    <w:rsid w:val="00261557"/>
    <w:rsid w:val="002619E5"/>
    <w:rsid w:val="00261E0D"/>
    <w:rsid w:val="00262037"/>
    <w:rsid w:val="00262044"/>
    <w:rsid w:val="00262805"/>
    <w:rsid w:val="00262CDD"/>
    <w:rsid w:val="0026328C"/>
    <w:rsid w:val="0026329E"/>
    <w:rsid w:val="0026344F"/>
    <w:rsid w:val="002635DF"/>
    <w:rsid w:val="00263C37"/>
    <w:rsid w:val="00263C73"/>
    <w:rsid w:val="00263DB1"/>
    <w:rsid w:val="00263EC7"/>
    <w:rsid w:val="00263FE0"/>
    <w:rsid w:val="00264335"/>
    <w:rsid w:val="0026528A"/>
    <w:rsid w:val="0026576D"/>
    <w:rsid w:val="0026578D"/>
    <w:rsid w:val="002657C6"/>
    <w:rsid w:val="0026588D"/>
    <w:rsid w:val="00265A3E"/>
    <w:rsid w:val="00265AE3"/>
    <w:rsid w:val="00265B2F"/>
    <w:rsid w:val="00265C1B"/>
    <w:rsid w:val="00265EED"/>
    <w:rsid w:val="00265F81"/>
    <w:rsid w:val="002663A2"/>
    <w:rsid w:val="00266C40"/>
    <w:rsid w:val="00266DF8"/>
    <w:rsid w:val="002676E0"/>
    <w:rsid w:val="0026777D"/>
    <w:rsid w:val="00267AB7"/>
    <w:rsid w:val="002703EB"/>
    <w:rsid w:val="002704EA"/>
    <w:rsid w:val="002704F8"/>
    <w:rsid w:val="0027059F"/>
    <w:rsid w:val="0027066A"/>
    <w:rsid w:val="00270817"/>
    <w:rsid w:val="00270C6A"/>
    <w:rsid w:val="00270D18"/>
    <w:rsid w:val="00270EE8"/>
    <w:rsid w:val="00271157"/>
    <w:rsid w:val="0027122B"/>
    <w:rsid w:val="002713AB"/>
    <w:rsid w:val="002716EE"/>
    <w:rsid w:val="00271C8F"/>
    <w:rsid w:val="00272086"/>
    <w:rsid w:val="00272234"/>
    <w:rsid w:val="00272242"/>
    <w:rsid w:val="00272AAD"/>
    <w:rsid w:val="00272C92"/>
    <w:rsid w:val="002731D1"/>
    <w:rsid w:val="002740B7"/>
    <w:rsid w:val="002740C7"/>
    <w:rsid w:val="0027414E"/>
    <w:rsid w:val="0027418A"/>
    <w:rsid w:val="002741A1"/>
    <w:rsid w:val="002745A5"/>
    <w:rsid w:val="00274A66"/>
    <w:rsid w:val="00274A83"/>
    <w:rsid w:val="0027509C"/>
    <w:rsid w:val="002753EF"/>
    <w:rsid w:val="002759DF"/>
    <w:rsid w:val="00275C63"/>
    <w:rsid w:val="00276751"/>
    <w:rsid w:val="002768B3"/>
    <w:rsid w:val="00276FC3"/>
    <w:rsid w:val="0027729B"/>
    <w:rsid w:val="002775F3"/>
    <w:rsid w:val="00277640"/>
    <w:rsid w:val="00277842"/>
    <w:rsid w:val="00277BCF"/>
    <w:rsid w:val="00277D65"/>
    <w:rsid w:val="00277E0F"/>
    <w:rsid w:val="00277F5E"/>
    <w:rsid w:val="00280176"/>
    <w:rsid w:val="00280339"/>
    <w:rsid w:val="002805F4"/>
    <w:rsid w:val="00280951"/>
    <w:rsid w:val="00280D40"/>
    <w:rsid w:val="00280E85"/>
    <w:rsid w:val="002811BD"/>
    <w:rsid w:val="0028124D"/>
    <w:rsid w:val="002813BA"/>
    <w:rsid w:val="002814B3"/>
    <w:rsid w:val="0028158F"/>
    <w:rsid w:val="00281C6B"/>
    <w:rsid w:val="00281FDA"/>
    <w:rsid w:val="0028212B"/>
    <w:rsid w:val="00282228"/>
    <w:rsid w:val="00282D26"/>
    <w:rsid w:val="00282ED1"/>
    <w:rsid w:val="002831AB"/>
    <w:rsid w:val="00283595"/>
    <w:rsid w:val="00283949"/>
    <w:rsid w:val="00283991"/>
    <w:rsid w:val="00283BEF"/>
    <w:rsid w:val="002843F8"/>
    <w:rsid w:val="00284A22"/>
    <w:rsid w:val="002851E5"/>
    <w:rsid w:val="00285247"/>
    <w:rsid w:val="0028546B"/>
    <w:rsid w:val="00285569"/>
    <w:rsid w:val="002855D8"/>
    <w:rsid w:val="0028584B"/>
    <w:rsid w:val="00285899"/>
    <w:rsid w:val="00285BCA"/>
    <w:rsid w:val="00286054"/>
    <w:rsid w:val="00286625"/>
    <w:rsid w:val="00286963"/>
    <w:rsid w:val="002869E5"/>
    <w:rsid w:val="00286A68"/>
    <w:rsid w:val="00286C1C"/>
    <w:rsid w:val="00286D1F"/>
    <w:rsid w:val="00287361"/>
    <w:rsid w:val="00287489"/>
    <w:rsid w:val="00287726"/>
    <w:rsid w:val="002878A3"/>
    <w:rsid w:val="00287CD5"/>
    <w:rsid w:val="00287DEB"/>
    <w:rsid w:val="00290143"/>
    <w:rsid w:val="0029027B"/>
    <w:rsid w:val="00290509"/>
    <w:rsid w:val="00290628"/>
    <w:rsid w:val="0029092A"/>
    <w:rsid w:val="00290D42"/>
    <w:rsid w:val="00290D7E"/>
    <w:rsid w:val="002910C7"/>
    <w:rsid w:val="0029146D"/>
    <w:rsid w:val="0029159D"/>
    <w:rsid w:val="00291994"/>
    <w:rsid w:val="00291A3B"/>
    <w:rsid w:val="00291EB1"/>
    <w:rsid w:val="00291ED1"/>
    <w:rsid w:val="00292226"/>
    <w:rsid w:val="00292348"/>
    <w:rsid w:val="00292848"/>
    <w:rsid w:val="00292D8A"/>
    <w:rsid w:val="00292E32"/>
    <w:rsid w:val="00293123"/>
    <w:rsid w:val="002931CC"/>
    <w:rsid w:val="00293769"/>
    <w:rsid w:val="00293A59"/>
    <w:rsid w:val="0029477D"/>
    <w:rsid w:val="00294BBA"/>
    <w:rsid w:val="00294E47"/>
    <w:rsid w:val="00294F61"/>
    <w:rsid w:val="00295122"/>
    <w:rsid w:val="002952B1"/>
    <w:rsid w:val="002952B9"/>
    <w:rsid w:val="0029549E"/>
    <w:rsid w:val="00295613"/>
    <w:rsid w:val="00295CBA"/>
    <w:rsid w:val="00295E10"/>
    <w:rsid w:val="0029600C"/>
    <w:rsid w:val="00296057"/>
    <w:rsid w:val="0029649A"/>
    <w:rsid w:val="00296641"/>
    <w:rsid w:val="00296BCD"/>
    <w:rsid w:val="00296C2D"/>
    <w:rsid w:val="002971A4"/>
    <w:rsid w:val="0029754C"/>
    <w:rsid w:val="002977E3"/>
    <w:rsid w:val="002978F7"/>
    <w:rsid w:val="00297B03"/>
    <w:rsid w:val="002A0145"/>
    <w:rsid w:val="002A0D83"/>
    <w:rsid w:val="002A0E05"/>
    <w:rsid w:val="002A0F72"/>
    <w:rsid w:val="002A0FA9"/>
    <w:rsid w:val="002A1088"/>
    <w:rsid w:val="002A16B5"/>
    <w:rsid w:val="002A17E9"/>
    <w:rsid w:val="002A19A6"/>
    <w:rsid w:val="002A1B91"/>
    <w:rsid w:val="002A1C94"/>
    <w:rsid w:val="002A1D5F"/>
    <w:rsid w:val="002A23CA"/>
    <w:rsid w:val="002A271E"/>
    <w:rsid w:val="002A2B78"/>
    <w:rsid w:val="002A2B8F"/>
    <w:rsid w:val="002A2F47"/>
    <w:rsid w:val="002A3453"/>
    <w:rsid w:val="002A3515"/>
    <w:rsid w:val="002A3B17"/>
    <w:rsid w:val="002A443D"/>
    <w:rsid w:val="002A4576"/>
    <w:rsid w:val="002A45D4"/>
    <w:rsid w:val="002A46EB"/>
    <w:rsid w:val="002A4842"/>
    <w:rsid w:val="002A5276"/>
    <w:rsid w:val="002A53A8"/>
    <w:rsid w:val="002A54D1"/>
    <w:rsid w:val="002A5846"/>
    <w:rsid w:val="002A5B8A"/>
    <w:rsid w:val="002A5C04"/>
    <w:rsid w:val="002A5CC8"/>
    <w:rsid w:val="002A5D6B"/>
    <w:rsid w:val="002A5E78"/>
    <w:rsid w:val="002A5EFE"/>
    <w:rsid w:val="002A657D"/>
    <w:rsid w:val="002A70FD"/>
    <w:rsid w:val="002A71A8"/>
    <w:rsid w:val="002A728F"/>
    <w:rsid w:val="002A7341"/>
    <w:rsid w:val="002A785C"/>
    <w:rsid w:val="002A7887"/>
    <w:rsid w:val="002A78F4"/>
    <w:rsid w:val="002A7D03"/>
    <w:rsid w:val="002A7F8F"/>
    <w:rsid w:val="002A7FC2"/>
    <w:rsid w:val="002B03A5"/>
    <w:rsid w:val="002B04EB"/>
    <w:rsid w:val="002B05D2"/>
    <w:rsid w:val="002B0682"/>
    <w:rsid w:val="002B0808"/>
    <w:rsid w:val="002B088F"/>
    <w:rsid w:val="002B08CE"/>
    <w:rsid w:val="002B0F0F"/>
    <w:rsid w:val="002B11BB"/>
    <w:rsid w:val="002B13C6"/>
    <w:rsid w:val="002B14A9"/>
    <w:rsid w:val="002B1DE4"/>
    <w:rsid w:val="002B1FC5"/>
    <w:rsid w:val="002B26F2"/>
    <w:rsid w:val="002B2E01"/>
    <w:rsid w:val="002B2EC0"/>
    <w:rsid w:val="002B36E8"/>
    <w:rsid w:val="002B3C8B"/>
    <w:rsid w:val="002B40D9"/>
    <w:rsid w:val="002B40DE"/>
    <w:rsid w:val="002B4228"/>
    <w:rsid w:val="002B4C35"/>
    <w:rsid w:val="002B5147"/>
    <w:rsid w:val="002B5B96"/>
    <w:rsid w:val="002B5BCE"/>
    <w:rsid w:val="002B5D98"/>
    <w:rsid w:val="002B5EC6"/>
    <w:rsid w:val="002B6382"/>
    <w:rsid w:val="002B638A"/>
    <w:rsid w:val="002B64FA"/>
    <w:rsid w:val="002B656C"/>
    <w:rsid w:val="002B67DE"/>
    <w:rsid w:val="002B6B0B"/>
    <w:rsid w:val="002B6DE1"/>
    <w:rsid w:val="002B6FE2"/>
    <w:rsid w:val="002B6FE4"/>
    <w:rsid w:val="002B7150"/>
    <w:rsid w:val="002B7259"/>
    <w:rsid w:val="002B73CE"/>
    <w:rsid w:val="002B7529"/>
    <w:rsid w:val="002B7AE7"/>
    <w:rsid w:val="002C016A"/>
    <w:rsid w:val="002C06DB"/>
    <w:rsid w:val="002C0B92"/>
    <w:rsid w:val="002C0C85"/>
    <w:rsid w:val="002C0C96"/>
    <w:rsid w:val="002C0F4B"/>
    <w:rsid w:val="002C0FF4"/>
    <w:rsid w:val="002C1014"/>
    <w:rsid w:val="002C105F"/>
    <w:rsid w:val="002C10AB"/>
    <w:rsid w:val="002C115A"/>
    <w:rsid w:val="002C1538"/>
    <w:rsid w:val="002C170D"/>
    <w:rsid w:val="002C1C74"/>
    <w:rsid w:val="002C2882"/>
    <w:rsid w:val="002C2C6E"/>
    <w:rsid w:val="002C2CB1"/>
    <w:rsid w:val="002C2F3A"/>
    <w:rsid w:val="002C307B"/>
    <w:rsid w:val="002C34C3"/>
    <w:rsid w:val="002C351F"/>
    <w:rsid w:val="002C3742"/>
    <w:rsid w:val="002C3772"/>
    <w:rsid w:val="002C3CA6"/>
    <w:rsid w:val="002C3DDD"/>
    <w:rsid w:val="002C4249"/>
    <w:rsid w:val="002C44E7"/>
    <w:rsid w:val="002C4516"/>
    <w:rsid w:val="002C4695"/>
    <w:rsid w:val="002C4A14"/>
    <w:rsid w:val="002C4BA6"/>
    <w:rsid w:val="002C4CF6"/>
    <w:rsid w:val="002C518D"/>
    <w:rsid w:val="002C5511"/>
    <w:rsid w:val="002C5BA7"/>
    <w:rsid w:val="002C5C24"/>
    <w:rsid w:val="002C5C4A"/>
    <w:rsid w:val="002C5F03"/>
    <w:rsid w:val="002C6069"/>
    <w:rsid w:val="002C60DC"/>
    <w:rsid w:val="002C679A"/>
    <w:rsid w:val="002C6894"/>
    <w:rsid w:val="002C6A0C"/>
    <w:rsid w:val="002C6D8A"/>
    <w:rsid w:val="002C6DC0"/>
    <w:rsid w:val="002C6F2D"/>
    <w:rsid w:val="002C707B"/>
    <w:rsid w:val="002C70CB"/>
    <w:rsid w:val="002C714B"/>
    <w:rsid w:val="002C747C"/>
    <w:rsid w:val="002C762E"/>
    <w:rsid w:val="002C76A0"/>
    <w:rsid w:val="002C7AE4"/>
    <w:rsid w:val="002C7D50"/>
    <w:rsid w:val="002C7FF9"/>
    <w:rsid w:val="002D10BF"/>
    <w:rsid w:val="002D122C"/>
    <w:rsid w:val="002D12D7"/>
    <w:rsid w:val="002D15DA"/>
    <w:rsid w:val="002D1B8C"/>
    <w:rsid w:val="002D1EA9"/>
    <w:rsid w:val="002D1EEE"/>
    <w:rsid w:val="002D1F0F"/>
    <w:rsid w:val="002D1F3F"/>
    <w:rsid w:val="002D2255"/>
    <w:rsid w:val="002D22F4"/>
    <w:rsid w:val="002D23B8"/>
    <w:rsid w:val="002D24AE"/>
    <w:rsid w:val="002D2595"/>
    <w:rsid w:val="002D298D"/>
    <w:rsid w:val="002D2D8D"/>
    <w:rsid w:val="002D32FE"/>
    <w:rsid w:val="002D3640"/>
    <w:rsid w:val="002D3E46"/>
    <w:rsid w:val="002D3ED0"/>
    <w:rsid w:val="002D4092"/>
    <w:rsid w:val="002D423B"/>
    <w:rsid w:val="002D427D"/>
    <w:rsid w:val="002D444A"/>
    <w:rsid w:val="002D4618"/>
    <w:rsid w:val="002D4880"/>
    <w:rsid w:val="002D48BE"/>
    <w:rsid w:val="002D4B24"/>
    <w:rsid w:val="002D4D7B"/>
    <w:rsid w:val="002D4E45"/>
    <w:rsid w:val="002D4FED"/>
    <w:rsid w:val="002D52AF"/>
    <w:rsid w:val="002D58BA"/>
    <w:rsid w:val="002D59F3"/>
    <w:rsid w:val="002D5A03"/>
    <w:rsid w:val="002D5BF3"/>
    <w:rsid w:val="002D5CE4"/>
    <w:rsid w:val="002D5E8D"/>
    <w:rsid w:val="002D5ED1"/>
    <w:rsid w:val="002D6295"/>
    <w:rsid w:val="002D6346"/>
    <w:rsid w:val="002D6351"/>
    <w:rsid w:val="002D6776"/>
    <w:rsid w:val="002D6841"/>
    <w:rsid w:val="002D6964"/>
    <w:rsid w:val="002D6A55"/>
    <w:rsid w:val="002D6BF2"/>
    <w:rsid w:val="002D74CC"/>
    <w:rsid w:val="002D751E"/>
    <w:rsid w:val="002D7891"/>
    <w:rsid w:val="002D7B37"/>
    <w:rsid w:val="002D7B65"/>
    <w:rsid w:val="002D7BFC"/>
    <w:rsid w:val="002E012B"/>
    <w:rsid w:val="002E01C3"/>
    <w:rsid w:val="002E0620"/>
    <w:rsid w:val="002E06AE"/>
    <w:rsid w:val="002E0A8A"/>
    <w:rsid w:val="002E123F"/>
    <w:rsid w:val="002E1556"/>
    <w:rsid w:val="002E18F0"/>
    <w:rsid w:val="002E1D9A"/>
    <w:rsid w:val="002E1F33"/>
    <w:rsid w:val="002E2364"/>
    <w:rsid w:val="002E268F"/>
    <w:rsid w:val="002E2B53"/>
    <w:rsid w:val="002E30A6"/>
    <w:rsid w:val="002E3276"/>
    <w:rsid w:val="002E330F"/>
    <w:rsid w:val="002E3C81"/>
    <w:rsid w:val="002E4045"/>
    <w:rsid w:val="002E411B"/>
    <w:rsid w:val="002E4385"/>
    <w:rsid w:val="002E4525"/>
    <w:rsid w:val="002E4686"/>
    <w:rsid w:val="002E47E2"/>
    <w:rsid w:val="002E4C6C"/>
    <w:rsid w:val="002E4E3B"/>
    <w:rsid w:val="002E5078"/>
    <w:rsid w:val="002E50AC"/>
    <w:rsid w:val="002E5875"/>
    <w:rsid w:val="002E5A9F"/>
    <w:rsid w:val="002E5B6D"/>
    <w:rsid w:val="002E60B4"/>
    <w:rsid w:val="002E651D"/>
    <w:rsid w:val="002E6B91"/>
    <w:rsid w:val="002E6C31"/>
    <w:rsid w:val="002E6D57"/>
    <w:rsid w:val="002E712B"/>
    <w:rsid w:val="002E76DF"/>
    <w:rsid w:val="002E7C8A"/>
    <w:rsid w:val="002F05FB"/>
    <w:rsid w:val="002F0696"/>
    <w:rsid w:val="002F06E9"/>
    <w:rsid w:val="002F0975"/>
    <w:rsid w:val="002F0D81"/>
    <w:rsid w:val="002F1099"/>
    <w:rsid w:val="002F1528"/>
    <w:rsid w:val="002F1572"/>
    <w:rsid w:val="002F165D"/>
    <w:rsid w:val="002F1E43"/>
    <w:rsid w:val="002F21EA"/>
    <w:rsid w:val="002F226A"/>
    <w:rsid w:val="002F242E"/>
    <w:rsid w:val="002F282C"/>
    <w:rsid w:val="002F28B2"/>
    <w:rsid w:val="002F30A2"/>
    <w:rsid w:val="002F32DA"/>
    <w:rsid w:val="002F37CD"/>
    <w:rsid w:val="002F3FAC"/>
    <w:rsid w:val="002F419A"/>
    <w:rsid w:val="002F4783"/>
    <w:rsid w:val="002F47B9"/>
    <w:rsid w:val="002F4955"/>
    <w:rsid w:val="002F4B33"/>
    <w:rsid w:val="002F5011"/>
    <w:rsid w:val="002F5606"/>
    <w:rsid w:val="002F591C"/>
    <w:rsid w:val="002F6210"/>
    <w:rsid w:val="002F64A7"/>
    <w:rsid w:val="002F7383"/>
    <w:rsid w:val="002F76D0"/>
    <w:rsid w:val="002F7971"/>
    <w:rsid w:val="002F7CA5"/>
    <w:rsid w:val="002F7E1C"/>
    <w:rsid w:val="0030030B"/>
    <w:rsid w:val="00300D89"/>
    <w:rsid w:val="003012B4"/>
    <w:rsid w:val="00301431"/>
    <w:rsid w:val="00301568"/>
    <w:rsid w:val="00301A4E"/>
    <w:rsid w:val="0030221B"/>
    <w:rsid w:val="00302222"/>
    <w:rsid w:val="0030240F"/>
    <w:rsid w:val="0030254F"/>
    <w:rsid w:val="0030264B"/>
    <w:rsid w:val="00302FEF"/>
    <w:rsid w:val="00303335"/>
    <w:rsid w:val="003035C6"/>
    <w:rsid w:val="003036A6"/>
    <w:rsid w:val="00303A1A"/>
    <w:rsid w:val="0030456F"/>
    <w:rsid w:val="003045C3"/>
    <w:rsid w:val="003048B9"/>
    <w:rsid w:val="00304D97"/>
    <w:rsid w:val="00304D99"/>
    <w:rsid w:val="00304E94"/>
    <w:rsid w:val="00304F0B"/>
    <w:rsid w:val="00304FCD"/>
    <w:rsid w:val="00305081"/>
    <w:rsid w:val="003052F4"/>
    <w:rsid w:val="0030570B"/>
    <w:rsid w:val="00305808"/>
    <w:rsid w:val="00305DB7"/>
    <w:rsid w:val="00305E59"/>
    <w:rsid w:val="00306602"/>
    <w:rsid w:val="003067C6"/>
    <w:rsid w:val="00306898"/>
    <w:rsid w:val="003068CC"/>
    <w:rsid w:val="00306A79"/>
    <w:rsid w:val="0030733A"/>
    <w:rsid w:val="00307449"/>
    <w:rsid w:val="0030793E"/>
    <w:rsid w:val="00307B75"/>
    <w:rsid w:val="003100B8"/>
    <w:rsid w:val="003100E1"/>
    <w:rsid w:val="00310F2A"/>
    <w:rsid w:val="0031114B"/>
    <w:rsid w:val="00311300"/>
    <w:rsid w:val="00311853"/>
    <w:rsid w:val="00311BCD"/>
    <w:rsid w:val="00311DBA"/>
    <w:rsid w:val="003120F3"/>
    <w:rsid w:val="003122AE"/>
    <w:rsid w:val="0031237D"/>
    <w:rsid w:val="00312955"/>
    <w:rsid w:val="00312F62"/>
    <w:rsid w:val="0031310C"/>
    <w:rsid w:val="00313713"/>
    <w:rsid w:val="00313791"/>
    <w:rsid w:val="00313D2D"/>
    <w:rsid w:val="003143B7"/>
    <w:rsid w:val="00314850"/>
    <w:rsid w:val="00315E9A"/>
    <w:rsid w:val="0031620E"/>
    <w:rsid w:val="00316252"/>
    <w:rsid w:val="00316264"/>
    <w:rsid w:val="003163A9"/>
    <w:rsid w:val="003163E4"/>
    <w:rsid w:val="00316B61"/>
    <w:rsid w:val="00316CEE"/>
    <w:rsid w:val="003170FE"/>
    <w:rsid w:val="003175C9"/>
    <w:rsid w:val="00317739"/>
    <w:rsid w:val="00317899"/>
    <w:rsid w:val="00317950"/>
    <w:rsid w:val="00317976"/>
    <w:rsid w:val="00317B41"/>
    <w:rsid w:val="00317F18"/>
    <w:rsid w:val="003202D8"/>
    <w:rsid w:val="00320952"/>
    <w:rsid w:val="00320953"/>
    <w:rsid w:val="003209EA"/>
    <w:rsid w:val="00320B89"/>
    <w:rsid w:val="00320CBB"/>
    <w:rsid w:val="00320FD3"/>
    <w:rsid w:val="00321031"/>
    <w:rsid w:val="00321081"/>
    <w:rsid w:val="003210A1"/>
    <w:rsid w:val="003217D3"/>
    <w:rsid w:val="003218C8"/>
    <w:rsid w:val="00321A88"/>
    <w:rsid w:val="00321B87"/>
    <w:rsid w:val="00321D3A"/>
    <w:rsid w:val="00321FBB"/>
    <w:rsid w:val="0032210D"/>
    <w:rsid w:val="00322386"/>
    <w:rsid w:val="003227AA"/>
    <w:rsid w:val="003227F3"/>
    <w:rsid w:val="0032297F"/>
    <w:rsid w:val="003232E5"/>
    <w:rsid w:val="003232ED"/>
    <w:rsid w:val="00323309"/>
    <w:rsid w:val="00323398"/>
    <w:rsid w:val="0032369A"/>
    <w:rsid w:val="00323D91"/>
    <w:rsid w:val="00323DA9"/>
    <w:rsid w:val="003241F2"/>
    <w:rsid w:val="003244AD"/>
    <w:rsid w:val="003247D5"/>
    <w:rsid w:val="003247F3"/>
    <w:rsid w:val="00324E2E"/>
    <w:rsid w:val="00324EAE"/>
    <w:rsid w:val="00324FB5"/>
    <w:rsid w:val="0032538F"/>
    <w:rsid w:val="0032547D"/>
    <w:rsid w:val="00325625"/>
    <w:rsid w:val="00325A67"/>
    <w:rsid w:val="00325B6B"/>
    <w:rsid w:val="00325BB0"/>
    <w:rsid w:val="00325C22"/>
    <w:rsid w:val="00326212"/>
    <w:rsid w:val="00326377"/>
    <w:rsid w:val="0032644D"/>
    <w:rsid w:val="0032657D"/>
    <w:rsid w:val="00326D4D"/>
    <w:rsid w:val="00326E78"/>
    <w:rsid w:val="00327875"/>
    <w:rsid w:val="00327913"/>
    <w:rsid w:val="00327E9C"/>
    <w:rsid w:val="00330383"/>
    <w:rsid w:val="003303CC"/>
    <w:rsid w:val="0033053D"/>
    <w:rsid w:val="00330AD8"/>
    <w:rsid w:val="00330F93"/>
    <w:rsid w:val="00331056"/>
    <w:rsid w:val="00331113"/>
    <w:rsid w:val="00331269"/>
    <w:rsid w:val="003312C8"/>
    <w:rsid w:val="003312F9"/>
    <w:rsid w:val="003317B2"/>
    <w:rsid w:val="0033181D"/>
    <w:rsid w:val="00331AED"/>
    <w:rsid w:val="00331B5F"/>
    <w:rsid w:val="00331E18"/>
    <w:rsid w:val="003323E7"/>
    <w:rsid w:val="00332564"/>
    <w:rsid w:val="00332961"/>
    <w:rsid w:val="003329B2"/>
    <w:rsid w:val="00332C40"/>
    <w:rsid w:val="00332D45"/>
    <w:rsid w:val="00333305"/>
    <w:rsid w:val="00333A9E"/>
    <w:rsid w:val="00333B00"/>
    <w:rsid w:val="00334070"/>
    <w:rsid w:val="00334084"/>
    <w:rsid w:val="00334443"/>
    <w:rsid w:val="003347A7"/>
    <w:rsid w:val="00334860"/>
    <w:rsid w:val="00334A21"/>
    <w:rsid w:val="00335347"/>
    <w:rsid w:val="0033552E"/>
    <w:rsid w:val="0033565B"/>
    <w:rsid w:val="00335685"/>
    <w:rsid w:val="00335693"/>
    <w:rsid w:val="00335736"/>
    <w:rsid w:val="00335C2F"/>
    <w:rsid w:val="00335DD8"/>
    <w:rsid w:val="003360AD"/>
    <w:rsid w:val="003360F0"/>
    <w:rsid w:val="0033614E"/>
    <w:rsid w:val="00336682"/>
    <w:rsid w:val="00336A53"/>
    <w:rsid w:val="00336BBD"/>
    <w:rsid w:val="00337495"/>
    <w:rsid w:val="00337591"/>
    <w:rsid w:val="003376B5"/>
    <w:rsid w:val="0033777E"/>
    <w:rsid w:val="00337836"/>
    <w:rsid w:val="00337883"/>
    <w:rsid w:val="00337C0B"/>
    <w:rsid w:val="00340166"/>
    <w:rsid w:val="0034045A"/>
    <w:rsid w:val="003408A3"/>
    <w:rsid w:val="00340913"/>
    <w:rsid w:val="003409D5"/>
    <w:rsid w:val="00340ADA"/>
    <w:rsid w:val="00340CF2"/>
    <w:rsid w:val="00340E13"/>
    <w:rsid w:val="00340F54"/>
    <w:rsid w:val="00341154"/>
    <w:rsid w:val="003414A3"/>
    <w:rsid w:val="003414D3"/>
    <w:rsid w:val="0034158A"/>
    <w:rsid w:val="00341B3F"/>
    <w:rsid w:val="003423B3"/>
    <w:rsid w:val="003423DA"/>
    <w:rsid w:val="00342819"/>
    <w:rsid w:val="003431E3"/>
    <w:rsid w:val="00343217"/>
    <w:rsid w:val="003435B9"/>
    <w:rsid w:val="00343989"/>
    <w:rsid w:val="00343A81"/>
    <w:rsid w:val="0034421D"/>
    <w:rsid w:val="00344238"/>
    <w:rsid w:val="003443B8"/>
    <w:rsid w:val="0034450F"/>
    <w:rsid w:val="00344560"/>
    <w:rsid w:val="00344647"/>
    <w:rsid w:val="00344886"/>
    <w:rsid w:val="00344A66"/>
    <w:rsid w:val="00344A9B"/>
    <w:rsid w:val="00344F5D"/>
    <w:rsid w:val="003454B7"/>
    <w:rsid w:val="003459AA"/>
    <w:rsid w:val="00345B77"/>
    <w:rsid w:val="00345FB1"/>
    <w:rsid w:val="00345FE4"/>
    <w:rsid w:val="00345FFA"/>
    <w:rsid w:val="003462FE"/>
    <w:rsid w:val="00346581"/>
    <w:rsid w:val="00346B77"/>
    <w:rsid w:val="00346CD8"/>
    <w:rsid w:val="003473CB"/>
    <w:rsid w:val="003475B3"/>
    <w:rsid w:val="003476B5"/>
    <w:rsid w:val="0034780F"/>
    <w:rsid w:val="0035011C"/>
    <w:rsid w:val="003503A8"/>
    <w:rsid w:val="003506B3"/>
    <w:rsid w:val="00350794"/>
    <w:rsid w:val="00350B90"/>
    <w:rsid w:val="00351233"/>
    <w:rsid w:val="00351237"/>
    <w:rsid w:val="003523FC"/>
    <w:rsid w:val="003525C3"/>
    <w:rsid w:val="00352877"/>
    <w:rsid w:val="00352CEC"/>
    <w:rsid w:val="00352D8E"/>
    <w:rsid w:val="00352DA7"/>
    <w:rsid w:val="003538FF"/>
    <w:rsid w:val="003551B8"/>
    <w:rsid w:val="0035539A"/>
    <w:rsid w:val="00355489"/>
    <w:rsid w:val="003560E7"/>
    <w:rsid w:val="003564C5"/>
    <w:rsid w:val="003565B5"/>
    <w:rsid w:val="003568D8"/>
    <w:rsid w:val="00356D56"/>
    <w:rsid w:val="00356DB2"/>
    <w:rsid w:val="0035711D"/>
    <w:rsid w:val="00357235"/>
    <w:rsid w:val="003572D6"/>
    <w:rsid w:val="00357432"/>
    <w:rsid w:val="0035796A"/>
    <w:rsid w:val="00357A60"/>
    <w:rsid w:val="00357C7C"/>
    <w:rsid w:val="00357D24"/>
    <w:rsid w:val="00360317"/>
    <w:rsid w:val="00360421"/>
    <w:rsid w:val="00360717"/>
    <w:rsid w:val="00360727"/>
    <w:rsid w:val="0036076A"/>
    <w:rsid w:val="003607C4"/>
    <w:rsid w:val="00360D4B"/>
    <w:rsid w:val="00360F38"/>
    <w:rsid w:val="00360F9A"/>
    <w:rsid w:val="00361014"/>
    <w:rsid w:val="0036144A"/>
    <w:rsid w:val="003614B1"/>
    <w:rsid w:val="0036170F"/>
    <w:rsid w:val="00361891"/>
    <w:rsid w:val="00361C18"/>
    <w:rsid w:val="00361D43"/>
    <w:rsid w:val="00361E74"/>
    <w:rsid w:val="00361F22"/>
    <w:rsid w:val="00361F96"/>
    <w:rsid w:val="00362132"/>
    <w:rsid w:val="00362305"/>
    <w:rsid w:val="00362465"/>
    <w:rsid w:val="0036275A"/>
    <w:rsid w:val="00362AF6"/>
    <w:rsid w:val="00362BF3"/>
    <w:rsid w:val="00362C9D"/>
    <w:rsid w:val="0036306E"/>
    <w:rsid w:val="003630CD"/>
    <w:rsid w:val="00363327"/>
    <w:rsid w:val="0036333D"/>
    <w:rsid w:val="00364220"/>
    <w:rsid w:val="0036437A"/>
    <w:rsid w:val="0036465F"/>
    <w:rsid w:val="0036485E"/>
    <w:rsid w:val="003648E3"/>
    <w:rsid w:val="003649DB"/>
    <w:rsid w:val="00364CAF"/>
    <w:rsid w:val="0036521C"/>
    <w:rsid w:val="00365225"/>
    <w:rsid w:val="00365451"/>
    <w:rsid w:val="00365456"/>
    <w:rsid w:val="00365CD0"/>
    <w:rsid w:val="00365E8D"/>
    <w:rsid w:val="00365EDD"/>
    <w:rsid w:val="00366B1D"/>
    <w:rsid w:val="00366EBD"/>
    <w:rsid w:val="00367002"/>
    <w:rsid w:val="003674DC"/>
    <w:rsid w:val="00367920"/>
    <w:rsid w:val="00367DAA"/>
    <w:rsid w:val="00367DDC"/>
    <w:rsid w:val="00367FEF"/>
    <w:rsid w:val="0037002A"/>
    <w:rsid w:val="0037005A"/>
    <w:rsid w:val="00370086"/>
    <w:rsid w:val="003700ED"/>
    <w:rsid w:val="00370890"/>
    <w:rsid w:val="00370AB8"/>
    <w:rsid w:val="00370D26"/>
    <w:rsid w:val="00371254"/>
    <w:rsid w:val="0037140B"/>
    <w:rsid w:val="00371579"/>
    <w:rsid w:val="003718F7"/>
    <w:rsid w:val="00371F0B"/>
    <w:rsid w:val="003721BB"/>
    <w:rsid w:val="00372300"/>
    <w:rsid w:val="0037292F"/>
    <w:rsid w:val="0037319A"/>
    <w:rsid w:val="003733BC"/>
    <w:rsid w:val="003734A8"/>
    <w:rsid w:val="00373954"/>
    <w:rsid w:val="00373979"/>
    <w:rsid w:val="00373B5B"/>
    <w:rsid w:val="0037407B"/>
    <w:rsid w:val="003742EA"/>
    <w:rsid w:val="00374697"/>
    <w:rsid w:val="003746A0"/>
    <w:rsid w:val="003746BC"/>
    <w:rsid w:val="00374B34"/>
    <w:rsid w:val="00374B5B"/>
    <w:rsid w:val="00374EDE"/>
    <w:rsid w:val="00375277"/>
    <w:rsid w:val="003752B8"/>
    <w:rsid w:val="0037539B"/>
    <w:rsid w:val="0037571D"/>
    <w:rsid w:val="00375D1D"/>
    <w:rsid w:val="00375FD4"/>
    <w:rsid w:val="00376AF2"/>
    <w:rsid w:val="00376D11"/>
    <w:rsid w:val="00376F26"/>
    <w:rsid w:val="003773DA"/>
    <w:rsid w:val="0037747C"/>
    <w:rsid w:val="00377873"/>
    <w:rsid w:val="00377A8F"/>
    <w:rsid w:val="00377C65"/>
    <w:rsid w:val="00380AF1"/>
    <w:rsid w:val="00380D64"/>
    <w:rsid w:val="00380DCA"/>
    <w:rsid w:val="0038113E"/>
    <w:rsid w:val="003815AB"/>
    <w:rsid w:val="003815F6"/>
    <w:rsid w:val="003816E5"/>
    <w:rsid w:val="00381979"/>
    <w:rsid w:val="00381D66"/>
    <w:rsid w:val="00382417"/>
    <w:rsid w:val="00382997"/>
    <w:rsid w:val="00382B47"/>
    <w:rsid w:val="00382C32"/>
    <w:rsid w:val="0038328F"/>
    <w:rsid w:val="00383624"/>
    <w:rsid w:val="00383A33"/>
    <w:rsid w:val="00383E70"/>
    <w:rsid w:val="003840EE"/>
    <w:rsid w:val="0038432A"/>
    <w:rsid w:val="003845D5"/>
    <w:rsid w:val="003846A8"/>
    <w:rsid w:val="00384C45"/>
    <w:rsid w:val="00385041"/>
    <w:rsid w:val="00385274"/>
    <w:rsid w:val="003853EA"/>
    <w:rsid w:val="0038546C"/>
    <w:rsid w:val="00385634"/>
    <w:rsid w:val="0038584A"/>
    <w:rsid w:val="00385877"/>
    <w:rsid w:val="00385C5F"/>
    <w:rsid w:val="00385D26"/>
    <w:rsid w:val="00385EEF"/>
    <w:rsid w:val="0038608D"/>
    <w:rsid w:val="003860C8"/>
    <w:rsid w:val="003860D4"/>
    <w:rsid w:val="00386112"/>
    <w:rsid w:val="00386384"/>
    <w:rsid w:val="00386408"/>
    <w:rsid w:val="00386416"/>
    <w:rsid w:val="003868F0"/>
    <w:rsid w:val="00386978"/>
    <w:rsid w:val="00386D9B"/>
    <w:rsid w:val="00386DD1"/>
    <w:rsid w:val="00387068"/>
    <w:rsid w:val="00387357"/>
    <w:rsid w:val="003875E1"/>
    <w:rsid w:val="00387767"/>
    <w:rsid w:val="00387CAE"/>
    <w:rsid w:val="0039008F"/>
    <w:rsid w:val="003900D4"/>
    <w:rsid w:val="00390298"/>
    <w:rsid w:val="003902C2"/>
    <w:rsid w:val="00390379"/>
    <w:rsid w:val="0039082F"/>
    <w:rsid w:val="00390BA4"/>
    <w:rsid w:val="00390F6F"/>
    <w:rsid w:val="00391064"/>
    <w:rsid w:val="003910CC"/>
    <w:rsid w:val="003911E9"/>
    <w:rsid w:val="00391438"/>
    <w:rsid w:val="003917AB"/>
    <w:rsid w:val="003917FA"/>
    <w:rsid w:val="00391D78"/>
    <w:rsid w:val="00391DCD"/>
    <w:rsid w:val="003922AF"/>
    <w:rsid w:val="003927AC"/>
    <w:rsid w:val="00392A23"/>
    <w:rsid w:val="00392A2C"/>
    <w:rsid w:val="00392AE1"/>
    <w:rsid w:val="00392C3B"/>
    <w:rsid w:val="00392C5B"/>
    <w:rsid w:val="0039315A"/>
    <w:rsid w:val="00393602"/>
    <w:rsid w:val="0039400A"/>
    <w:rsid w:val="0039404F"/>
    <w:rsid w:val="00394384"/>
    <w:rsid w:val="0039485C"/>
    <w:rsid w:val="00394DEF"/>
    <w:rsid w:val="00394FEE"/>
    <w:rsid w:val="00395060"/>
    <w:rsid w:val="00395275"/>
    <w:rsid w:val="00395380"/>
    <w:rsid w:val="00395BA0"/>
    <w:rsid w:val="00395D11"/>
    <w:rsid w:val="003961A5"/>
    <w:rsid w:val="003972AC"/>
    <w:rsid w:val="00397412"/>
    <w:rsid w:val="0039759B"/>
    <w:rsid w:val="0039787E"/>
    <w:rsid w:val="00397AEC"/>
    <w:rsid w:val="00397BFD"/>
    <w:rsid w:val="00397D0D"/>
    <w:rsid w:val="003A049D"/>
    <w:rsid w:val="003A05DA"/>
    <w:rsid w:val="003A0A80"/>
    <w:rsid w:val="003A0D60"/>
    <w:rsid w:val="003A124C"/>
    <w:rsid w:val="003A1382"/>
    <w:rsid w:val="003A16A0"/>
    <w:rsid w:val="003A1921"/>
    <w:rsid w:val="003A1949"/>
    <w:rsid w:val="003A1A71"/>
    <w:rsid w:val="003A1CB7"/>
    <w:rsid w:val="003A2190"/>
    <w:rsid w:val="003A23CD"/>
    <w:rsid w:val="003A2B1C"/>
    <w:rsid w:val="003A31D3"/>
    <w:rsid w:val="003A36C5"/>
    <w:rsid w:val="003A3725"/>
    <w:rsid w:val="003A3DDA"/>
    <w:rsid w:val="003A3EB2"/>
    <w:rsid w:val="003A4104"/>
    <w:rsid w:val="003A42D1"/>
    <w:rsid w:val="003A44A1"/>
    <w:rsid w:val="003A4918"/>
    <w:rsid w:val="003A4EFD"/>
    <w:rsid w:val="003A514E"/>
    <w:rsid w:val="003A51A4"/>
    <w:rsid w:val="003A52EE"/>
    <w:rsid w:val="003A5388"/>
    <w:rsid w:val="003A56ED"/>
    <w:rsid w:val="003A62B9"/>
    <w:rsid w:val="003A703D"/>
    <w:rsid w:val="003A751E"/>
    <w:rsid w:val="003B13BF"/>
    <w:rsid w:val="003B1435"/>
    <w:rsid w:val="003B1505"/>
    <w:rsid w:val="003B1753"/>
    <w:rsid w:val="003B1D71"/>
    <w:rsid w:val="003B1F95"/>
    <w:rsid w:val="003B203B"/>
    <w:rsid w:val="003B2222"/>
    <w:rsid w:val="003B22F3"/>
    <w:rsid w:val="003B2314"/>
    <w:rsid w:val="003B2DDD"/>
    <w:rsid w:val="003B2E83"/>
    <w:rsid w:val="003B2F00"/>
    <w:rsid w:val="003B3666"/>
    <w:rsid w:val="003B3B58"/>
    <w:rsid w:val="003B3CCE"/>
    <w:rsid w:val="003B3E48"/>
    <w:rsid w:val="003B3FE3"/>
    <w:rsid w:val="003B42A6"/>
    <w:rsid w:val="003B45EE"/>
    <w:rsid w:val="003B4ADD"/>
    <w:rsid w:val="003B4DB1"/>
    <w:rsid w:val="003B53B8"/>
    <w:rsid w:val="003B57C2"/>
    <w:rsid w:val="003B58DA"/>
    <w:rsid w:val="003B5C5C"/>
    <w:rsid w:val="003B635C"/>
    <w:rsid w:val="003B6385"/>
    <w:rsid w:val="003B652A"/>
    <w:rsid w:val="003B6888"/>
    <w:rsid w:val="003B6978"/>
    <w:rsid w:val="003B6AAF"/>
    <w:rsid w:val="003B784F"/>
    <w:rsid w:val="003B7882"/>
    <w:rsid w:val="003B78B4"/>
    <w:rsid w:val="003B7A45"/>
    <w:rsid w:val="003B7F1A"/>
    <w:rsid w:val="003C031E"/>
    <w:rsid w:val="003C04F0"/>
    <w:rsid w:val="003C05AA"/>
    <w:rsid w:val="003C0766"/>
    <w:rsid w:val="003C09DD"/>
    <w:rsid w:val="003C0CFB"/>
    <w:rsid w:val="003C11A0"/>
    <w:rsid w:val="003C11EE"/>
    <w:rsid w:val="003C15F4"/>
    <w:rsid w:val="003C1B44"/>
    <w:rsid w:val="003C20DE"/>
    <w:rsid w:val="003C2463"/>
    <w:rsid w:val="003C24F3"/>
    <w:rsid w:val="003C266A"/>
    <w:rsid w:val="003C2D0D"/>
    <w:rsid w:val="003C3023"/>
    <w:rsid w:val="003C31BD"/>
    <w:rsid w:val="003C31CD"/>
    <w:rsid w:val="003C3410"/>
    <w:rsid w:val="003C344C"/>
    <w:rsid w:val="003C3818"/>
    <w:rsid w:val="003C3A9A"/>
    <w:rsid w:val="003C3CAA"/>
    <w:rsid w:val="003C3FC2"/>
    <w:rsid w:val="003C4882"/>
    <w:rsid w:val="003C4886"/>
    <w:rsid w:val="003C4FC2"/>
    <w:rsid w:val="003C5369"/>
    <w:rsid w:val="003C5461"/>
    <w:rsid w:val="003C58DE"/>
    <w:rsid w:val="003C5EF7"/>
    <w:rsid w:val="003C5FC9"/>
    <w:rsid w:val="003C61E6"/>
    <w:rsid w:val="003C6505"/>
    <w:rsid w:val="003C6688"/>
    <w:rsid w:val="003C6891"/>
    <w:rsid w:val="003C69BD"/>
    <w:rsid w:val="003C6E5D"/>
    <w:rsid w:val="003C6FC6"/>
    <w:rsid w:val="003C73D3"/>
    <w:rsid w:val="003C7584"/>
    <w:rsid w:val="003C7649"/>
    <w:rsid w:val="003C774C"/>
    <w:rsid w:val="003C77ED"/>
    <w:rsid w:val="003C788D"/>
    <w:rsid w:val="003C7CAE"/>
    <w:rsid w:val="003C7D17"/>
    <w:rsid w:val="003C7E33"/>
    <w:rsid w:val="003C7EC6"/>
    <w:rsid w:val="003D0252"/>
    <w:rsid w:val="003D0BD4"/>
    <w:rsid w:val="003D0DCB"/>
    <w:rsid w:val="003D0E48"/>
    <w:rsid w:val="003D0F3D"/>
    <w:rsid w:val="003D1120"/>
    <w:rsid w:val="003D132F"/>
    <w:rsid w:val="003D1462"/>
    <w:rsid w:val="003D183F"/>
    <w:rsid w:val="003D1878"/>
    <w:rsid w:val="003D1F3C"/>
    <w:rsid w:val="003D2110"/>
    <w:rsid w:val="003D2648"/>
    <w:rsid w:val="003D2726"/>
    <w:rsid w:val="003D29AD"/>
    <w:rsid w:val="003D2FA3"/>
    <w:rsid w:val="003D2FDC"/>
    <w:rsid w:val="003D31FA"/>
    <w:rsid w:val="003D34A6"/>
    <w:rsid w:val="003D3605"/>
    <w:rsid w:val="003D3B46"/>
    <w:rsid w:val="003D404A"/>
    <w:rsid w:val="003D41EF"/>
    <w:rsid w:val="003D46EF"/>
    <w:rsid w:val="003D470C"/>
    <w:rsid w:val="003D4D8C"/>
    <w:rsid w:val="003D4DCE"/>
    <w:rsid w:val="003D4EE0"/>
    <w:rsid w:val="003D5046"/>
    <w:rsid w:val="003D5109"/>
    <w:rsid w:val="003D52F8"/>
    <w:rsid w:val="003D5639"/>
    <w:rsid w:val="003D5A64"/>
    <w:rsid w:val="003D5C9C"/>
    <w:rsid w:val="003D5FE7"/>
    <w:rsid w:val="003D601A"/>
    <w:rsid w:val="003D6947"/>
    <w:rsid w:val="003D699C"/>
    <w:rsid w:val="003D6B6F"/>
    <w:rsid w:val="003D6BA7"/>
    <w:rsid w:val="003D6EEB"/>
    <w:rsid w:val="003D7328"/>
    <w:rsid w:val="003D7558"/>
    <w:rsid w:val="003D769E"/>
    <w:rsid w:val="003D7B26"/>
    <w:rsid w:val="003D7D6B"/>
    <w:rsid w:val="003D7E3C"/>
    <w:rsid w:val="003E0032"/>
    <w:rsid w:val="003E0150"/>
    <w:rsid w:val="003E02F7"/>
    <w:rsid w:val="003E0455"/>
    <w:rsid w:val="003E0466"/>
    <w:rsid w:val="003E04A9"/>
    <w:rsid w:val="003E0873"/>
    <w:rsid w:val="003E08BC"/>
    <w:rsid w:val="003E0A15"/>
    <w:rsid w:val="003E0B80"/>
    <w:rsid w:val="003E0C23"/>
    <w:rsid w:val="003E0D76"/>
    <w:rsid w:val="003E1791"/>
    <w:rsid w:val="003E1896"/>
    <w:rsid w:val="003E1B47"/>
    <w:rsid w:val="003E25A9"/>
    <w:rsid w:val="003E28AA"/>
    <w:rsid w:val="003E2975"/>
    <w:rsid w:val="003E31F0"/>
    <w:rsid w:val="003E3201"/>
    <w:rsid w:val="003E3258"/>
    <w:rsid w:val="003E375D"/>
    <w:rsid w:val="003E3AA7"/>
    <w:rsid w:val="003E3B23"/>
    <w:rsid w:val="003E3D60"/>
    <w:rsid w:val="003E3DDD"/>
    <w:rsid w:val="003E3FBD"/>
    <w:rsid w:val="003E471D"/>
    <w:rsid w:val="003E4923"/>
    <w:rsid w:val="003E49E6"/>
    <w:rsid w:val="003E49F5"/>
    <w:rsid w:val="003E50B7"/>
    <w:rsid w:val="003E56C2"/>
    <w:rsid w:val="003E5752"/>
    <w:rsid w:val="003E57F1"/>
    <w:rsid w:val="003E590B"/>
    <w:rsid w:val="003E5CD1"/>
    <w:rsid w:val="003E619B"/>
    <w:rsid w:val="003E6291"/>
    <w:rsid w:val="003E62FE"/>
    <w:rsid w:val="003E63A9"/>
    <w:rsid w:val="003E6497"/>
    <w:rsid w:val="003E6BE8"/>
    <w:rsid w:val="003E6DFA"/>
    <w:rsid w:val="003E6EC7"/>
    <w:rsid w:val="003E727D"/>
    <w:rsid w:val="003E75DE"/>
    <w:rsid w:val="003E7705"/>
    <w:rsid w:val="003E7C89"/>
    <w:rsid w:val="003F02D0"/>
    <w:rsid w:val="003F0770"/>
    <w:rsid w:val="003F0B5C"/>
    <w:rsid w:val="003F10A3"/>
    <w:rsid w:val="003F16FC"/>
    <w:rsid w:val="003F1B55"/>
    <w:rsid w:val="003F1D34"/>
    <w:rsid w:val="003F1D46"/>
    <w:rsid w:val="003F2098"/>
    <w:rsid w:val="003F23B6"/>
    <w:rsid w:val="003F24AC"/>
    <w:rsid w:val="003F2680"/>
    <w:rsid w:val="003F31DA"/>
    <w:rsid w:val="003F329D"/>
    <w:rsid w:val="003F3558"/>
    <w:rsid w:val="003F3679"/>
    <w:rsid w:val="003F3B0D"/>
    <w:rsid w:val="003F3B65"/>
    <w:rsid w:val="003F3D25"/>
    <w:rsid w:val="003F41F2"/>
    <w:rsid w:val="003F4408"/>
    <w:rsid w:val="003F4DB2"/>
    <w:rsid w:val="003F57B9"/>
    <w:rsid w:val="003F5977"/>
    <w:rsid w:val="003F5C60"/>
    <w:rsid w:val="003F5E3A"/>
    <w:rsid w:val="003F5EFA"/>
    <w:rsid w:val="003F5EFB"/>
    <w:rsid w:val="003F6132"/>
    <w:rsid w:val="003F65CD"/>
    <w:rsid w:val="003F765A"/>
    <w:rsid w:val="003F796A"/>
    <w:rsid w:val="003F7A30"/>
    <w:rsid w:val="003F7D81"/>
    <w:rsid w:val="003F7DAB"/>
    <w:rsid w:val="004006B4"/>
    <w:rsid w:val="004007B0"/>
    <w:rsid w:val="0040098D"/>
    <w:rsid w:val="00400B0E"/>
    <w:rsid w:val="004012C6"/>
    <w:rsid w:val="004016B6"/>
    <w:rsid w:val="004020A9"/>
    <w:rsid w:val="004023E5"/>
    <w:rsid w:val="00402BFA"/>
    <w:rsid w:val="00402D8E"/>
    <w:rsid w:val="0040383B"/>
    <w:rsid w:val="0040383F"/>
    <w:rsid w:val="004039C5"/>
    <w:rsid w:val="00404029"/>
    <w:rsid w:val="0040415A"/>
    <w:rsid w:val="00404332"/>
    <w:rsid w:val="004044E5"/>
    <w:rsid w:val="00404AF5"/>
    <w:rsid w:val="00404B5B"/>
    <w:rsid w:val="0040558B"/>
    <w:rsid w:val="004056F9"/>
    <w:rsid w:val="0040573D"/>
    <w:rsid w:val="00405A44"/>
    <w:rsid w:val="00405CE6"/>
    <w:rsid w:val="00405D20"/>
    <w:rsid w:val="00405F56"/>
    <w:rsid w:val="0040626C"/>
    <w:rsid w:val="00406510"/>
    <w:rsid w:val="004066B2"/>
    <w:rsid w:val="00406B80"/>
    <w:rsid w:val="00406C86"/>
    <w:rsid w:val="00406EF1"/>
    <w:rsid w:val="00406FBD"/>
    <w:rsid w:val="00406FD3"/>
    <w:rsid w:val="004076A5"/>
    <w:rsid w:val="0041038C"/>
    <w:rsid w:val="00410B15"/>
    <w:rsid w:val="00411C7F"/>
    <w:rsid w:val="00411E35"/>
    <w:rsid w:val="00412091"/>
    <w:rsid w:val="0041224D"/>
    <w:rsid w:val="0041235E"/>
    <w:rsid w:val="0041254F"/>
    <w:rsid w:val="00412826"/>
    <w:rsid w:val="0041283B"/>
    <w:rsid w:val="004132D3"/>
    <w:rsid w:val="0041348C"/>
    <w:rsid w:val="00413970"/>
    <w:rsid w:val="004139EB"/>
    <w:rsid w:val="00413BE9"/>
    <w:rsid w:val="00413DF9"/>
    <w:rsid w:val="00413E3B"/>
    <w:rsid w:val="00414395"/>
    <w:rsid w:val="00414486"/>
    <w:rsid w:val="00414559"/>
    <w:rsid w:val="00414B79"/>
    <w:rsid w:val="00415035"/>
    <w:rsid w:val="004153B8"/>
    <w:rsid w:val="0041557E"/>
    <w:rsid w:val="004155DD"/>
    <w:rsid w:val="004158F2"/>
    <w:rsid w:val="004158FB"/>
    <w:rsid w:val="00415C92"/>
    <w:rsid w:val="00416536"/>
    <w:rsid w:val="0041653C"/>
    <w:rsid w:val="004167CF"/>
    <w:rsid w:val="00416CCB"/>
    <w:rsid w:val="004170B6"/>
    <w:rsid w:val="004171D3"/>
    <w:rsid w:val="00417231"/>
    <w:rsid w:val="004173C6"/>
    <w:rsid w:val="00417889"/>
    <w:rsid w:val="00417A39"/>
    <w:rsid w:val="00417AB5"/>
    <w:rsid w:val="00417BAD"/>
    <w:rsid w:val="00420570"/>
    <w:rsid w:val="004207BB"/>
    <w:rsid w:val="00420B0F"/>
    <w:rsid w:val="00420BF9"/>
    <w:rsid w:val="0042106E"/>
    <w:rsid w:val="0042129C"/>
    <w:rsid w:val="00421331"/>
    <w:rsid w:val="004213B5"/>
    <w:rsid w:val="00421487"/>
    <w:rsid w:val="004214BF"/>
    <w:rsid w:val="0042156A"/>
    <w:rsid w:val="004217F3"/>
    <w:rsid w:val="00421AA5"/>
    <w:rsid w:val="00421C91"/>
    <w:rsid w:val="00421E30"/>
    <w:rsid w:val="00422012"/>
    <w:rsid w:val="004222B0"/>
    <w:rsid w:val="0042230E"/>
    <w:rsid w:val="0042262A"/>
    <w:rsid w:val="00422805"/>
    <w:rsid w:val="00422B7F"/>
    <w:rsid w:val="004238D6"/>
    <w:rsid w:val="004241AF"/>
    <w:rsid w:val="00424622"/>
    <w:rsid w:val="00424656"/>
    <w:rsid w:val="004248C6"/>
    <w:rsid w:val="0042497E"/>
    <w:rsid w:val="00424C93"/>
    <w:rsid w:val="004256E5"/>
    <w:rsid w:val="0042587E"/>
    <w:rsid w:val="00425A3A"/>
    <w:rsid w:val="00425B14"/>
    <w:rsid w:val="00425C4A"/>
    <w:rsid w:val="00425C50"/>
    <w:rsid w:val="0042615A"/>
    <w:rsid w:val="00426415"/>
    <w:rsid w:val="00426588"/>
    <w:rsid w:val="00426675"/>
    <w:rsid w:val="00426773"/>
    <w:rsid w:val="00426B2A"/>
    <w:rsid w:val="00426D2E"/>
    <w:rsid w:val="004270B9"/>
    <w:rsid w:val="004274F4"/>
    <w:rsid w:val="00427789"/>
    <w:rsid w:val="00427DC5"/>
    <w:rsid w:val="00430D66"/>
    <w:rsid w:val="0043114F"/>
    <w:rsid w:val="004314DA"/>
    <w:rsid w:val="00431534"/>
    <w:rsid w:val="00431DEA"/>
    <w:rsid w:val="00432224"/>
    <w:rsid w:val="00432541"/>
    <w:rsid w:val="00432740"/>
    <w:rsid w:val="00432901"/>
    <w:rsid w:val="004329DA"/>
    <w:rsid w:val="00432F05"/>
    <w:rsid w:val="00432F95"/>
    <w:rsid w:val="0043300E"/>
    <w:rsid w:val="0043334B"/>
    <w:rsid w:val="00433BAB"/>
    <w:rsid w:val="00433DF5"/>
    <w:rsid w:val="00433EE7"/>
    <w:rsid w:val="00434334"/>
    <w:rsid w:val="004344F6"/>
    <w:rsid w:val="0043510F"/>
    <w:rsid w:val="00435117"/>
    <w:rsid w:val="004357E6"/>
    <w:rsid w:val="004359A4"/>
    <w:rsid w:val="00435AF7"/>
    <w:rsid w:val="00436179"/>
    <w:rsid w:val="0043680B"/>
    <w:rsid w:val="00436F7B"/>
    <w:rsid w:val="00436FB2"/>
    <w:rsid w:val="004372B7"/>
    <w:rsid w:val="004378D3"/>
    <w:rsid w:val="00437DDE"/>
    <w:rsid w:val="00437FCA"/>
    <w:rsid w:val="00440058"/>
    <w:rsid w:val="004400B0"/>
    <w:rsid w:val="00440376"/>
    <w:rsid w:val="0044037D"/>
    <w:rsid w:val="004406FC"/>
    <w:rsid w:val="004407BE"/>
    <w:rsid w:val="0044087F"/>
    <w:rsid w:val="00440ABC"/>
    <w:rsid w:val="00440BBA"/>
    <w:rsid w:val="00440D47"/>
    <w:rsid w:val="00441046"/>
    <w:rsid w:val="00441199"/>
    <w:rsid w:val="004411F7"/>
    <w:rsid w:val="004411F8"/>
    <w:rsid w:val="00441228"/>
    <w:rsid w:val="004416E2"/>
    <w:rsid w:val="0044177A"/>
    <w:rsid w:val="00441E66"/>
    <w:rsid w:val="00441EF6"/>
    <w:rsid w:val="00442512"/>
    <w:rsid w:val="00442C10"/>
    <w:rsid w:val="00442D97"/>
    <w:rsid w:val="00442EE0"/>
    <w:rsid w:val="0044340B"/>
    <w:rsid w:val="00443440"/>
    <w:rsid w:val="00443940"/>
    <w:rsid w:val="00443A36"/>
    <w:rsid w:val="00443AC4"/>
    <w:rsid w:val="00443BC0"/>
    <w:rsid w:val="0044426F"/>
    <w:rsid w:val="004449A4"/>
    <w:rsid w:val="004449B4"/>
    <w:rsid w:val="00444AD9"/>
    <w:rsid w:val="00444C7A"/>
    <w:rsid w:val="00444EA4"/>
    <w:rsid w:val="00445A06"/>
    <w:rsid w:val="00445E10"/>
    <w:rsid w:val="00446352"/>
    <w:rsid w:val="00446426"/>
    <w:rsid w:val="004464E9"/>
    <w:rsid w:val="00446B92"/>
    <w:rsid w:val="00446D7A"/>
    <w:rsid w:val="00447558"/>
    <w:rsid w:val="00447ABD"/>
    <w:rsid w:val="00447C96"/>
    <w:rsid w:val="00447E25"/>
    <w:rsid w:val="004500D3"/>
    <w:rsid w:val="00450571"/>
    <w:rsid w:val="004506CC"/>
    <w:rsid w:val="00450877"/>
    <w:rsid w:val="00450DCB"/>
    <w:rsid w:val="00450DF9"/>
    <w:rsid w:val="00450E3F"/>
    <w:rsid w:val="00450ED7"/>
    <w:rsid w:val="004511BC"/>
    <w:rsid w:val="00451334"/>
    <w:rsid w:val="004513F8"/>
    <w:rsid w:val="00451C05"/>
    <w:rsid w:val="00451FBD"/>
    <w:rsid w:val="0045210E"/>
    <w:rsid w:val="0045224B"/>
    <w:rsid w:val="004522DC"/>
    <w:rsid w:val="00452370"/>
    <w:rsid w:val="004525ED"/>
    <w:rsid w:val="00452643"/>
    <w:rsid w:val="00452F87"/>
    <w:rsid w:val="004530AE"/>
    <w:rsid w:val="004530DD"/>
    <w:rsid w:val="004534A5"/>
    <w:rsid w:val="0045395C"/>
    <w:rsid w:val="004539DA"/>
    <w:rsid w:val="00453B0B"/>
    <w:rsid w:val="00453D84"/>
    <w:rsid w:val="00453DF6"/>
    <w:rsid w:val="00453F6F"/>
    <w:rsid w:val="004542B3"/>
    <w:rsid w:val="00454ABF"/>
    <w:rsid w:val="004551F6"/>
    <w:rsid w:val="00455283"/>
    <w:rsid w:val="00455342"/>
    <w:rsid w:val="0045534B"/>
    <w:rsid w:val="004557BE"/>
    <w:rsid w:val="0045589A"/>
    <w:rsid w:val="004559B1"/>
    <w:rsid w:val="00456090"/>
    <w:rsid w:val="004563E8"/>
    <w:rsid w:val="00456499"/>
    <w:rsid w:val="00456B84"/>
    <w:rsid w:val="00456BCB"/>
    <w:rsid w:val="0045728A"/>
    <w:rsid w:val="00457454"/>
    <w:rsid w:val="00457467"/>
    <w:rsid w:val="00457EE5"/>
    <w:rsid w:val="0046028D"/>
    <w:rsid w:val="00460442"/>
    <w:rsid w:val="00460C4E"/>
    <w:rsid w:val="00460D9C"/>
    <w:rsid w:val="0046127C"/>
    <w:rsid w:val="00461335"/>
    <w:rsid w:val="00461436"/>
    <w:rsid w:val="00461613"/>
    <w:rsid w:val="0046190D"/>
    <w:rsid w:val="0046190E"/>
    <w:rsid w:val="00461B4B"/>
    <w:rsid w:val="00462384"/>
    <w:rsid w:val="004623DF"/>
    <w:rsid w:val="00462460"/>
    <w:rsid w:val="00462C14"/>
    <w:rsid w:val="00463217"/>
    <w:rsid w:val="0046339F"/>
    <w:rsid w:val="004635AA"/>
    <w:rsid w:val="00463708"/>
    <w:rsid w:val="004638B2"/>
    <w:rsid w:val="00463924"/>
    <w:rsid w:val="00463A6E"/>
    <w:rsid w:val="00463CE8"/>
    <w:rsid w:val="00463E44"/>
    <w:rsid w:val="004641B4"/>
    <w:rsid w:val="0046431B"/>
    <w:rsid w:val="00464377"/>
    <w:rsid w:val="004647A8"/>
    <w:rsid w:val="00464AC8"/>
    <w:rsid w:val="00464B46"/>
    <w:rsid w:val="00464E12"/>
    <w:rsid w:val="00464E65"/>
    <w:rsid w:val="004650D7"/>
    <w:rsid w:val="004652DB"/>
    <w:rsid w:val="00465A9E"/>
    <w:rsid w:val="00465B60"/>
    <w:rsid w:val="00465DB2"/>
    <w:rsid w:val="004660E9"/>
    <w:rsid w:val="004667FC"/>
    <w:rsid w:val="00466B0F"/>
    <w:rsid w:val="00466B6C"/>
    <w:rsid w:val="00466E0E"/>
    <w:rsid w:val="00466F60"/>
    <w:rsid w:val="004671E2"/>
    <w:rsid w:val="004675B0"/>
    <w:rsid w:val="00467665"/>
    <w:rsid w:val="0046778C"/>
    <w:rsid w:val="00467830"/>
    <w:rsid w:val="00467D91"/>
    <w:rsid w:val="004703F1"/>
    <w:rsid w:val="0047048A"/>
    <w:rsid w:val="004706F4"/>
    <w:rsid w:val="00470965"/>
    <w:rsid w:val="00470BA4"/>
    <w:rsid w:val="00470C87"/>
    <w:rsid w:val="00470CBD"/>
    <w:rsid w:val="00470D3C"/>
    <w:rsid w:val="004712B8"/>
    <w:rsid w:val="004714C3"/>
    <w:rsid w:val="0047154C"/>
    <w:rsid w:val="00471857"/>
    <w:rsid w:val="00471E09"/>
    <w:rsid w:val="0047210B"/>
    <w:rsid w:val="00472312"/>
    <w:rsid w:val="00472321"/>
    <w:rsid w:val="00472751"/>
    <w:rsid w:val="004728BC"/>
    <w:rsid w:val="00472929"/>
    <w:rsid w:val="00472997"/>
    <w:rsid w:val="00472CAA"/>
    <w:rsid w:val="00472E56"/>
    <w:rsid w:val="0047326E"/>
    <w:rsid w:val="004736DA"/>
    <w:rsid w:val="0047386B"/>
    <w:rsid w:val="004738AF"/>
    <w:rsid w:val="004739EF"/>
    <w:rsid w:val="00474559"/>
    <w:rsid w:val="00474A2F"/>
    <w:rsid w:val="00474D7D"/>
    <w:rsid w:val="00475108"/>
    <w:rsid w:val="00475140"/>
    <w:rsid w:val="004751A2"/>
    <w:rsid w:val="00475226"/>
    <w:rsid w:val="00475643"/>
    <w:rsid w:val="0047580B"/>
    <w:rsid w:val="00475C03"/>
    <w:rsid w:val="00476196"/>
    <w:rsid w:val="0047624B"/>
    <w:rsid w:val="00476338"/>
    <w:rsid w:val="0047655A"/>
    <w:rsid w:val="00476955"/>
    <w:rsid w:val="00476BD2"/>
    <w:rsid w:val="00476C5B"/>
    <w:rsid w:val="004772DA"/>
    <w:rsid w:val="00477A07"/>
    <w:rsid w:val="00477B4C"/>
    <w:rsid w:val="00477B81"/>
    <w:rsid w:val="00480061"/>
    <w:rsid w:val="004802A7"/>
    <w:rsid w:val="004805A4"/>
    <w:rsid w:val="00480694"/>
    <w:rsid w:val="0048095C"/>
    <w:rsid w:val="00480C74"/>
    <w:rsid w:val="0048186A"/>
    <w:rsid w:val="004818D5"/>
    <w:rsid w:val="00481900"/>
    <w:rsid w:val="00481AC6"/>
    <w:rsid w:val="00481B11"/>
    <w:rsid w:val="00481CF1"/>
    <w:rsid w:val="00481FAD"/>
    <w:rsid w:val="0048233E"/>
    <w:rsid w:val="0048283A"/>
    <w:rsid w:val="0048298D"/>
    <w:rsid w:val="00482ACE"/>
    <w:rsid w:val="00482F0F"/>
    <w:rsid w:val="00483275"/>
    <w:rsid w:val="00483593"/>
    <w:rsid w:val="00483668"/>
    <w:rsid w:val="0048385F"/>
    <w:rsid w:val="00483BA4"/>
    <w:rsid w:val="00483C4A"/>
    <w:rsid w:val="00483DD6"/>
    <w:rsid w:val="00483F93"/>
    <w:rsid w:val="004844AE"/>
    <w:rsid w:val="0048486E"/>
    <w:rsid w:val="00484BCE"/>
    <w:rsid w:val="00484FFA"/>
    <w:rsid w:val="00485038"/>
    <w:rsid w:val="004851B9"/>
    <w:rsid w:val="00485396"/>
    <w:rsid w:val="00485415"/>
    <w:rsid w:val="00485F13"/>
    <w:rsid w:val="0048607D"/>
    <w:rsid w:val="00486264"/>
    <w:rsid w:val="00486463"/>
    <w:rsid w:val="004864D8"/>
    <w:rsid w:val="004867F7"/>
    <w:rsid w:val="00486BA9"/>
    <w:rsid w:val="00487134"/>
    <w:rsid w:val="004871FA"/>
    <w:rsid w:val="004872F5"/>
    <w:rsid w:val="004874A6"/>
    <w:rsid w:val="00487E46"/>
    <w:rsid w:val="00487EE8"/>
    <w:rsid w:val="00490687"/>
    <w:rsid w:val="00490729"/>
    <w:rsid w:val="004909BE"/>
    <w:rsid w:val="00490FDD"/>
    <w:rsid w:val="0049109B"/>
    <w:rsid w:val="004910CA"/>
    <w:rsid w:val="004913B1"/>
    <w:rsid w:val="0049179D"/>
    <w:rsid w:val="00491B55"/>
    <w:rsid w:val="00491EFA"/>
    <w:rsid w:val="00491F88"/>
    <w:rsid w:val="0049215B"/>
    <w:rsid w:val="0049224E"/>
    <w:rsid w:val="004924B2"/>
    <w:rsid w:val="004926A3"/>
    <w:rsid w:val="0049291E"/>
    <w:rsid w:val="00492933"/>
    <w:rsid w:val="0049299D"/>
    <w:rsid w:val="00492B7C"/>
    <w:rsid w:val="00492F2B"/>
    <w:rsid w:val="00493098"/>
    <w:rsid w:val="004931A5"/>
    <w:rsid w:val="004935C1"/>
    <w:rsid w:val="00493617"/>
    <w:rsid w:val="00493733"/>
    <w:rsid w:val="004937E3"/>
    <w:rsid w:val="00493CDE"/>
    <w:rsid w:val="0049439A"/>
    <w:rsid w:val="0049451F"/>
    <w:rsid w:val="00494A23"/>
    <w:rsid w:val="004950E3"/>
    <w:rsid w:val="00495130"/>
    <w:rsid w:val="004952B7"/>
    <w:rsid w:val="004952CD"/>
    <w:rsid w:val="0049548B"/>
    <w:rsid w:val="0049575B"/>
    <w:rsid w:val="00495970"/>
    <w:rsid w:val="00496767"/>
    <w:rsid w:val="00496F91"/>
    <w:rsid w:val="00497770"/>
    <w:rsid w:val="004977D8"/>
    <w:rsid w:val="004A008E"/>
    <w:rsid w:val="004A02B3"/>
    <w:rsid w:val="004A0515"/>
    <w:rsid w:val="004A055D"/>
    <w:rsid w:val="004A058B"/>
    <w:rsid w:val="004A08DC"/>
    <w:rsid w:val="004A0A01"/>
    <w:rsid w:val="004A0B61"/>
    <w:rsid w:val="004A0DC7"/>
    <w:rsid w:val="004A19B8"/>
    <w:rsid w:val="004A1F3D"/>
    <w:rsid w:val="004A1F73"/>
    <w:rsid w:val="004A22B4"/>
    <w:rsid w:val="004A22D7"/>
    <w:rsid w:val="004A2504"/>
    <w:rsid w:val="004A26FD"/>
    <w:rsid w:val="004A2919"/>
    <w:rsid w:val="004A2EBC"/>
    <w:rsid w:val="004A316D"/>
    <w:rsid w:val="004A31C6"/>
    <w:rsid w:val="004A3A20"/>
    <w:rsid w:val="004A3B7D"/>
    <w:rsid w:val="004A3BCE"/>
    <w:rsid w:val="004A3C55"/>
    <w:rsid w:val="004A3D74"/>
    <w:rsid w:val="004A4248"/>
    <w:rsid w:val="004A42A1"/>
    <w:rsid w:val="004A435E"/>
    <w:rsid w:val="004A48FE"/>
    <w:rsid w:val="004A4CEE"/>
    <w:rsid w:val="004A4E5C"/>
    <w:rsid w:val="004A4FD2"/>
    <w:rsid w:val="004A54C2"/>
    <w:rsid w:val="004A59D3"/>
    <w:rsid w:val="004A5A4D"/>
    <w:rsid w:val="004A5E4D"/>
    <w:rsid w:val="004A63D6"/>
    <w:rsid w:val="004A6949"/>
    <w:rsid w:val="004A6B19"/>
    <w:rsid w:val="004A6BB7"/>
    <w:rsid w:val="004A6C7F"/>
    <w:rsid w:val="004A6FBE"/>
    <w:rsid w:val="004A70AC"/>
    <w:rsid w:val="004A786C"/>
    <w:rsid w:val="004B01EE"/>
    <w:rsid w:val="004B03ED"/>
    <w:rsid w:val="004B0971"/>
    <w:rsid w:val="004B09D4"/>
    <w:rsid w:val="004B0FB5"/>
    <w:rsid w:val="004B13BB"/>
    <w:rsid w:val="004B1532"/>
    <w:rsid w:val="004B16C7"/>
    <w:rsid w:val="004B172F"/>
    <w:rsid w:val="004B198D"/>
    <w:rsid w:val="004B1A88"/>
    <w:rsid w:val="004B1F5C"/>
    <w:rsid w:val="004B2598"/>
    <w:rsid w:val="004B259A"/>
    <w:rsid w:val="004B261B"/>
    <w:rsid w:val="004B2758"/>
    <w:rsid w:val="004B2946"/>
    <w:rsid w:val="004B2D11"/>
    <w:rsid w:val="004B2F42"/>
    <w:rsid w:val="004B3396"/>
    <w:rsid w:val="004B3FF2"/>
    <w:rsid w:val="004B41A3"/>
    <w:rsid w:val="004B45A5"/>
    <w:rsid w:val="004B4642"/>
    <w:rsid w:val="004B4D8F"/>
    <w:rsid w:val="004B4F2F"/>
    <w:rsid w:val="004B5283"/>
    <w:rsid w:val="004B5318"/>
    <w:rsid w:val="004B5920"/>
    <w:rsid w:val="004B5A06"/>
    <w:rsid w:val="004B62D3"/>
    <w:rsid w:val="004B63A1"/>
    <w:rsid w:val="004B6424"/>
    <w:rsid w:val="004B6B5F"/>
    <w:rsid w:val="004B6BA6"/>
    <w:rsid w:val="004B6F98"/>
    <w:rsid w:val="004B708E"/>
    <w:rsid w:val="004B799B"/>
    <w:rsid w:val="004B7A6C"/>
    <w:rsid w:val="004B7C18"/>
    <w:rsid w:val="004C0558"/>
    <w:rsid w:val="004C0577"/>
    <w:rsid w:val="004C06D2"/>
    <w:rsid w:val="004C074F"/>
    <w:rsid w:val="004C07F5"/>
    <w:rsid w:val="004C08B3"/>
    <w:rsid w:val="004C0A3E"/>
    <w:rsid w:val="004C0E1B"/>
    <w:rsid w:val="004C1177"/>
    <w:rsid w:val="004C1434"/>
    <w:rsid w:val="004C1438"/>
    <w:rsid w:val="004C16CE"/>
    <w:rsid w:val="004C17B9"/>
    <w:rsid w:val="004C1B61"/>
    <w:rsid w:val="004C23C8"/>
    <w:rsid w:val="004C2A20"/>
    <w:rsid w:val="004C2A34"/>
    <w:rsid w:val="004C2B67"/>
    <w:rsid w:val="004C3044"/>
    <w:rsid w:val="004C3397"/>
    <w:rsid w:val="004C3EF4"/>
    <w:rsid w:val="004C3F68"/>
    <w:rsid w:val="004C4266"/>
    <w:rsid w:val="004C4299"/>
    <w:rsid w:val="004C4DE0"/>
    <w:rsid w:val="004C5116"/>
    <w:rsid w:val="004C5138"/>
    <w:rsid w:val="004C51A8"/>
    <w:rsid w:val="004C55B9"/>
    <w:rsid w:val="004C55E1"/>
    <w:rsid w:val="004C5627"/>
    <w:rsid w:val="004C5A40"/>
    <w:rsid w:val="004C5C6B"/>
    <w:rsid w:val="004C5F81"/>
    <w:rsid w:val="004C5FF6"/>
    <w:rsid w:val="004C6088"/>
    <w:rsid w:val="004C619A"/>
    <w:rsid w:val="004C6BE3"/>
    <w:rsid w:val="004C6E78"/>
    <w:rsid w:val="004C6FD9"/>
    <w:rsid w:val="004C700C"/>
    <w:rsid w:val="004C7341"/>
    <w:rsid w:val="004C77CC"/>
    <w:rsid w:val="004C7989"/>
    <w:rsid w:val="004C7B52"/>
    <w:rsid w:val="004C7C40"/>
    <w:rsid w:val="004C7D60"/>
    <w:rsid w:val="004D031A"/>
    <w:rsid w:val="004D0872"/>
    <w:rsid w:val="004D104B"/>
    <w:rsid w:val="004D1175"/>
    <w:rsid w:val="004D13DF"/>
    <w:rsid w:val="004D1762"/>
    <w:rsid w:val="004D1EF7"/>
    <w:rsid w:val="004D1F16"/>
    <w:rsid w:val="004D2094"/>
    <w:rsid w:val="004D21B6"/>
    <w:rsid w:val="004D22DF"/>
    <w:rsid w:val="004D297E"/>
    <w:rsid w:val="004D2A34"/>
    <w:rsid w:val="004D30D0"/>
    <w:rsid w:val="004D34B3"/>
    <w:rsid w:val="004D36B6"/>
    <w:rsid w:val="004D3735"/>
    <w:rsid w:val="004D3C5B"/>
    <w:rsid w:val="004D3FCB"/>
    <w:rsid w:val="004D4474"/>
    <w:rsid w:val="004D4F4C"/>
    <w:rsid w:val="004D4FA4"/>
    <w:rsid w:val="004D5135"/>
    <w:rsid w:val="004D56F5"/>
    <w:rsid w:val="004D5859"/>
    <w:rsid w:val="004D5BA0"/>
    <w:rsid w:val="004D5BF6"/>
    <w:rsid w:val="004D5C3E"/>
    <w:rsid w:val="004D5EDF"/>
    <w:rsid w:val="004D5F00"/>
    <w:rsid w:val="004D6151"/>
    <w:rsid w:val="004D62EE"/>
    <w:rsid w:val="004D63BD"/>
    <w:rsid w:val="004D6E58"/>
    <w:rsid w:val="004D75B6"/>
    <w:rsid w:val="004D78C9"/>
    <w:rsid w:val="004D7B69"/>
    <w:rsid w:val="004D7CC5"/>
    <w:rsid w:val="004D7DEB"/>
    <w:rsid w:val="004E0155"/>
    <w:rsid w:val="004E04C6"/>
    <w:rsid w:val="004E0725"/>
    <w:rsid w:val="004E0A37"/>
    <w:rsid w:val="004E0D88"/>
    <w:rsid w:val="004E0FB7"/>
    <w:rsid w:val="004E102D"/>
    <w:rsid w:val="004E1084"/>
    <w:rsid w:val="004E14C4"/>
    <w:rsid w:val="004E17CC"/>
    <w:rsid w:val="004E1FA2"/>
    <w:rsid w:val="004E22BA"/>
    <w:rsid w:val="004E22CC"/>
    <w:rsid w:val="004E24B3"/>
    <w:rsid w:val="004E24E8"/>
    <w:rsid w:val="004E25B1"/>
    <w:rsid w:val="004E284C"/>
    <w:rsid w:val="004E2B32"/>
    <w:rsid w:val="004E31E1"/>
    <w:rsid w:val="004E3489"/>
    <w:rsid w:val="004E37C5"/>
    <w:rsid w:val="004E39D2"/>
    <w:rsid w:val="004E3B08"/>
    <w:rsid w:val="004E43C4"/>
    <w:rsid w:val="004E4D1B"/>
    <w:rsid w:val="004E4E76"/>
    <w:rsid w:val="004E4E7B"/>
    <w:rsid w:val="004E4ED9"/>
    <w:rsid w:val="004E5225"/>
    <w:rsid w:val="004E5524"/>
    <w:rsid w:val="004E5568"/>
    <w:rsid w:val="004E5B4A"/>
    <w:rsid w:val="004E5D5A"/>
    <w:rsid w:val="004E6021"/>
    <w:rsid w:val="004E6060"/>
    <w:rsid w:val="004E63A4"/>
    <w:rsid w:val="004E6571"/>
    <w:rsid w:val="004E71FC"/>
    <w:rsid w:val="004E72B3"/>
    <w:rsid w:val="004E7318"/>
    <w:rsid w:val="004E73E2"/>
    <w:rsid w:val="004E7754"/>
    <w:rsid w:val="004E7956"/>
    <w:rsid w:val="004E7AF0"/>
    <w:rsid w:val="004E7C1B"/>
    <w:rsid w:val="004F02E6"/>
    <w:rsid w:val="004F059D"/>
    <w:rsid w:val="004F05E4"/>
    <w:rsid w:val="004F0844"/>
    <w:rsid w:val="004F0C49"/>
    <w:rsid w:val="004F0E6A"/>
    <w:rsid w:val="004F15B3"/>
    <w:rsid w:val="004F1D80"/>
    <w:rsid w:val="004F202D"/>
    <w:rsid w:val="004F2390"/>
    <w:rsid w:val="004F23EA"/>
    <w:rsid w:val="004F279C"/>
    <w:rsid w:val="004F2D02"/>
    <w:rsid w:val="004F35F9"/>
    <w:rsid w:val="004F3629"/>
    <w:rsid w:val="004F37CF"/>
    <w:rsid w:val="004F3810"/>
    <w:rsid w:val="004F3B2A"/>
    <w:rsid w:val="004F4603"/>
    <w:rsid w:val="004F4B84"/>
    <w:rsid w:val="004F4D8E"/>
    <w:rsid w:val="004F4E2D"/>
    <w:rsid w:val="004F5078"/>
    <w:rsid w:val="004F543D"/>
    <w:rsid w:val="004F5774"/>
    <w:rsid w:val="004F57E9"/>
    <w:rsid w:val="004F59DC"/>
    <w:rsid w:val="004F60C6"/>
    <w:rsid w:val="004F66A2"/>
    <w:rsid w:val="004F66AF"/>
    <w:rsid w:val="004F6AA1"/>
    <w:rsid w:val="004F6C46"/>
    <w:rsid w:val="004F703F"/>
    <w:rsid w:val="004F76A1"/>
    <w:rsid w:val="004F7725"/>
    <w:rsid w:val="004F7B58"/>
    <w:rsid w:val="0050018B"/>
    <w:rsid w:val="005004ED"/>
    <w:rsid w:val="005009E2"/>
    <w:rsid w:val="00500D94"/>
    <w:rsid w:val="00500E7D"/>
    <w:rsid w:val="00501024"/>
    <w:rsid w:val="00501168"/>
    <w:rsid w:val="00501299"/>
    <w:rsid w:val="005012D9"/>
    <w:rsid w:val="00501564"/>
    <w:rsid w:val="0050163C"/>
    <w:rsid w:val="005018AA"/>
    <w:rsid w:val="00501D1C"/>
    <w:rsid w:val="00502097"/>
    <w:rsid w:val="0050233A"/>
    <w:rsid w:val="0050281D"/>
    <w:rsid w:val="00502A7D"/>
    <w:rsid w:val="00502D50"/>
    <w:rsid w:val="005037E4"/>
    <w:rsid w:val="00504220"/>
    <w:rsid w:val="00504583"/>
    <w:rsid w:val="00504779"/>
    <w:rsid w:val="005048F9"/>
    <w:rsid w:val="0050498F"/>
    <w:rsid w:val="00504DCA"/>
    <w:rsid w:val="00504F18"/>
    <w:rsid w:val="00504FB9"/>
    <w:rsid w:val="0050535A"/>
    <w:rsid w:val="005054C3"/>
    <w:rsid w:val="005054C6"/>
    <w:rsid w:val="0050578E"/>
    <w:rsid w:val="0050586A"/>
    <w:rsid w:val="0050597D"/>
    <w:rsid w:val="005071DB"/>
    <w:rsid w:val="00507605"/>
    <w:rsid w:val="0050780C"/>
    <w:rsid w:val="00507855"/>
    <w:rsid w:val="00507E0C"/>
    <w:rsid w:val="00507ECA"/>
    <w:rsid w:val="00507EE2"/>
    <w:rsid w:val="0051010C"/>
    <w:rsid w:val="0051026D"/>
    <w:rsid w:val="00510692"/>
    <w:rsid w:val="00510925"/>
    <w:rsid w:val="00510AAC"/>
    <w:rsid w:val="00510B71"/>
    <w:rsid w:val="00510C9D"/>
    <w:rsid w:val="00510E31"/>
    <w:rsid w:val="00511496"/>
    <w:rsid w:val="005114E8"/>
    <w:rsid w:val="005118B8"/>
    <w:rsid w:val="00511C67"/>
    <w:rsid w:val="00511D87"/>
    <w:rsid w:val="00511F38"/>
    <w:rsid w:val="00512181"/>
    <w:rsid w:val="00512B4C"/>
    <w:rsid w:val="00513005"/>
    <w:rsid w:val="00513238"/>
    <w:rsid w:val="00513789"/>
    <w:rsid w:val="005137A2"/>
    <w:rsid w:val="00513A42"/>
    <w:rsid w:val="00513C70"/>
    <w:rsid w:val="005144C6"/>
    <w:rsid w:val="00514619"/>
    <w:rsid w:val="00515D37"/>
    <w:rsid w:val="00515E70"/>
    <w:rsid w:val="00515F1F"/>
    <w:rsid w:val="005164BC"/>
    <w:rsid w:val="00516559"/>
    <w:rsid w:val="00516DB6"/>
    <w:rsid w:val="0051714C"/>
    <w:rsid w:val="005174D3"/>
    <w:rsid w:val="00517846"/>
    <w:rsid w:val="00517983"/>
    <w:rsid w:val="00517C0C"/>
    <w:rsid w:val="00517C79"/>
    <w:rsid w:val="0052042F"/>
    <w:rsid w:val="00520673"/>
    <w:rsid w:val="00520A35"/>
    <w:rsid w:val="00520AB8"/>
    <w:rsid w:val="00520B5A"/>
    <w:rsid w:val="005210EA"/>
    <w:rsid w:val="00521192"/>
    <w:rsid w:val="0052146E"/>
    <w:rsid w:val="00521670"/>
    <w:rsid w:val="00521DC5"/>
    <w:rsid w:val="00522B10"/>
    <w:rsid w:val="00522BB2"/>
    <w:rsid w:val="00522DF1"/>
    <w:rsid w:val="00522F7A"/>
    <w:rsid w:val="00523183"/>
    <w:rsid w:val="005237AF"/>
    <w:rsid w:val="00523A43"/>
    <w:rsid w:val="005242DD"/>
    <w:rsid w:val="00524770"/>
    <w:rsid w:val="00524C64"/>
    <w:rsid w:val="005252CB"/>
    <w:rsid w:val="005254C3"/>
    <w:rsid w:val="00525867"/>
    <w:rsid w:val="00525CEE"/>
    <w:rsid w:val="00525D28"/>
    <w:rsid w:val="00525DD2"/>
    <w:rsid w:val="00525E19"/>
    <w:rsid w:val="005266EF"/>
    <w:rsid w:val="0052670F"/>
    <w:rsid w:val="00526DC7"/>
    <w:rsid w:val="005271C6"/>
    <w:rsid w:val="00527F95"/>
    <w:rsid w:val="00530367"/>
    <w:rsid w:val="005305F1"/>
    <w:rsid w:val="005309D4"/>
    <w:rsid w:val="00530D9C"/>
    <w:rsid w:val="00530F2E"/>
    <w:rsid w:val="00530FBB"/>
    <w:rsid w:val="005310D4"/>
    <w:rsid w:val="0053148A"/>
    <w:rsid w:val="00531787"/>
    <w:rsid w:val="00531908"/>
    <w:rsid w:val="00531956"/>
    <w:rsid w:val="0053196A"/>
    <w:rsid w:val="00531A14"/>
    <w:rsid w:val="00531C50"/>
    <w:rsid w:val="00532137"/>
    <w:rsid w:val="0053232D"/>
    <w:rsid w:val="00532417"/>
    <w:rsid w:val="00532586"/>
    <w:rsid w:val="0053264C"/>
    <w:rsid w:val="005326AD"/>
    <w:rsid w:val="005328C4"/>
    <w:rsid w:val="00532B9C"/>
    <w:rsid w:val="00532D36"/>
    <w:rsid w:val="00533346"/>
    <w:rsid w:val="0053334A"/>
    <w:rsid w:val="005333C1"/>
    <w:rsid w:val="005333C5"/>
    <w:rsid w:val="00533735"/>
    <w:rsid w:val="00533901"/>
    <w:rsid w:val="00533B04"/>
    <w:rsid w:val="00533EB3"/>
    <w:rsid w:val="00533FD0"/>
    <w:rsid w:val="005342CA"/>
    <w:rsid w:val="00534A58"/>
    <w:rsid w:val="00534A9B"/>
    <w:rsid w:val="00534BAB"/>
    <w:rsid w:val="00534C3F"/>
    <w:rsid w:val="00534C7E"/>
    <w:rsid w:val="00534CBF"/>
    <w:rsid w:val="00535200"/>
    <w:rsid w:val="005356D0"/>
    <w:rsid w:val="00536408"/>
    <w:rsid w:val="0053682A"/>
    <w:rsid w:val="00536C20"/>
    <w:rsid w:val="00537231"/>
    <w:rsid w:val="00537A01"/>
    <w:rsid w:val="00537BDD"/>
    <w:rsid w:val="00537E0C"/>
    <w:rsid w:val="005401D6"/>
    <w:rsid w:val="00540605"/>
    <w:rsid w:val="00540841"/>
    <w:rsid w:val="00540870"/>
    <w:rsid w:val="0054098C"/>
    <w:rsid w:val="00540CEA"/>
    <w:rsid w:val="00541139"/>
    <w:rsid w:val="00541237"/>
    <w:rsid w:val="005412D7"/>
    <w:rsid w:val="005412E4"/>
    <w:rsid w:val="00541B45"/>
    <w:rsid w:val="00541FC6"/>
    <w:rsid w:val="005420DA"/>
    <w:rsid w:val="0054218E"/>
    <w:rsid w:val="00542A64"/>
    <w:rsid w:val="00542BC4"/>
    <w:rsid w:val="00542FC3"/>
    <w:rsid w:val="00543290"/>
    <w:rsid w:val="005434DB"/>
    <w:rsid w:val="00543635"/>
    <w:rsid w:val="005439B6"/>
    <w:rsid w:val="00543A84"/>
    <w:rsid w:val="00543BC0"/>
    <w:rsid w:val="00543D10"/>
    <w:rsid w:val="00543E71"/>
    <w:rsid w:val="00544104"/>
    <w:rsid w:val="005442F5"/>
    <w:rsid w:val="00544777"/>
    <w:rsid w:val="00544904"/>
    <w:rsid w:val="005449CD"/>
    <w:rsid w:val="005449FB"/>
    <w:rsid w:val="00544AE1"/>
    <w:rsid w:val="00544C9A"/>
    <w:rsid w:val="00544E47"/>
    <w:rsid w:val="00545464"/>
    <w:rsid w:val="00545CF9"/>
    <w:rsid w:val="00546014"/>
    <w:rsid w:val="00546248"/>
    <w:rsid w:val="005462CA"/>
    <w:rsid w:val="005462FC"/>
    <w:rsid w:val="0054658F"/>
    <w:rsid w:val="00546820"/>
    <w:rsid w:val="00546A04"/>
    <w:rsid w:val="00546B14"/>
    <w:rsid w:val="00546B54"/>
    <w:rsid w:val="00546C4C"/>
    <w:rsid w:val="00546E66"/>
    <w:rsid w:val="0054765A"/>
    <w:rsid w:val="00547A2C"/>
    <w:rsid w:val="005504C5"/>
    <w:rsid w:val="005507F3"/>
    <w:rsid w:val="0055094F"/>
    <w:rsid w:val="00550A70"/>
    <w:rsid w:val="00550DC8"/>
    <w:rsid w:val="00551068"/>
    <w:rsid w:val="00551702"/>
    <w:rsid w:val="00551A70"/>
    <w:rsid w:val="00551DA0"/>
    <w:rsid w:val="00551E20"/>
    <w:rsid w:val="00551FD5"/>
    <w:rsid w:val="00552188"/>
    <w:rsid w:val="0055227D"/>
    <w:rsid w:val="005522E1"/>
    <w:rsid w:val="00552667"/>
    <w:rsid w:val="0055274D"/>
    <w:rsid w:val="00553071"/>
    <w:rsid w:val="00553199"/>
    <w:rsid w:val="0055334F"/>
    <w:rsid w:val="00553552"/>
    <w:rsid w:val="0055398F"/>
    <w:rsid w:val="00553A4A"/>
    <w:rsid w:val="00553D33"/>
    <w:rsid w:val="00553E46"/>
    <w:rsid w:val="00553F84"/>
    <w:rsid w:val="0055468D"/>
    <w:rsid w:val="005546A9"/>
    <w:rsid w:val="005547AB"/>
    <w:rsid w:val="00554A53"/>
    <w:rsid w:val="00554A9E"/>
    <w:rsid w:val="00554C08"/>
    <w:rsid w:val="00554DB2"/>
    <w:rsid w:val="00554F9A"/>
    <w:rsid w:val="005550F0"/>
    <w:rsid w:val="005554CD"/>
    <w:rsid w:val="005567E2"/>
    <w:rsid w:val="00556AEC"/>
    <w:rsid w:val="00556DA0"/>
    <w:rsid w:val="00556F99"/>
    <w:rsid w:val="0055754A"/>
    <w:rsid w:val="005576EE"/>
    <w:rsid w:val="00557717"/>
    <w:rsid w:val="00557858"/>
    <w:rsid w:val="00560704"/>
    <w:rsid w:val="00560AE4"/>
    <w:rsid w:val="00560EB6"/>
    <w:rsid w:val="00560EBD"/>
    <w:rsid w:val="005611FD"/>
    <w:rsid w:val="00561383"/>
    <w:rsid w:val="005613F0"/>
    <w:rsid w:val="00561587"/>
    <w:rsid w:val="005615B3"/>
    <w:rsid w:val="005615EF"/>
    <w:rsid w:val="00561C7C"/>
    <w:rsid w:val="00561EA2"/>
    <w:rsid w:val="00561EB8"/>
    <w:rsid w:val="00561F85"/>
    <w:rsid w:val="0056253D"/>
    <w:rsid w:val="005626EE"/>
    <w:rsid w:val="005627F9"/>
    <w:rsid w:val="005628DC"/>
    <w:rsid w:val="005629EB"/>
    <w:rsid w:val="00562A94"/>
    <w:rsid w:val="00562B04"/>
    <w:rsid w:val="00563004"/>
    <w:rsid w:val="0056377A"/>
    <w:rsid w:val="005637FC"/>
    <w:rsid w:val="00563A8A"/>
    <w:rsid w:val="00563B6B"/>
    <w:rsid w:val="00563BBB"/>
    <w:rsid w:val="00563D2D"/>
    <w:rsid w:val="005641DE"/>
    <w:rsid w:val="005647BB"/>
    <w:rsid w:val="005649F2"/>
    <w:rsid w:val="00564D45"/>
    <w:rsid w:val="00564DBC"/>
    <w:rsid w:val="00565291"/>
    <w:rsid w:val="005653B1"/>
    <w:rsid w:val="0056559B"/>
    <w:rsid w:val="00565931"/>
    <w:rsid w:val="00565FDD"/>
    <w:rsid w:val="00566137"/>
    <w:rsid w:val="00566147"/>
    <w:rsid w:val="00566256"/>
    <w:rsid w:val="0056657E"/>
    <w:rsid w:val="005666EB"/>
    <w:rsid w:val="00566736"/>
    <w:rsid w:val="0056697C"/>
    <w:rsid w:val="00566989"/>
    <w:rsid w:val="00566C7C"/>
    <w:rsid w:val="00566EF1"/>
    <w:rsid w:val="00566F60"/>
    <w:rsid w:val="0056738C"/>
    <w:rsid w:val="00567480"/>
    <w:rsid w:val="0056775E"/>
    <w:rsid w:val="00567D70"/>
    <w:rsid w:val="0057003D"/>
    <w:rsid w:val="005702C5"/>
    <w:rsid w:val="00570BAA"/>
    <w:rsid w:val="00571218"/>
    <w:rsid w:val="0057137F"/>
    <w:rsid w:val="005717EE"/>
    <w:rsid w:val="00571FFA"/>
    <w:rsid w:val="0057207E"/>
    <w:rsid w:val="00572104"/>
    <w:rsid w:val="00572D5A"/>
    <w:rsid w:val="00572FBB"/>
    <w:rsid w:val="00573354"/>
    <w:rsid w:val="005733CF"/>
    <w:rsid w:val="00573792"/>
    <w:rsid w:val="00573B95"/>
    <w:rsid w:val="00573BB8"/>
    <w:rsid w:val="00574252"/>
    <w:rsid w:val="00574AB5"/>
    <w:rsid w:val="00574DFA"/>
    <w:rsid w:val="00574F0D"/>
    <w:rsid w:val="00574F57"/>
    <w:rsid w:val="00575053"/>
    <w:rsid w:val="00575428"/>
    <w:rsid w:val="00575660"/>
    <w:rsid w:val="005757FF"/>
    <w:rsid w:val="0057586A"/>
    <w:rsid w:val="005759B1"/>
    <w:rsid w:val="005760FF"/>
    <w:rsid w:val="005761C5"/>
    <w:rsid w:val="00576491"/>
    <w:rsid w:val="005766EA"/>
    <w:rsid w:val="00576798"/>
    <w:rsid w:val="005767B6"/>
    <w:rsid w:val="00576BDE"/>
    <w:rsid w:val="00576DF6"/>
    <w:rsid w:val="0057709E"/>
    <w:rsid w:val="00577184"/>
    <w:rsid w:val="0057738F"/>
    <w:rsid w:val="005774B4"/>
    <w:rsid w:val="00577AF2"/>
    <w:rsid w:val="00580341"/>
    <w:rsid w:val="00580480"/>
    <w:rsid w:val="005804CB"/>
    <w:rsid w:val="00581288"/>
    <w:rsid w:val="005814F7"/>
    <w:rsid w:val="0058158A"/>
    <w:rsid w:val="00581651"/>
    <w:rsid w:val="005817CB"/>
    <w:rsid w:val="0058183F"/>
    <w:rsid w:val="005820A3"/>
    <w:rsid w:val="005821A9"/>
    <w:rsid w:val="005827F2"/>
    <w:rsid w:val="005828B0"/>
    <w:rsid w:val="00582C3D"/>
    <w:rsid w:val="00582D67"/>
    <w:rsid w:val="00582EC9"/>
    <w:rsid w:val="0058344A"/>
    <w:rsid w:val="00583580"/>
    <w:rsid w:val="005838A5"/>
    <w:rsid w:val="00583C45"/>
    <w:rsid w:val="00584CBD"/>
    <w:rsid w:val="00585045"/>
    <w:rsid w:val="00585503"/>
    <w:rsid w:val="005856D1"/>
    <w:rsid w:val="005857D1"/>
    <w:rsid w:val="00585A3F"/>
    <w:rsid w:val="005861E8"/>
    <w:rsid w:val="005862A0"/>
    <w:rsid w:val="00586824"/>
    <w:rsid w:val="00586C00"/>
    <w:rsid w:val="00586CFE"/>
    <w:rsid w:val="00587213"/>
    <w:rsid w:val="00587495"/>
    <w:rsid w:val="005874AA"/>
    <w:rsid w:val="00587B33"/>
    <w:rsid w:val="00587E97"/>
    <w:rsid w:val="00587EA3"/>
    <w:rsid w:val="00587F43"/>
    <w:rsid w:val="00587FCB"/>
    <w:rsid w:val="00590560"/>
    <w:rsid w:val="00590B7B"/>
    <w:rsid w:val="00590DEC"/>
    <w:rsid w:val="00591257"/>
    <w:rsid w:val="0059145A"/>
    <w:rsid w:val="005916BB"/>
    <w:rsid w:val="00591748"/>
    <w:rsid w:val="0059190C"/>
    <w:rsid w:val="00591D34"/>
    <w:rsid w:val="00591F8C"/>
    <w:rsid w:val="005920F8"/>
    <w:rsid w:val="00592684"/>
    <w:rsid w:val="0059291E"/>
    <w:rsid w:val="0059295C"/>
    <w:rsid w:val="00592AD8"/>
    <w:rsid w:val="00592D73"/>
    <w:rsid w:val="00592EE4"/>
    <w:rsid w:val="005936BC"/>
    <w:rsid w:val="005937BF"/>
    <w:rsid w:val="005938D8"/>
    <w:rsid w:val="00593CF9"/>
    <w:rsid w:val="005940F4"/>
    <w:rsid w:val="00594836"/>
    <w:rsid w:val="00594A07"/>
    <w:rsid w:val="00594A30"/>
    <w:rsid w:val="00594ED7"/>
    <w:rsid w:val="00595300"/>
    <w:rsid w:val="00595443"/>
    <w:rsid w:val="00595462"/>
    <w:rsid w:val="005955AC"/>
    <w:rsid w:val="00595939"/>
    <w:rsid w:val="00595C97"/>
    <w:rsid w:val="005961B8"/>
    <w:rsid w:val="00596322"/>
    <w:rsid w:val="00596555"/>
    <w:rsid w:val="00596891"/>
    <w:rsid w:val="00596DAE"/>
    <w:rsid w:val="005970FF"/>
    <w:rsid w:val="005977B0"/>
    <w:rsid w:val="005A0090"/>
    <w:rsid w:val="005A03FD"/>
    <w:rsid w:val="005A051F"/>
    <w:rsid w:val="005A0678"/>
    <w:rsid w:val="005A06D1"/>
    <w:rsid w:val="005A07B4"/>
    <w:rsid w:val="005A0926"/>
    <w:rsid w:val="005A0D6A"/>
    <w:rsid w:val="005A0FB0"/>
    <w:rsid w:val="005A1540"/>
    <w:rsid w:val="005A1884"/>
    <w:rsid w:val="005A1978"/>
    <w:rsid w:val="005A1E06"/>
    <w:rsid w:val="005A1E21"/>
    <w:rsid w:val="005A1ECE"/>
    <w:rsid w:val="005A1F5E"/>
    <w:rsid w:val="005A1F87"/>
    <w:rsid w:val="005A20C2"/>
    <w:rsid w:val="005A223B"/>
    <w:rsid w:val="005A22F2"/>
    <w:rsid w:val="005A2375"/>
    <w:rsid w:val="005A2A54"/>
    <w:rsid w:val="005A2A69"/>
    <w:rsid w:val="005A2B95"/>
    <w:rsid w:val="005A2E92"/>
    <w:rsid w:val="005A3302"/>
    <w:rsid w:val="005A345C"/>
    <w:rsid w:val="005A3635"/>
    <w:rsid w:val="005A36B3"/>
    <w:rsid w:val="005A3950"/>
    <w:rsid w:val="005A39E4"/>
    <w:rsid w:val="005A3A9D"/>
    <w:rsid w:val="005A40A0"/>
    <w:rsid w:val="005A4379"/>
    <w:rsid w:val="005A44B7"/>
    <w:rsid w:val="005A46C7"/>
    <w:rsid w:val="005A4798"/>
    <w:rsid w:val="005A492F"/>
    <w:rsid w:val="005A4C3F"/>
    <w:rsid w:val="005A4FC2"/>
    <w:rsid w:val="005A514C"/>
    <w:rsid w:val="005A56D8"/>
    <w:rsid w:val="005A61F8"/>
    <w:rsid w:val="005A65D3"/>
    <w:rsid w:val="005A694C"/>
    <w:rsid w:val="005A6FBE"/>
    <w:rsid w:val="005A72EC"/>
    <w:rsid w:val="005A7447"/>
    <w:rsid w:val="005A753F"/>
    <w:rsid w:val="005A7679"/>
    <w:rsid w:val="005A7700"/>
    <w:rsid w:val="005A77FA"/>
    <w:rsid w:val="005A7B04"/>
    <w:rsid w:val="005A7B57"/>
    <w:rsid w:val="005A7E6E"/>
    <w:rsid w:val="005B0104"/>
    <w:rsid w:val="005B0222"/>
    <w:rsid w:val="005B0260"/>
    <w:rsid w:val="005B09F1"/>
    <w:rsid w:val="005B0B4D"/>
    <w:rsid w:val="005B0D34"/>
    <w:rsid w:val="005B104B"/>
    <w:rsid w:val="005B11A4"/>
    <w:rsid w:val="005B1377"/>
    <w:rsid w:val="005B142E"/>
    <w:rsid w:val="005B162A"/>
    <w:rsid w:val="005B1A58"/>
    <w:rsid w:val="005B1B25"/>
    <w:rsid w:val="005B1B8F"/>
    <w:rsid w:val="005B1C05"/>
    <w:rsid w:val="005B1C57"/>
    <w:rsid w:val="005B24A8"/>
    <w:rsid w:val="005B26F0"/>
    <w:rsid w:val="005B2724"/>
    <w:rsid w:val="005B273F"/>
    <w:rsid w:val="005B2958"/>
    <w:rsid w:val="005B2AEF"/>
    <w:rsid w:val="005B2F7D"/>
    <w:rsid w:val="005B3144"/>
    <w:rsid w:val="005B3230"/>
    <w:rsid w:val="005B3411"/>
    <w:rsid w:val="005B3428"/>
    <w:rsid w:val="005B3597"/>
    <w:rsid w:val="005B3724"/>
    <w:rsid w:val="005B3E69"/>
    <w:rsid w:val="005B3ECC"/>
    <w:rsid w:val="005B3F1A"/>
    <w:rsid w:val="005B410B"/>
    <w:rsid w:val="005B4178"/>
    <w:rsid w:val="005B43A9"/>
    <w:rsid w:val="005B44B2"/>
    <w:rsid w:val="005B48AF"/>
    <w:rsid w:val="005B4B1C"/>
    <w:rsid w:val="005B5657"/>
    <w:rsid w:val="005B575D"/>
    <w:rsid w:val="005B589C"/>
    <w:rsid w:val="005B5B56"/>
    <w:rsid w:val="005B5D8B"/>
    <w:rsid w:val="005B5DBF"/>
    <w:rsid w:val="005B5F55"/>
    <w:rsid w:val="005B655B"/>
    <w:rsid w:val="005B65BA"/>
    <w:rsid w:val="005B665E"/>
    <w:rsid w:val="005B6810"/>
    <w:rsid w:val="005B692D"/>
    <w:rsid w:val="005B6E8F"/>
    <w:rsid w:val="005B77E5"/>
    <w:rsid w:val="005B7989"/>
    <w:rsid w:val="005C0033"/>
    <w:rsid w:val="005C026C"/>
    <w:rsid w:val="005C0316"/>
    <w:rsid w:val="005C085C"/>
    <w:rsid w:val="005C0885"/>
    <w:rsid w:val="005C089C"/>
    <w:rsid w:val="005C0EFA"/>
    <w:rsid w:val="005C10BC"/>
    <w:rsid w:val="005C1980"/>
    <w:rsid w:val="005C1994"/>
    <w:rsid w:val="005C1CB7"/>
    <w:rsid w:val="005C1EAB"/>
    <w:rsid w:val="005C2157"/>
    <w:rsid w:val="005C2185"/>
    <w:rsid w:val="005C21A6"/>
    <w:rsid w:val="005C25A6"/>
    <w:rsid w:val="005C2674"/>
    <w:rsid w:val="005C2B4A"/>
    <w:rsid w:val="005C2BDF"/>
    <w:rsid w:val="005C2E41"/>
    <w:rsid w:val="005C2F6F"/>
    <w:rsid w:val="005C2F8F"/>
    <w:rsid w:val="005C33B5"/>
    <w:rsid w:val="005C33DF"/>
    <w:rsid w:val="005C342E"/>
    <w:rsid w:val="005C37DF"/>
    <w:rsid w:val="005C3D1C"/>
    <w:rsid w:val="005C41EC"/>
    <w:rsid w:val="005C438D"/>
    <w:rsid w:val="005C48FD"/>
    <w:rsid w:val="005C4BFE"/>
    <w:rsid w:val="005C4D6E"/>
    <w:rsid w:val="005C50D2"/>
    <w:rsid w:val="005C516D"/>
    <w:rsid w:val="005C5366"/>
    <w:rsid w:val="005C53AD"/>
    <w:rsid w:val="005C565C"/>
    <w:rsid w:val="005C5ACD"/>
    <w:rsid w:val="005C6010"/>
    <w:rsid w:val="005C61FD"/>
    <w:rsid w:val="005C634B"/>
    <w:rsid w:val="005C6464"/>
    <w:rsid w:val="005C6917"/>
    <w:rsid w:val="005C6A5E"/>
    <w:rsid w:val="005C6CB8"/>
    <w:rsid w:val="005C722B"/>
    <w:rsid w:val="005C734D"/>
    <w:rsid w:val="005C73DE"/>
    <w:rsid w:val="005C7494"/>
    <w:rsid w:val="005C7607"/>
    <w:rsid w:val="005C7912"/>
    <w:rsid w:val="005C7984"/>
    <w:rsid w:val="005C7B9C"/>
    <w:rsid w:val="005C7C7E"/>
    <w:rsid w:val="005C7E67"/>
    <w:rsid w:val="005D0093"/>
    <w:rsid w:val="005D02B4"/>
    <w:rsid w:val="005D046A"/>
    <w:rsid w:val="005D05F6"/>
    <w:rsid w:val="005D0C31"/>
    <w:rsid w:val="005D122F"/>
    <w:rsid w:val="005D1263"/>
    <w:rsid w:val="005D1357"/>
    <w:rsid w:val="005D1493"/>
    <w:rsid w:val="005D14DE"/>
    <w:rsid w:val="005D1A27"/>
    <w:rsid w:val="005D20A4"/>
    <w:rsid w:val="005D22CA"/>
    <w:rsid w:val="005D22E7"/>
    <w:rsid w:val="005D23DD"/>
    <w:rsid w:val="005D2437"/>
    <w:rsid w:val="005D2DBF"/>
    <w:rsid w:val="005D2F60"/>
    <w:rsid w:val="005D305F"/>
    <w:rsid w:val="005D360C"/>
    <w:rsid w:val="005D3A19"/>
    <w:rsid w:val="005D3AA1"/>
    <w:rsid w:val="005D3B6B"/>
    <w:rsid w:val="005D3EB1"/>
    <w:rsid w:val="005D3ED8"/>
    <w:rsid w:val="005D3F60"/>
    <w:rsid w:val="005D4118"/>
    <w:rsid w:val="005D4468"/>
    <w:rsid w:val="005D4579"/>
    <w:rsid w:val="005D49E0"/>
    <w:rsid w:val="005D4EB4"/>
    <w:rsid w:val="005D522B"/>
    <w:rsid w:val="005D52A6"/>
    <w:rsid w:val="005D576E"/>
    <w:rsid w:val="005D590A"/>
    <w:rsid w:val="005D594F"/>
    <w:rsid w:val="005D5B47"/>
    <w:rsid w:val="005D5DB5"/>
    <w:rsid w:val="005D5E84"/>
    <w:rsid w:val="005D60AD"/>
    <w:rsid w:val="005D61F2"/>
    <w:rsid w:val="005D61FA"/>
    <w:rsid w:val="005D6237"/>
    <w:rsid w:val="005D646C"/>
    <w:rsid w:val="005D6A71"/>
    <w:rsid w:val="005D6E0E"/>
    <w:rsid w:val="005D70CC"/>
    <w:rsid w:val="005D7349"/>
    <w:rsid w:val="005D767E"/>
    <w:rsid w:val="005D7D4A"/>
    <w:rsid w:val="005D7DB7"/>
    <w:rsid w:val="005E000B"/>
    <w:rsid w:val="005E0325"/>
    <w:rsid w:val="005E03A6"/>
    <w:rsid w:val="005E04D6"/>
    <w:rsid w:val="005E0790"/>
    <w:rsid w:val="005E08B2"/>
    <w:rsid w:val="005E08F5"/>
    <w:rsid w:val="005E0CB7"/>
    <w:rsid w:val="005E10A8"/>
    <w:rsid w:val="005E1148"/>
    <w:rsid w:val="005E1347"/>
    <w:rsid w:val="005E164B"/>
    <w:rsid w:val="005E190B"/>
    <w:rsid w:val="005E1ACE"/>
    <w:rsid w:val="005E1C2B"/>
    <w:rsid w:val="005E2214"/>
    <w:rsid w:val="005E288E"/>
    <w:rsid w:val="005E2989"/>
    <w:rsid w:val="005E2CFE"/>
    <w:rsid w:val="005E2F1D"/>
    <w:rsid w:val="005E31EC"/>
    <w:rsid w:val="005E3267"/>
    <w:rsid w:val="005E330A"/>
    <w:rsid w:val="005E3A97"/>
    <w:rsid w:val="005E3EB6"/>
    <w:rsid w:val="005E449E"/>
    <w:rsid w:val="005E4FC2"/>
    <w:rsid w:val="005E54E8"/>
    <w:rsid w:val="005E5B40"/>
    <w:rsid w:val="005E5C53"/>
    <w:rsid w:val="005E61D5"/>
    <w:rsid w:val="005E6293"/>
    <w:rsid w:val="005E63C8"/>
    <w:rsid w:val="005E65C8"/>
    <w:rsid w:val="005E69C5"/>
    <w:rsid w:val="005E6B83"/>
    <w:rsid w:val="005E6D1D"/>
    <w:rsid w:val="005E6EA4"/>
    <w:rsid w:val="005E6FD0"/>
    <w:rsid w:val="005E73FB"/>
    <w:rsid w:val="005E75B4"/>
    <w:rsid w:val="005E764B"/>
    <w:rsid w:val="005F0009"/>
    <w:rsid w:val="005F0126"/>
    <w:rsid w:val="005F0227"/>
    <w:rsid w:val="005F02DF"/>
    <w:rsid w:val="005F0786"/>
    <w:rsid w:val="005F0C26"/>
    <w:rsid w:val="005F0F2B"/>
    <w:rsid w:val="005F122A"/>
    <w:rsid w:val="005F1449"/>
    <w:rsid w:val="005F1667"/>
    <w:rsid w:val="005F1AAA"/>
    <w:rsid w:val="005F1AD9"/>
    <w:rsid w:val="005F1CC7"/>
    <w:rsid w:val="005F1E42"/>
    <w:rsid w:val="005F20D6"/>
    <w:rsid w:val="005F23AB"/>
    <w:rsid w:val="005F25E2"/>
    <w:rsid w:val="005F2652"/>
    <w:rsid w:val="005F2AE1"/>
    <w:rsid w:val="005F2F72"/>
    <w:rsid w:val="005F30EB"/>
    <w:rsid w:val="005F32F3"/>
    <w:rsid w:val="005F33AE"/>
    <w:rsid w:val="005F3549"/>
    <w:rsid w:val="005F3952"/>
    <w:rsid w:val="005F3A56"/>
    <w:rsid w:val="005F3B3F"/>
    <w:rsid w:val="005F3FA1"/>
    <w:rsid w:val="005F455D"/>
    <w:rsid w:val="005F4BCC"/>
    <w:rsid w:val="005F4DE9"/>
    <w:rsid w:val="005F4FA4"/>
    <w:rsid w:val="005F5001"/>
    <w:rsid w:val="005F5170"/>
    <w:rsid w:val="005F56C4"/>
    <w:rsid w:val="005F5854"/>
    <w:rsid w:val="005F5E97"/>
    <w:rsid w:val="005F63BD"/>
    <w:rsid w:val="005F67A7"/>
    <w:rsid w:val="005F69DA"/>
    <w:rsid w:val="005F6AD4"/>
    <w:rsid w:val="005F6D6D"/>
    <w:rsid w:val="005F6F4A"/>
    <w:rsid w:val="005F73D1"/>
    <w:rsid w:val="005F7627"/>
    <w:rsid w:val="005F76DF"/>
    <w:rsid w:val="005F774D"/>
    <w:rsid w:val="005F77AE"/>
    <w:rsid w:val="005F7D4D"/>
    <w:rsid w:val="005F7DA4"/>
    <w:rsid w:val="00600764"/>
    <w:rsid w:val="00600895"/>
    <w:rsid w:val="006008B7"/>
    <w:rsid w:val="0060095F"/>
    <w:rsid w:val="00600BC5"/>
    <w:rsid w:val="00600C4D"/>
    <w:rsid w:val="00600CA2"/>
    <w:rsid w:val="00600D5D"/>
    <w:rsid w:val="00600EC0"/>
    <w:rsid w:val="00600F71"/>
    <w:rsid w:val="00600FCB"/>
    <w:rsid w:val="006014A6"/>
    <w:rsid w:val="006015D9"/>
    <w:rsid w:val="0060223F"/>
    <w:rsid w:val="00602331"/>
    <w:rsid w:val="006023CB"/>
    <w:rsid w:val="006027EB"/>
    <w:rsid w:val="00602897"/>
    <w:rsid w:val="00603368"/>
    <w:rsid w:val="00603AD4"/>
    <w:rsid w:val="00603DA3"/>
    <w:rsid w:val="0060408A"/>
    <w:rsid w:val="00604168"/>
    <w:rsid w:val="00604B9B"/>
    <w:rsid w:val="00604BF0"/>
    <w:rsid w:val="00604E27"/>
    <w:rsid w:val="00604ED6"/>
    <w:rsid w:val="00605204"/>
    <w:rsid w:val="00605592"/>
    <w:rsid w:val="006056DB"/>
    <w:rsid w:val="00605951"/>
    <w:rsid w:val="00605B16"/>
    <w:rsid w:val="00605D39"/>
    <w:rsid w:val="00605DC4"/>
    <w:rsid w:val="00606062"/>
    <w:rsid w:val="006061E2"/>
    <w:rsid w:val="00606940"/>
    <w:rsid w:val="00606969"/>
    <w:rsid w:val="006069B6"/>
    <w:rsid w:val="00606DF5"/>
    <w:rsid w:val="006076FB"/>
    <w:rsid w:val="00607B55"/>
    <w:rsid w:val="00607B81"/>
    <w:rsid w:val="00607BCC"/>
    <w:rsid w:val="00607CD7"/>
    <w:rsid w:val="006100C0"/>
    <w:rsid w:val="0061010C"/>
    <w:rsid w:val="006102B6"/>
    <w:rsid w:val="00610333"/>
    <w:rsid w:val="006103D0"/>
    <w:rsid w:val="006105D0"/>
    <w:rsid w:val="006105D5"/>
    <w:rsid w:val="00610919"/>
    <w:rsid w:val="00610D89"/>
    <w:rsid w:val="00610F53"/>
    <w:rsid w:val="00610FDB"/>
    <w:rsid w:val="006112E5"/>
    <w:rsid w:val="00611573"/>
    <w:rsid w:val="00611712"/>
    <w:rsid w:val="00611820"/>
    <w:rsid w:val="006118E4"/>
    <w:rsid w:val="00611F60"/>
    <w:rsid w:val="00612529"/>
    <w:rsid w:val="00612C6F"/>
    <w:rsid w:val="00612CB6"/>
    <w:rsid w:val="00612D32"/>
    <w:rsid w:val="00612E97"/>
    <w:rsid w:val="00612F0D"/>
    <w:rsid w:val="00613185"/>
    <w:rsid w:val="006131E8"/>
    <w:rsid w:val="006133FD"/>
    <w:rsid w:val="0061368D"/>
    <w:rsid w:val="0061370E"/>
    <w:rsid w:val="00613AB7"/>
    <w:rsid w:val="00613C6B"/>
    <w:rsid w:val="00613E1F"/>
    <w:rsid w:val="00614AC6"/>
    <w:rsid w:val="00614DCD"/>
    <w:rsid w:val="00614F19"/>
    <w:rsid w:val="006150F3"/>
    <w:rsid w:val="00615587"/>
    <w:rsid w:val="0061559C"/>
    <w:rsid w:val="0061627A"/>
    <w:rsid w:val="00616322"/>
    <w:rsid w:val="00616370"/>
    <w:rsid w:val="00616541"/>
    <w:rsid w:val="00616611"/>
    <w:rsid w:val="00616941"/>
    <w:rsid w:val="00616DE4"/>
    <w:rsid w:val="00616E97"/>
    <w:rsid w:val="00616F12"/>
    <w:rsid w:val="00617641"/>
    <w:rsid w:val="00617646"/>
    <w:rsid w:val="006176E1"/>
    <w:rsid w:val="00617C02"/>
    <w:rsid w:val="00620538"/>
    <w:rsid w:val="00620BB1"/>
    <w:rsid w:val="00620BC4"/>
    <w:rsid w:val="0062104A"/>
    <w:rsid w:val="006212EF"/>
    <w:rsid w:val="00621754"/>
    <w:rsid w:val="006217B3"/>
    <w:rsid w:val="006217EE"/>
    <w:rsid w:val="006219D1"/>
    <w:rsid w:val="00621B70"/>
    <w:rsid w:val="006221CD"/>
    <w:rsid w:val="0062259A"/>
    <w:rsid w:val="006229ED"/>
    <w:rsid w:val="00622A0A"/>
    <w:rsid w:val="00622ACA"/>
    <w:rsid w:val="00622E5C"/>
    <w:rsid w:val="00623115"/>
    <w:rsid w:val="00623146"/>
    <w:rsid w:val="00623A7F"/>
    <w:rsid w:val="00623CC5"/>
    <w:rsid w:val="00623EDB"/>
    <w:rsid w:val="006242D5"/>
    <w:rsid w:val="00624332"/>
    <w:rsid w:val="00624473"/>
    <w:rsid w:val="0062450E"/>
    <w:rsid w:val="006249DC"/>
    <w:rsid w:val="00624A3D"/>
    <w:rsid w:val="00624B93"/>
    <w:rsid w:val="00624D4A"/>
    <w:rsid w:val="00624D76"/>
    <w:rsid w:val="0062525B"/>
    <w:rsid w:val="006253F9"/>
    <w:rsid w:val="00625A2E"/>
    <w:rsid w:val="00625A3C"/>
    <w:rsid w:val="00625C04"/>
    <w:rsid w:val="00625C9B"/>
    <w:rsid w:val="00625E97"/>
    <w:rsid w:val="0062663D"/>
    <w:rsid w:val="00626B6D"/>
    <w:rsid w:val="006272CA"/>
    <w:rsid w:val="0062763A"/>
    <w:rsid w:val="006277C2"/>
    <w:rsid w:val="0062795C"/>
    <w:rsid w:val="00627BDA"/>
    <w:rsid w:val="00627D42"/>
    <w:rsid w:val="00630AB5"/>
    <w:rsid w:val="00630B4F"/>
    <w:rsid w:val="00630C5D"/>
    <w:rsid w:val="00631333"/>
    <w:rsid w:val="0063158D"/>
    <w:rsid w:val="00631DA8"/>
    <w:rsid w:val="00631DD2"/>
    <w:rsid w:val="00632035"/>
    <w:rsid w:val="0063203F"/>
    <w:rsid w:val="006321BE"/>
    <w:rsid w:val="006321C4"/>
    <w:rsid w:val="006322D6"/>
    <w:rsid w:val="006326C6"/>
    <w:rsid w:val="00632C53"/>
    <w:rsid w:val="00632D5C"/>
    <w:rsid w:val="00633351"/>
    <w:rsid w:val="00633382"/>
    <w:rsid w:val="00633416"/>
    <w:rsid w:val="00633A6B"/>
    <w:rsid w:val="0063402A"/>
    <w:rsid w:val="0063492A"/>
    <w:rsid w:val="00634C56"/>
    <w:rsid w:val="006354D2"/>
    <w:rsid w:val="0063551B"/>
    <w:rsid w:val="006356F3"/>
    <w:rsid w:val="0063589A"/>
    <w:rsid w:val="006358AD"/>
    <w:rsid w:val="00635AC1"/>
    <w:rsid w:val="00635F75"/>
    <w:rsid w:val="00635FFF"/>
    <w:rsid w:val="0063638D"/>
    <w:rsid w:val="00636704"/>
    <w:rsid w:val="006374B2"/>
    <w:rsid w:val="006374BC"/>
    <w:rsid w:val="00637724"/>
    <w:rsid w:val="00637B82"/>
    <w:rsid w:val="00637C6E"/>
    <w:rsid w:val="00640246"/>
    <w:rsid w:val="00640269"/>
    <w:rsid w:val="00640648"/>
    <w:rsid w:val="006406A7"/>
    <w:rsid w:val="0064078D"/>
    <w:rsid w:val="00640A49"/>
    <w:rsid w:val="00640A66"/>
    <w:rsid w:val="00640C50"/>
    <w:rsid w:val="00640D31"/>
    <w:rsid w:val="00641574"/>
    <w:rsid w:val="00641B91"/>
    <w:rsid w:val="00641C4A"/>
    <w:rsid w:val="00641E16"/>
    <w:rsid w:val="00641E17"/>
    <w:rsid w:val="006421EB"/>
    <w:rsid w:val="00642393"/>
    <w:rsid w:val="0064280F"/>
    <w:rsid w:val="00642A55"/>
    <w:rsid w:val="00642CDE"/>
    <w:rsid w:val="0064392C"/>
    <w:rsid w:val="00643A18"/>
    <w:rsid w:val="00643A2B"/>
    <w:rsid w:val="00643DBC"/>
    <w:rsid w:val="0064460F"/>
    <w:rsid w:val="0064461D"/>
    <w:rsid w:val="006449AE"/>
    <w:rsid w:val="0064508A"/>
    <w:rsid w:val="0064531E"/>
    <w:rsid w:val="0064560E"/>
    <w:rsid w:val="006458E6"/>
    <w:rsid w:val="0064598F"/>
    <w:rsid w:val="00645AE6"/>
    <w:rsid w:val="00645CA4"/>
    <w:rsid w:val="00645F2A"/>
    <w:rsid w:val="00646EC1"/>
    <w:rsid w:val="00646F02"/>
    <w:rsid w:val="00646FE7"/>
    <w:rsid w:val="006475AD"/>
    <w:rsid w:val="00647904"/>
    <w:rsid w:val="00647A31"/>
    <w:rsid w:val="00647D5D"/>
    <w:rsid w:val="00647EA8"/>
    <w:rsid w:val="006500B7"/>
    <w:rsid w:val="006502A0"/>
    <w:rsid w:val="006507A3"/>
    <w:rsid w:val="00650AD2"/>
    <w:rsid w:val="00650C22"/>
    <w:rsid w:val="006510C9"/>
    <w:rsid w:val="00651339"/>
    <w:rsid w:val="00651575"/>
    <w:rsid w:val="00651756"/>
    <w:rsid w:val="00651EED"/>
    <w:rsid w:val="00652880"/>
    <w:rsid w:val="00652D69"/>
    <w:rsid w:val="0065312E"/>
    <w:rsid w:val="0065317F"/>
    <w:rsid w:val="00653323"/>
    <w:rsid w:val="00653A2D"/>
    <w:rsid w:val="00653AF0"/>
    <w:rsid w:val="00653BB7"/>
    <w:rsid w:val="00653FCC"/>
    <w:rsid w:val="00654588"/>
    <w:rsid w:val="006546EE"/>
    <w:rsid w:val="00654A67"/>
    <w:rsid w:val="00654B09"/>
    <w:rsid w:val="00654C12"/>
    <w:rsid w:val="00654FDE"/>
    <w:rsid w:val="00655584"/>
    <w:rsid w:val="006555DD"/>
    <w:rsid w:val="006556EF"/>
    <w:rsid w:val="00655729"/>
    <w:rsid w:val="00655771"/>
    <w:rsid w:val="00655F42"/>
    <w:rsid w:val="006560A3"/>
    <w:rsid w:val="00656637"/>
    <w:rsid w:val="00656733"/>
    <w:rsid w:val="00656770"/>
    <w:rsid w:val="0065702D"/>
    <w:rsid w:val="0065737C"/>
    <w:rsid w:val="006574F1"/>
    <w:rsid w:val="00657707"/>
    <w:rsid w:val="00657754"/>
    <w:rsid w:val="006579AA"/>
    <w:rsid w:val="00657A3E"/>
    <w:rsid w:val="00657DCE"/>
    <w:rsid w:val="00657EFA"/>
    <w:rsid w:val="006605B6"/>
    <w:rsid w:val="0066062C"/>
    <w:rsid w:val="00660D62"/>
    <w:rsid w:val="00661A1E"/>
    <w:rsid w:val="00662101"/>
    <w:rsid w:val="0066215D"/>
    <w:rsid w:val="00662165"/>
    <w:rsid w:val="00662372"/>
    <w:rsid w:val="00662431"/>
    <w:rsid w:val="006625EC"/>
    <w:rsid w:val="00662698"/>
    <w:rsid w:val="006628A0"/>
    <w:rsid w:val="00662E92"/>
    <w:rsid w:val="0066302D"/>
    <w:rsid w:val="006633E5"/>
    <w:rsid w:val="00663DD6"/>
    <w:rsid w:val="00663E08"/>
    <w:rsid w:val="00664417"/>
    <w:rsid w:val="0066453F"/>
    <w:rsid w:val="006646B1"/>
    <w:rsid w:val="0066529F"/>
    <w:rsid w:val="00665592"/>
    <w:rsid w:val="006656DC"/>
    <w:rsid w:val="00665C06"/>
    <w:rsid w:val="00665C2E"/>
    <w:rsid w:val="00665E55"/>
    <w:rsid w:val="00665EA8"/>
    <w:rsid w:val="00666680"/>
    <w:rsid w:val="00666E38"/>
    <w:rsid w:val="006670DD"/>
    <w:rsid w:val="00667365"/>
    <w:rsid w:val="00667467"/>
    <w:rsid w:val="00667608"/>
    <w:rsid w:val="006676A2"/>
    <w:rsid w:val="00667B0A"/>
    <w:rsid w:val="00667F9C"/>
    <w:rsid w:val="00667FF2"/>
    <w:rsid w:val="006700CB"/>
    <w:rsid w:val="006704BD"/>
    <w:rsid w:val="0067076E"/>
    <w:rsid w:val="00670A8B"/>
    <w:rsid w:val="00670B78"/>
    <w:rsid w:val="00670F3D"/>
    <w:rsid w:val="006710B5"/>
    <w:rsid w:val="0067119C"/>
    <w:rsid w:val="0067142A"/>
    <w:rsid w:val="00671662"/>
    <w:rsid w:val="00671CF7"/>
    <w:rsid w:val="00671DDC"/>
    <w:rsid w:val="006721F4"/>
    <w:rsid w:val="00672392"/>
    <w:rsid w:val="0067244E"/>
    <w:rsid w:val="00672585"/>
    <w:rsid w:val="0067274F"/>
    <w:rsid w:val="00672832"/>
    <w:rsid w:val="006729D4"/>
    <w:rsid w:val="00672B94"/>
    <w:rsid w:val="00672D6B"/>
    <w:rsid w:val="00672F28"/>
    <w:rsid w:val="006732E7"/>
    <w:rsid w:val="00673490"/>
    <w:rsid w:val="00673637"/>
    <w:rsid w:val="006736C5"/>
    <w:rsid w:val="006737B1"/>
    <w:rsid w:val="00673CAE"/>
    <w:rsid w:val="00673D4A"/>
    <w:rsid w:val="00673EFB"/>
    <w:rsid w:val="0067407F"/>
    <w:rsid w:val="006743C2"/>
    <w:rsid w:val="0067457E"/>
    <w:rsid w:val="0067489D"/>
    <w:rsid w:val="0067558A"/>
    <w:rsid w:val="006757E9"/>
    <w:rsid w:val="00675955"/>
    <w:rsid w:val="00675C94"/>
    <w:rsid w:val="00675F69"/>
    <w:rsid w:val="006762F0"/>
    <w:rsid w:val="00676AB6"/>
    <w:rsid w:val="00676C56"/>
    <w:rsid w:val="00677236"/>
    <w:rsid w:val="00677523"/>
    <w:rsid w:val="00677886"/>
    <w:rsid w:val="00677B3C"/>
    <w:rsid w:val="0068028A"/>
    <w:rsid w:val="006803B5"/>
    <w:rsid w:val="006806AF"/>
    <w:rsid w:val="006808B5"/>
    <w:rsid w:val="00680C1C"/>
    <w:rsid w:val="00680D49"/>
    <w:rsid w:val="00680E11"/>
    <w:rsid w:val="00681524"/>
    <w:rsid w:val="006815F3"/>
    <w:rsid w:val="006816DD"/>
    <w:rsid w:val="006817F0"/>
    <w:rsid w:val="00681B63"/>
    <w:rsid w:val="00681DEA"/>
    <w:rsid w:val="006824E8"/>
    <w:rsid w:val="0068265A"/>
    <w:rsid w:val="00682718"/>
    <w:rsid w:val="006833AD"/>
    <w:rsid w:val="006834FA"/>
    <w:rsid w:val="0068384D"/>
    <w:rsid w:val="00683FA2"/>
    <w:rsid w:val="00684196"/>
    <w:rsid w:val="0068421F"/>
    <w:rsid w:val="0068435B"/>
    <w:rsid w:val="006844B7"/>
    <w:rsid w:val="00684961"/>
    <w:rsid w:val="00684984"/>
    <w:rsid w:val="00684B4A"/>
    <w:rsid w:val="00684B4D"/>
    <w:rsid w:val="00684EE6"/>
    <w:rsid w:val="00684F83"/>
    <w:rsid w:val="00685411"/>
    <w:rsid w:val="00685606"/>
    <w:rsid w:val="00685720"/>
    <w:rsid w:val="00685ABC"/>
    <w:rsid w:val="00685DF0"/>
    <w:rsid w:val="00685FF2"/>
    <w:rsid w:val="00686089"/>
    <w:rsid w:val="006866B2"/>
    <w:rsid w:val="00686753"/>
    <w:rsid w:val="00686AFB"/>
    <w:rsid w:val="00686EFE"/>
    <w:rsid w:val="00686FD1"/>
    <w:rsid w:val="00687147"/>
    <w:rsid w:val="0068726C"/>
    <w:rsid w:val="0068753A"/>
    <w:rsid w:val="00687766"/>
    <w:rsid w:val="00687E67"/>
    <w:rsid w:val="00687E6C"/>
    <w:rsid w:val="00687F37"/>
    <w:rsid w:val="006900C9"/>
    <w:rsid w:val="00690315"/>
    <w:rsid w:val="0069037B"/>
    <w:rsid w:val="00690473"/>
    <w:rsid w:val="006907B9"/>
    <w:rsid w:val="006907F4"/>
    <w:rsid w:val="00690971"/>
    <w:rsid w:val="00690BAB"/>
    <w:rsid w:val="00690CD2"/>
    <w:rsid w:val="00690EA8"/>
    <w:rsid w:val="00691605"/>
    <w:rsid w:val="0069173E"/>
    <w:rsid w:val="00691780"/>
    <w:rsid w:val="00691BFB"/>
    <w:rsid w:val="00691CCA"/>
    <w:rsid w:val="00691D41"/>
    <w:rsid w:val="00691E56"/>
    <w:rsid w:val="00691E7A"/>
    <w:rsid w:val="00692697"/>
    <w:rsid w:val="00693218"/>
    <w:rsid w:val="00693237"/>
    <w:rsid w:val="00693703"/>
    <w:rsid w:val="0069389B"/>
    <w:rsid w:val="00693A34"/>
    <w:rsid w:val="00693BEF"/>
    <w:rsid w:val="00693CEF"/>
    <w:rsid w:val="0069427E"/>
    <w:rsid w:val="00694292"/>
    <w:rsid w:val="006944E5"/>
    <w:rsid w:val="006946F2"/>
    <w:rsid w:val="00694C47"/>
    <w:rsid w:val="00694CE1"/>
    <w:rsid w:val="00694F8F"/>
    <w:rsid w:val="00695361"/>
    <w:rsid w:val="006953B5"/>
    <w:rsid w:val="0069557D"/>
    <w:rsid w:val="00695789"/>
    <w:rsid w:val="00695CFC"/>
    <w:rsid w:val="00695DFE"/>
    <w:rsid w:val="00695E03"/>
    <w:rsid w:val="00696113"/>
    <w:rsid w:val="0069625F"/>
    <w:rsid w:val="006962D7"/>
    <w:rsid w:val="00696C25"/>
    <w:rsid w:val="00696F87"/>
    <w:rsid w:val="0069744B"/>
    <w:rsid w:val="00697D55"/>
    <w:rsid w:val="006A0188"/>
    <w:rsid w:val="006A048C"/>
    <w:rsid w:val="006A0555"/>
    <w:rsid w:val="006A0899"/>
    <w:rsid w:val="006A0CB9"/>
    <w:rsid w:val="006A0D84"/>
    <w:rsid w:val="006A0E62"/>
    <w:rsid w:val="006A10A4"/>
    <w:rsid w:val="006A1488"/>
    <w:rsid w:val="006A172B"/>
    <w:rsid w:val="006A197D"/>
    <w:rsid w:val="006A1992"/>
    <w:rsid w:val="006A2299"/>
    <w:rsid w:val="006A244B"/>
    <w:rsid w:val="006A29DC"/>
    <w:rsid w:val="006A2D25"/>
    <w:rsid w:val="006A3146"/>
    <w:rsid w:val="006A3879"/>
    <w:rsid w:val="006A3D51"/>
    <w:rsid w:val="006A40DD"/>
    <w:rsid w:val="006A42C5"/>
    <w:rsid w:val="006A46B1"/>
    <w:rsid w:val="006A4BA0"/>
    <w:rsid w:val="006A5071"/>
    <w:rsid w:val="006A586F"/>
    <w:rsid w:val="006A5A61"/>
    <w:rsid w:val="006A6CF3"/>
    <w:rsid w:val="006A6DBE"/>
    <w:rsid w:val="006A722F"/>
    <w:rsid w:val="006A74EF"/>
    <w:rsid w:val="006A7F18"/>
    <w:rsid w:val="006B12C7"/>
    <w:rsid w:val="006B14A2"/>
    <w:rsid w:val="006B1F08"/>
    <w:rsid w:val="006B22DE"/>
    <w:rsid w:val="006B238B"/>
    <w:rsid w:val="006B27EB"/>
    <w:rsid w:val="006B2C06"/>
    <w:rsid w:val="006B3232"/>
    <w:rsid w:val="006B332F"/>
    <w:rsid w:val="006B3385"/>
    <w:rsid w:val="006B341B"/>
    <w:rsid w:val="006B347C"/>
    <w:rsid w:val="006B36E0"/>
    <w:rsid w:val="006B3CD8"/>
    <w:rsid w:val="006B415E"/>
    <w:rsid w:val="006B4283"/>
    <w:rsid w:val="006B476D"/>
    <w:rsid w:val="006B4BAF"/>
    <w:rsid w:val="006B5114"/>
    <w:rsid w:val="006B63D7"/>
    <w:rsid w:val="006B63F0"/>
    <w:rsid w:val="006B6B3F"/>
    <w:rsid w:val="006B6BF1"/>
    <w:rsid w:val="006B6C01"/>
    <w:rsid w:val="006B6C28"/>
    <w:rsid w:val="006B6CF1"/>
    <w:rsid w:val="006B6F3F"/>
    <w:rsid w:val="006B7243"/>
    <w:rsid w:val="006B74FB"/>
    <w:rsid w:val="006B7BC9"/>
    <w:rsid w:val="006B7D89"/>
    <w:rsid w:val="006C006A"/>
    <w:rsid w:val="006C0370"/>
    <w:rsid w:val="006C04A9"/>
    <w:rsid w:val="006C0A37"/>
    <w:rsid w:val="006C1136"/>
    <w:rsid w:val="006C13CD"/>
    <w:rsid w:val="006C1515"/>
    <w:rsid w:val="006C16D8"/>
    <w:rsid w:val="006C198C"/>
    <w:rsid w:val="006C1C94"/>
    <w:rsid w:val="006C2015"/>
    <w:rsid w:val="006C23E7"/>
    <w:rsid w:val="006C2581"/>
    <w:rsid w:val="006C2C14"/>
    <w:rsid w:val="006C2D81"/>
    <w:rsid w:val="006C2E12"/>
    <w:rsid w:val="006C2EDC"/>
    <w:rsid w:val="006C313A"/>
    <w:rsid w:val="006C3167"/>
    <w:rsid w:val="006C319F"/>
    <w:rsid w:val="006C376F"/>
    <w:rsid w:val="006C3D32"/>
    <w:rsid w:val="006C3DCD"/>
    <w:rsid w:val="006C4060"/>
    <w:rsid w:val="006C4C5F"/>
    <w:rsid w:val="006C5207"/>
    <w:rsid w:val="006C523B"/>
    <w:rsid w:val="006C52F0"/>
    <w:rsid w:val="006C558F"/>
    <w:rsid w:val="006C57D6"/>
    <w:rsid w:val="006C5C35"/>
    <w:rsid w:val="006C5FCB"/>
    <w:rsid w:val="006C60E3"/>
    <w:rsid w:val="006C6305"/>
    <w:rsid w:val="006C63DB"/>
    <w:rsid w:val="006C6422"/>
    <w:rsid w:val="006C64CA"/>
    <w:rsid w:val="006C65A4"/>
    <w:rsid w:val="006C6B93"/>
    <w:rsid w:val="006C6C61"/>
    <w:rsid w:val="006C6CCF"/>
    <w:rsid w:val="006C703E"/>
    <w:rsid w:val="006C7424"/>
    <w:rsid w:val="006C751C"/>
    <w:rsid w:val="006C7640"/>
    <w:rsid w:val="006C78D5"/>
    <w:rsid w:val="006C7A84"/>
    <w:rsid w:val="006C7ACC"/>
    <w:rsid w:val="006C7F4E"/>
    <w:rsid w:val="006D0551"/>
    <w:rsid w:val="006D088E"/>
    <w:rsid w:val="006D094F"/>
    <w:rsid w:val="006D0B07"/>
    <w:rsid w:val="006D1032"/>
    <w:rsid w:val="006D1058"/>
    <w:rsid w:val="006D114B"/>
    <w:rsid w:val="006D114E"/>
    <w:rsid w:val="006D13FD"/>
    <w:rsid w:val="006D1966"/>
    <w:rsid w:val="006D1A42"/>
    <w:rsid w:val="006D1B29"/>
    <w:rsid w:val="006D1C06"/>
    <w:rsid w:val="006D1E41"/>
    <w:rsid w:val="006D236F"/>
    <w:rsid w:val="006D23CB"/>
    <w:rsid w:val="006D25D5"/>
    <w:rsid w:val="006D27C5"/>
    <w:rsid w:val="006D2872"/>
    <w:rsid w:val="006D32AA"/>
    <w:rsid w:val="006D3781"/>
    <w:rsid w:val="006D3811"/>
    <w:rsid w:val="006D3822"/>
    <w:rsid w:val="006D3863"/>
    <w:rsid w:val="006D38E6"/>
    <w:rsid w:val="006D3ACC"/>
    <w:rsid w:val="006D3D7E"/>
    <w:rsid w:val="006D3E9D"/>
    <w:rsid w:val="006D4A94"/>
    <w:rsid w:val="006D5513"/>
    <w:rsid w:val="006D557B"/>
    <w:rsid w:val="006D5750"/>
    <w:rsid w:val="006D57A4"/>
    <w:rsid w:val="006D59CE"/>
    <w:rsid w:val="006D5E9C"/>
    <w:rsid w:val="006D5EF3"/>
    <w:rsid w:val="006D5FC4"/>
    <w:rsid w:val="006D5FCB"/>
    <w:rsid w:val="006D6365"/>
    <w:rsid w:val="006D63B8"/>
    <w:rsid w:val="006D646F"/>
    <w:rsid w:val="006D66AC"/>
    <w:rsid w:val="006D66E0"/>
    <w:rsid w:val="006D6B67"/>
    <w:rsid w:val="006D719D"/>
    <w:rsid w:val="006D72E8"/>
    <w:rsid w:val="006D731C"/>
    <w:rsid w:val="006D7350"/>
    <w:rsid w:val="006D7372"/>
    <w:rsid w:val="006D74DF"/>
    <w:rsid w:val="006D78C5"/>
    <w:rsid w:val="006D79EE"/>
    <w:rsid w:val="006D7A66"/>
    <w:rsid w:val="006E0092"/>
    <w:rsid w:val="006E015A"/>
    <w:rsid w:val="006E0314"/>
    <w:rsid w:val="006E047A"/>
    <w:rsid w:val="006E0BEB"/>
    <w:rsid w:val="006E0E1D"/>
    <w:rsid w:val="006E0FE1"/>
    <w:rsid w:val="006E1084"/>
    <w:rsid w:val="006E12B5"/>
    <w:rsid w:val="006E1465"/>
    <w:rsid w:val="006E159B"/>
    <w:rsid w:val="006E1739"/>
    <w:rsid w:val="006E1F01"/>
    <w:rsid w:val="006E29D4"/>
    <w:rsid w:val="006E2DA2"/>
    <w:rsid w:val="006E2E4B"/>
    <w:rsid w:val="006E382B"/>
    <w:rsid w:val="006E3CA9"/>
    <w:rsid w:val="006E3E97"/>
    <w:rsid w:val="006E3F0A"/>
    <w:rsid w:val="006E3FBF"/>
    <w:rsid w:val="006E406F"/>
    <w:rsid w:val="006E43B1"/>
    <w:rsid w:val="006E43D5"/>
    <w:rsid w:val="006E4DEF"/>
    <w:rsid w:val="006E5034"/>
    <w:rsid w:val="006E571D"/>
    <w:rsid w:val="006E58BD"/>
    <w:rsid w:val="006E58BF"/>
    <w:rsid w:val="006E5B76"/>
    <w:rsid w:val="006E5BBB"/>
    <w:rsid w:val="006E5BF6"/>
    <w:rsid w:val="006E5C09"/>
    <w:rsid w:val="006E5FBF"/>
    <w:rsid w:val="006E630B"/>
    <w:rsid w:val="006E640C"/>
    <w:rsid w:val="006E688F"/>
    <w:rsid w:val="006E69AF"/>
    <w:rsid w:val="006E72B1"/>
    <w:rsid w:val="006E73FB"/>
    <w:rsid w:val="006E74B7"/>
    <w:rsid w:val="006E78E2"/>
    <w:rsid w:val="006E790B"/>
    <w:rsid w:val="006E7B4F"/>
    <w:rsid w:val="006E7D1A"/>
    <w:rsid w:val="006E7E46"/>
    <w:rsid w:val="006F052D"/>
    <w:rsid w:val="006F0596"/>
    <w:rsid w:val="006F0781"/>
    <w:rsid w:val="006F0931"/>
    <w:rsid w:val="006F0BA6"/>
    <w:rsid w:val="006F0E64"/>
    <w:rsid w:val="006F0F5E"/>
    <w:rsid w:val="006F12AF"/>
    <w:rsid w:val="006F1326"/>
    <w:rsid w:val="006F1417"/>
    <w:rsid w:val="006F15AB"/>
    <w:rsid w:val="006F1693"/>
    <w:rsid w:val="006F195B"/>
    <w:rsid w:val="006F1E72"/>
    <w:rsid w:val="006F20A8"/>
    <w:rsid w:val="006F2110"/>
    <w:rsid w:val="006F23A6"/>
    <w:rsid w:val="006F2602"/>
    <w:rsid w:val="006F2746"/>
    <w:rsid w:val="006F2766"/>
    <w:rsid w:val="006F2861"/>
    <w:rsid w:val="006F2D34"/>
    <w:rsid w:val="006F3431"/>
    <w:rsid w:val="006F3646"/>
    <w:rsid w:val="006F36FD"/>
    <w:rsid w:val="006F3718"/>
    <w:rsid w:val="006F3738"/>
    <w:rsid w:val="006F39AB"/>
    <w:rsid w:val="006F422D"/>
    <w:rsid w:val="006F43A9"/>
    <w:rsid w:val="006F470B"/>
    <w:rsid w:val="006F4726"/>
    <w:rsid w:val="006F4D3D"/>
    <w:rsid w:val="006F4EBF"/>
    <w:rsid w:val="006F4ED9"/>
    <w:rsid w:val="006F551C"/>
    <w:rsid w:val="006F5A3F"/>
    <w:rsid w:val="006F5CDD"/>
    <w:rsid w:val="006F5FD1"/>
    <w:rsid w:val="006F63B3"/>
    <w:rsid w:val="006F6F18"/>
    <w:rsid w:val="006F6FDB"/>
    <w:rsid w:val="006F7263"/>
    <w:rsid w:val="006F774B"/>
    <w:rsid w:val="006F7758"/>
    <w:rsid w:val="007000CC"/>
    <w:rsid w:val="007000CE"/>
    <w:rsid w:val="007001B0"/>
    <w:rsid w:val="0070067A"/>
    <w:rsid w:val="00700C0E"/>
    <w:rsid w:val="00700DD6"/>
    <w:rsid w:val="00700DF1"/>
    <w:rsid w:val="00701830"/>
    <w:rsid w:val="00701869"/>
    <w:rsid w:val="00701A2F"/>
    <w:rsid w:val="00701B21"/>
    <w:rsid w:val="007023A9"/>
    <w:rsid w:val="00702449"/>
    <w:rsid w:val="007025B3"/>
    <w:rsid w:val="00702650"/>
    <w:rsid w:val="007028B3"/>
    <w:rsid w:val="00702A35"/>
    <w:rsid w:val="00702BFC"/>
    <w:rsid w:val="00702C22"/>
    <w:rsid w:val="00702C3C"/>
    <w:rsid w:val="00702DCD"/>
    <w:rsid w:val="00703060"/>
    <w:rsid w:val="007030C3"/>
    <w:rsid w:val="0070310E"/>
    <w:rsid w:val="007035D0"/>
    <w:rsid w:val="00703666"/>
    <w:rsid w:val="00703E2A"/>
    <w:rsid w:val="00703E84"/>
    <w:rsid w:val="007041A3"/>
    <w:rsid w:val="007045EC"/>
    <w:rsid w:val="007047B1"/>
    <w:rsid w:val="00705561"/>
    <w:rsid w:val="00706066"/>
    <w:rsid w:val="00706C81"/>
    <w:rsid w:val="00706D3F"/>
    <w:rsid w:val="00707304"/>
    <w:rsid w:val="00707832"/>
    <w:rsid w:val="00707A57"/>
    <w:rsid w:val="00707B0D"/>
    <w:rsid w:val="00707DAC"/>
    <w:rsid w:val="00707ECB"/>
    <w:rsid w:val="0071022C"/>
    <w:rsid w:val="007108EE"/>
    <w:rsid w:val="007110E5"/>
    <w:rsid w:val="00711F0F"/>
    <w:rsid w:val="00711F9E"/>
    <w:rsid w:val="00712150"/>
    <w:rsid w:val="0071268F"/>
    <w:rsid w:val="0071280A"/>
    <w:rsid w:val="00712A91"/>
    <w:rsid w:val="00712D0C"/>
    <w:rsid w:val="00712D55"/>
    <w:rsid w:val="00712E44"/>
    <w:rsid w:val="00712EA5"/>
    <w:rsid w:val="00712F1F"/>
    <w:rsid w:val="007132D2"/>
    <w:rsid w:val="007135D3"/>
    <w:rsid w:val="007136FB"/>
    <w:rsid w:val="00713E9A"/>
    <w:rsid w:val="007142B4"/>
    <w:rsid w:val="00714685"/>
    <w:rsid w:val="00714724"/>
    <w:rsid w:val="00714DDB"/>
    <w:rsid w:val="00714DF4"/>
    <w:rsid w:val="00714E35"/>
    <w:rsid w:val="007150BE"/>
    <w:rsid w:val="007150FE"/>
    <w:rsid w:val="0071513B"/>
    <w:rsid w:val="00715149"/>
    <w:rsid w:val="007153B9"/>
    <w:rsid w:val="00715463"/>
    <w:rsid w:val="007157CF"/>
    <w:rsid w:val="0071588A"/>
    <w:rsid w:val="007158BE"/>
    <w:rsid w:val="007158FD"/>
    <w:rsid w:val="00715F7F"/>
    <w:rsid w:val="00715FA4"/>
    <w:rsid w:val="007160BE"/>
    <w:rsid w:val="007162AA"/>
    <w:rsid w:val="007162BB"/>
    <w:rsid w:val="00716852"/>
    <w:rsid w:val="00716C7C"/>
    <w:rsid w:val="00716D6E"/>
    <w:rsid w:val="00716E41"/>
    <w:rsid w:val="00717222"/>
    <w:rsid w:val="0071742D"/>
    <w:rsid w:val="00717AAA"/>
    <w:rsid w:val="007201C9"/>
    <w:rsid w:val="007202D8"/>
    <w:rsid w:val="007206F1"/>
    <w:rsid w:val="0072080F"/>
    <w:rsid w:val="0072089F"/>
    <w:rsid w:val="00720A53"/>
    <w:rsid w:val="0072135C"/>
    <w:rsid w:val="00721494"/>
    <w:rsid w:val="0072150F"/>
    <w:rsid w:val="00721786"/>
    <w:rsid w:val="00721896"/>
    <w:rsid w:val="0072213B"/>
    <w:rsid w:val="007221FD"/>
    <w:rsid w:val="00722291"/>
    <w:rsid w:val="0072297A"/>
    <w:rsid w:val="00722AB2"/>
    <w:rsid w:val="00722AF5"/>
    <w:rsid w:val="00722C24"/>
    <w:rsid w:val="00722E44"/>
    <w:rsid w:val="0072307D"/>
    <w:rsid w:val="0072309E"/>
    <w:rsid w:val="007234B4"/>
    <w:rsid w:val="0072361A"/>
    <w:rsid w:val="00723D1E"/>
    <w:rsid w:val="0072485C"/>
    <w:rsid w:val="007248A5"/>
    <w:rsid w:val="00724991"/>
    <w:rsid w:val="0072513B"/>
    <w:rsid w:val="007252B6"/>
    <w:rsid w:val="007252EB"/>
    <w:rsid w:val="00725717"/>
    <w:rsid w:val="00725D20"/>
    <w:rsid w:val="00726197"/>
    <w:rsid w:val="007264E0"/>
    <w:rsid w:val="007265A9"/>
    <w:rsid w:val="00726C4A"/>
    <w:rsid w:val="00726E79"/>
    <w:rsid w:val="007272DE"/>
    <w:rsid w:val="00727511"/>
    <w:rsid w:val="00727664"/>
    <w:rsid w:val="00727A10"/>
    <w:rsid w:val="00727C42"/>
    <w:rsid w:val="00727CA1"/>
    <w:rsid w:val="00727EA1"/>
    <w:rsid w:val="0073012D"/>
    <w:rsid w:val="0073039C"/>
    <w:rsid w:val="007303B1"/>
    <w:rsid w:val="007308E9"/>
    <w:rsid w:val="0073090D"/>
    <w:rsid w:val="00730922"/>
    <w:rsid w:val="00730D94"/>
    <w:rsid w:val="00730E02"/>
    <w:rsid w:val="00730EF0"/>
    <w:rsid w:val="00730FD4"/>
    <w:rsid w:val="00731351"/>
    <w:rsid w:val="00731976"/>
    <w:rsid w:val="00731C77"/>
    <w:rsid w:val="00731E2E"/>
    <w:rsid w:val="00731E7E"/>
    <w:rsid w:val="0073204E"/>
    <w:rsid w:val="00732C65"/>
    <w:rsid w:val="00732D69"/>
    <w:rsid w:val="007334AE"/>
    <w:rsid w:val="00733A7C"/>
    <w:rsid w:val="00733AD3"/>
    <w:rsid w:val="00733BC7"/>
    <w:rsid w:val="00734046"/>
    <w:rsid w:val="00734225"/>
    <w:rsid w:val="00734474"/>
    <w:rsid w:val="00734647"/>
    <w:rsid w:val="00734847"/>
    <w:rsid w:val="00734CFE"/>
    <w:rsid w:val="00734E62"/>
    <w:rsid w:val="00734E76"/>
    <w:rsid w:val="00734F1F"/>
    <w:rsid w:val="00735043"/>
    <w:rsid w:val="007351F6"/>
    <w:rsid w:val="007352F2"/>
    <w:rsid w:val="007354CB"/>
    <w:rsid w:val="007358F6"/>
    <w:rsid w:val="00735E0A"/>
    <w:rsid w:val="00735EBA"/>
    <w:rsid w:val="007360E5"/>
    <w:rsid w:val="007367B3"/>
    <w:rsid w:val="00736A53"/>
    <w:rsid w:val="00736F21"/>
    <w:rsid w:val="007370AD"/>
    <w:rsid w:val="0073710C"/>
    <w:rsid w:val="00737460"/>
    <w:rsid w:val="00737878"/>
    <w:rsid w:val="00737ED5"/>
    <w:rsid w:val="00737FA2"/>
    <w:rsid w:val="00740057"/>
    <w:rsid w:val="00740257"/>
    <w:rsid w:val="007404D6"/>
    <w:rsid w:val="0074054D"/>
    <w:rsid w:val="00740807"/>
    <w:rsid w:val="0074095F"/>
    <w:rsid w:val="007411AC"/>
    <w:rsid w:val="0074199C"/>
    <w:rsid w:val="00741BA5"/>
    <w:rsid w:val="00741C52"/>
    <w:rsid w:val="007424B2"/>
    <w:rsid w:val="00742816"/>
    <w:rsid w:val="007428F3"/>
    <w:rsid w:val="00742CD4"/>
    <w:rsid w:val="00742ECE"/>
    <w:rsid w:val="00742F58"/>
    <w:rsid w:val="007436B2"/>
    <w:rsid w:val="00743867"/>
    <w:rsid w:val="00743BB1"/>
    <w:rsid w:val="00744006"/>
    <w:rsid w:val="0074406E"/>
    <w:rsid w:val="00744176"/>
    <w:rsid w:val="007447AE"/>
    <w:rsid w:val="007448E6"/>
    <w:rsid w:val="00744B44"/>
    <w:rsid w:val="00745344"/>
    <w:rsid w:val="00745475"/>
    <w:rsid w:val="007458E8"/>
    <w:rsid w:val="00745A84"/>
    <w:rsid w:val="00745AB7"/>
    <w:rsid w:val="00745BD5"/>
    <w:rsid w:val="00745F79"/>
    <w:rsid w:val="00745F87"/>
    <w:rsid w:val="00746225"/>
    <w:rsid w:val="00746301"/>
    <w:rsid w:val="00746453"/>
    <w:rsid w:val="007466D1"/>
    <w:rsid w:val="00746BA4"/>
    <w:rsid w:val="00746BC7"/>
    <w:rsid w:val="007471CF"/>
    <w:rsid w:val="0074760F"/>
    <w:rsid w:val="00747C25"/>
    <w:rsid w:val="007500B6"/>
    <w:rsid w:val="0075022B"/>
    <w:rsid w:val="00750840"/>
    <w:rsid w:val="00750B63"/>
    <w:rsid w:val="00751348"/>
    <w:rsid w:val="00751633"/>
    <w:rsid w:val="007518AD"/>
    <w:rsid w:val="00751BC9"/>
    <w:rsid w:val="00751BEE"/>
    <w:rsid w:val="00751E01"/>
    <w:rsid w:val="0075220C"/>
    <w:rsid w:val="007523E9"/>
    <w:rsid w:val="007529BF"/>
    <w:rsid w:val="00752C4C"/>
    <w:rsid w:val="00752D86"/>
    <w:rsid w:val="00752FAD"/>
    <w:rsid w:val="0075320A"/>
    <w:rsid w:val="0075336F"/>
    <w:rsid w:val="007535D7"/>
    <w:rsid w:val="00753730"/>
    <w:rsid w:val="007537A1"/>
    <w:rsid w:val="007537C0"/>
    <w:rsid w:val="00753C67"/>
    <w:rsid w:val="00753F00"/>
    <w:rsid w:val="007542FE"/>
    <w:rsid w:val="00754643"/>
    <w:rsid w:val="007548F4"/>
    <w:rsid w:val="00754AB4"/>
    <w:rsid w:val="00754BD9"/>
    <w:rsid w:val="007553C3"/>
    <w:rsid w:val="00755591"/>
    <w:rsid w:val="0075575E"/>
    <w:rsid w:val="00755FD1"/>
    <w:rsid w:val="007560C3"/>
    <w:rsid w:val="007560E4"/>
    <w:rsid w:val="00757057"/>
    <w:rsid w:val="00757568"/>
    <w:rsid w:val="007576EA"/>
    <w:rsid w:val="00757C10"/>
    <w:rsid w:val="007600D1"/>
    <w:rsid w:val="007606DC"/>
    <w:rsid w:val="007606F9"/>
    <w:rsid w:val="007608C2"/>
    <w:rsid w:val="0076093D"/>
    <w:rsid w:val="00760C7F"/>
    <w:rsid w:val="00760E48"/>
    <w:rsid w:val="00760EF6"/>
    <w:rsid w:val="00760F72"/>
    <w:rsid w:val="00761188"/>
    <w:rsid w:val="007611E1"/>
    <w:rsid w:val="007615FB"/>
    <w:rsid w:val="00761F1D"/>
    <w:rsid w:val="00762A33"/>
    <w:rsid w:val="00762A8C"/>
    <w:rsid w:val="00762C49"/>
    <w:rsid w:val="00762D5A"/>
    <w:rsid w:val="007630A9"/>
    <w:rsid w:val="00763266"/>
    <w:rsid w:val="0076358F"/>
    <w:rsid w:val="007637DD"/>
    <w:rsid w:val="00763FAB"/>
    <w:rsid w:val="0076402D"/>
    <w:rsid w:val="0076427F"/>
    <w:rsid w:val="00764452"/>
    <w:rsid w:val="007645E5"/>
    <w:rsid w:val="007648A5"/>
    <w:rsid w:val="00764B1F"/>
    <w:rsid w:val="00764B43"/>
    <w:rsid w:val="00764D97"/>
    <w:rsid w:val="00764E75"/>
    <w:rsid w:val="007653F6"/>
    <w:rsid w:val="00765479"/>
    <w:rsid w:val="0076571E"/>
    <w:rsid w:val="00765EFE"/>
    <w:rsid w:val="00766480"/>
    <w:rsid w:val="0076666D"/>
    <w:rsid w:val="0076689E"/>
    <w:rsid w:val="007668CA"/>
    <w:rsid w:val="00766947"/>
    <w:rsid w:val="007669C3"/>
    <w:rsid w:val="00766F1C"/>
    <w:rsid w:val="0076724A"/>
    <w:rsid w:val="00767859"/>
    <w:rsid w:val="00767B78"/>
    <w:rsid w:val="00767BEF"/>
    <w:rsid w:val="00767E7A"/>
    <w:rsid w:val="007702B3"/>
    <w:rsid w:val="0077036C"/>
    <w:rsid w:val="00770389"/>
    <w:rsid w:val="00770D04"/>
    <w:rsid w:val="00770E37"/>
    <w:rsid w:val="00770EE3"/>
    <w:rsid w:val="0077111E"/>
    <w:rsid w:val="007718A1"/>
    <w:rsid w:val="00771F1B"/>
    <w:rsid w:val="00771F60"/>
    <w:rsid w:val="00772180"/>
    <w:rsid w:val="00772C7F"/>
    <w:rsid w:val="00772D4D"/>
    <w:rsid w:val="00772D8D"/>
    <w:rsid w:val="00772E10"/>
    <w:rsid w:val="00773128"/>
    <w:rsid w:val="007731F8"/>
    <w:rsid w:val="007732E4"/>
    <w:rsid w:val="007736EE"/>
    <w:rsid w:val="00773ED9"/>
    <w:rsid w:val="0077437F"/>
    <w:rsid w:val="007743C5"/>
    <w:rsid w:val="00774679"/>
    <w:rsid w:val="0077470B"/>
    <w:rsid w:val="00774A19"/>
    <w:rsid w:val="00774B62"/>
    <w:rsid w:val="00774BD8"/>
    <w:rsid w:val="00774CD2"/>
    <w:rsid w:val="007757D6"/>
    <w:rsid w:val="00776372"/>
    <w:rsid w:val="00776646"/>
    <w:rsid w:val="00776994"/>
    <w:rsid w:val="00777174"/>
    <w:rsid w:val="007771B6"/>
    <w:rsid w:val="00777376"/>
    <w:rsid w:val="007774BB"/>
    <w:rsid w:val="00777797"/>
    <w:rsid w:val="00777E2D"/>
    <w:rsid w:val="00777F4D"/>
    <w:rsid w:val="007801C1"/>
    <w:rsid w:val="007802DC"/>
    <w:rsid w:val="00780890"/>
    <w:rsid w:val="00780C5E"/>
    <w:rsid w:val="00780F16"/>
    <w:rsid w:val="00781085"/>
    <w:rsid w:val="007813B9"/>
    <w:rsid w:val="0078165A"/>
    <w:rsid w:val="00781782"/>
    <w:rsid w:val="007818AE"/>
    <w:rsid w:val="00781CAA"/>
    <w:rsid w:val="00781CDD"/>
    <w:rsid w:val="00781E1E"/>
    <w:rsid w:val="007822C8"/>
    <w:rsid w:val="00782337"/>
    <w:rsid w:val="00782444"/>
    <w:rsid w:val="00782916"/>
    <w:rsid w:val="00782D2A"/>
    <w:rsid w:val="007833AC"/>
    <w:rsid w:val="007833CA"/>
    <w:rsid w:val="007836B5"/>
    <w:rsid w:val="00783C9B"/>
    <w:rsid w:val="00783CA7"/>
    <w:rsid w:val="00783CE7"/>
    <w:rsid w:val="00783E8E"/>
    <w:rsid w:val="00783F36"/>
    <w:rsid w:val="0078407A"/>
    <w:rsid w:val="007841D8"/>
    <w:rsid w:val="00784437"/>
    <w:rsid w:val="00784669"/>
    <w:rsid w:val="007846FF"/>
    <w:rsid w:val="00784813"/>
    <w:rsid w:val="0078491F"/>
    <w:rsid w:val="00784985"/>
    <w:rsid w:val="00785113"/>
    <w:rsid w:val="007852F3"/>
    <w:rsid w:val="00785646"/>
    <w:rsid w:val="0078572A"/>
    <w:rsid w:val="00785BA1"/>
    <w:rsid w:val="00785BFE"/>
    <w:rsid w:val="0078667A"/>
    <w:rsid w:val="00786A1A"/>
    <w:rsid w:val="00786BCD"/>
    <w:rsid w:val="007876D8"/>
    <w:rsid w:val="00787D92"/>
    <w:rsid w:val="007901A3"/>
    <w:rsid w:val="007901A7"/>
    <w:rsid w:val="00790207"/>
    <w:rsid w:val="0079039D"/>
    <w:rsid w:val="00790995"/>
    <w:rsid w:val="007909DA"/>
    <w:rsid w:val="00790C76"/>
    <w:rsid w:val="00790E76"/>
    <w:rsid w:val="00790E83"/>
    <w:rsid w:val="00790EC9"/>
    <w:rsid w:val="00791734"/>
    <w:rsid w:val="007917E5"/>
    <w:rsid w:val="0079181F"/>
    <w:rsid w:val="00791BB5"/>
    <w:rsid w:val="00791F48"/>
    <w:rsid w:val="0079209B"/>
    <w:rsid w:val="00792836"/>
    <w:rsid w:val="00792AA9"/>
    <w:rsid w:val="0079310F"/>
    <w:rsid w:val="0079325F"/>
    <w:rsid w:val="00793366"/>
    <w:rsid w:val="007936BD"/>
    <w:rsid w:val="00793BA7"/>
    <w:rsid w:val="0079417A"/>
    <w:rsid w:val="00794295"/>
    <w:rsid w:val="00794335"/>
    <w:rsid w:val="00794703"/>
    <w:rsid w:val="007947B3"/>
    <w:rsid w:val="00794B6A"/>
    <w:rsid w:val="00794FF7"/>
    <w:rsid w:val="0079533A"/>
    <w:rsid w:val="0079534D"/>
    <w:rsid w:val="00795389"/>
    <w:rsid w:val="00795C8E"/>
    <w:rsid w:val="00795D17"/>
    <w:rsid w:val="00796115"/>
    <w:rsid w:val="00796162"/>
    <w:rsid w:val="007963EA"/>
    <w:rsid w:val="00796445"/>
    <w:rsid w:val="00796553"/>
    <w:rsid w:val="007966DB"/>
    <w:rsid w:val="0079687A"/>
    <w:rsid w:val="00796B20"/>
    <w:rsid w:val="00796BEA"/>
    <w:rsid w:val="00797457"/>
    <w:rsid w:val="0079766C"/>
    <w:rsid w:val="00797953"/>
    <w:rsid w:val="00797A3E"/>
    <w:rsid w:val="007A007F"/>
    <w:rsid w:val="007A0F88"/>
    <w:rsid w:val="007A11FE"/>
    <w:rsid w:val="007A15DE"/>
    <w:rsid w:val="007A180E"/>
    <w:rsid w:val="007A18C5"/>
    <w:rsid w:val="007A1F0F"/>
    <w:rsid w:val="007A2145"/>
    <w:rsid w:val="007A2A3C"/>
    <w:rsid w:val="007A2AF1"/>
    <w:rsid w:val="007A3073"/>
    <w:rsid w:val="007A31E6"/>
    <w:rsid w:val="007A327A"/>
    <w:rsid w:val="007A3760"/>
    <w:rsid w:val="007A3834"/>
    <w:rsid w:val="007A3870"/>
    <w:rsid w:val="007A3973"/>
    <w:rsid w:val="007A39AB"/>
    <w:rsid w:val="007A3FED"/>
    <w:rsid w:val="007A4976"/>
    <w:rsid w:val="007A5382"/>
    <w:rsid w:val="007A67B2"/>
    <w:rsid w:val="007A6CB3"/>
    <w:rsid w:val="007A6D17"/>
    <w:rsid w:val="007A6D47"/>
    <w:rsid w:val="007A6DAF"/>
    <w:rsid w:val="007A6E55"/>
    <w:rsid w:val="007A74F0"/>
    <w:rsid w:val="007A77A8"/>
    <w:rsid w:val="007A7AC4"/>
    <w:rsid w:val="007A7BE8"/>
    <w:rsid w:val="007A7CC7"/>
    <w:rsid w:val="007B03AC"/>
    <w:rsid w:val="007B0C04"/>
    <w:rsid w:val="007B0C30"/>
    <w:rsid w:val="007B0E1E"/>
    <w:rsid w:val="007B0EF0"/>
    <w:rsid w:val="007B1C5A"/>
    <w:rsid w:val="007B26A2"/>
    <w:rsid w:val="007B2D2E"/>
    <w:rsid w:val="007B2DD0"/>
    <w:rsid w:val="007B2DD3"/>
    <w:rsid w:val="007B3605"/>
    <w:rsid w:val="007B389C"/>
    <w:rsid w:val="007B39E7"/>
    <w:rsid w:val="007B3D68"/>
    <w:rsid w:val="007B3D99"/>
    <w:rsid w:val="007B4097"/>
    <w:rsid w:val="007B4892"/>
    <w:rsid w:val="007B4A49"/>
    <w:rsid w:val="007B4C05"/>
    <w:rsid w:val="007B4D30"/>
    <w:rsid w:val="007B4DC0"/>
    <w:rsid w:val="007B5844"/>
    <w:rsid w:val="007B58A0"/>
    <w:rsid w:val="007B5C00"/>
    <w:rsid w:val="007B5CDE"/>
    <w:rsid w:val="007B5D3D"/>
    <w:rsid w:val="007B670D"/>
    <w:rsid w:val="007B6912"/>
    <w:rsid w:val="007B74A0"/>
    <w:rsid w:val="007B76D4"/>
    <w:rsid w:val="007B7858"/>
    <w:rsid w:val="007B79AB"/>
    <w:rsid w:val="007B79CB"/>
    <w:rsid w:val="007B7BDD"/>
    <w:rsid w:val="007B7D84"/>
    <w:rsid w:val="007C0393"/>
    <w:rsid w:val="007C0398"/>
    <w:rsid w:val="007C05CE"/>
    <w:rsid w:val="007C06EE"/>
    <w:rsid w:val="007C0A60"/>
    <w:rsid w:val="007C0C52"/>
    <w:rsid w:val="007C0E38"/>
    <w:rsid w:val="007C10E9"/>
    <w:rsid w:val="007C12EE"/>
    <w:rsid w:val="007C1529"/>
    <w:rsid w:val="007C1612"/>
    <w:rsid w:val="007C161D"/>
    <w:rsid w:val="007C1B81"/>
    <w:rsid w:val="007C1B9D"/>
    <w:rsid w:val="007C1BAA"/>
    <w:rsid w:val="007C1D9B"/>
    <w:rsid w:val="007C1DD2"/>
    <w:rsid w:val="007C1E0E"/>
    <w:rsid w:val="007C1F44"/>
    <w:rsid w:val="007C23A7"/>
    <w:rsid w:val="007C25A5"/>
    <w:rsid w:val="007C2714"/>
    <w:rsid w:val="007C29C9"/>
    <w:rsid w:val="007C2A4E"/>
    <w:rsid w:val="007C2A6B"/>
    <w:rsid w:val="007C3406"/>
    <w:rsid w:val="007C349B"/>
    <w:rsid w:val="007C356D"/>
    <w:rsid w:val="007C376B"/>
    <w:rsid w:val="007C3BE0"/>
    <w:rsid w:val="007C4032"/>
    <w:rsid w:val="007C40E0"/>
    <w:rsid w:val="007C44E1"/>
    <w:rsid w:val="007C4584"/>
    <w:rsid w:val="007C4605"/>
    <w:rsid w:val="007C4687"/>
    <w:rsid w:val="007C4D9A"/>
    <w:rsid w:val="007C4E43"/>
    <w:rsid w:val="007C50B6"/>
    <w:rsid w:val="007C50C2"/>
    <w:rsid w:val="007C510A"/>
    <w:rsid w:val="007C5161"/>
    <w:rsid w:val="007C5652"/>
    <w:rsid w:val="007C582C"/>
    <w:rsid w:val="007C5BE4"/>
    <w:rsid w:val="007C5CD7"/>
    <w:rsid w:val="007C685F"/>
    <w:rsid w:val="007C6A8D"/>
    <w:rsid w:val="007C6BDC"/>
    <w:rsid w:val="007C721F"/>
    <w:rsid w:val="007C7434"/>
    <w:rsid w:val="007C744A"/>
    <w:rsid w:val="007C79AC"/>
    <w:rsid w:val="007C7A9E"/>
    <w:rsid w:val="007C7C0F"/>
    <w:rsid w:val="007C7E52"/>
    <w:rsid w:val="007D0034"/>
    <w:rsid w:val="007D034B"/>
    <w:rsid w:val="007D1313"/>
    <w:rsid w:val="007D1F96"/>
    <w:rsid w:val="007D2273"/>
    <w:rsid w:val="007D2942"/>
    <w:rsid w:val="007D29DD"/>
    <w:rsid w:val="007D2B72"/>
    <w:rsid w:val="007D312F"/>
    <w:rsid w:val="007D34E2"/>
    <w:rsid w:val="007D3F00"/>
    <w:rsid w:val="007D403C"/>
    <w:rsid w:val="007D411C"/>
    <w:rsid w:val="007D462A"/>
    <w:rsid w:val="007D4723"/>
    <w:rsid w:val="007D49DB"/>
    <w:rsid w:val="007D4F33"/>
    <w:rsid w:val="007D4F4C"/>
    <w:rsid w:val="007D4F69"/>
    <w:rsid w:val="007D50A4"/>
    <w:rsid w:val="007D5258"/>
    <w:rsid w:val="007D530A"/>
    <w:rsid w:val="007D560B"/>
    <w:rsid w:val="007D587F"/>
    <w:rsid w:val="007D5C40"/>
    <w:rsid w:val="007D5DEF"/>
    <w:rsid w:val="007D60DE"/>
    <w:rsid w:val="007D6244"/>
    <w:rsid w:val="007D6586"/>
    <w:rsid w:val="007D66F0"/>
    <w:rsid w:val="007D6727"/>
    <w:rsid w:val="007D68B3"/>
    <w:rsid w:val="007D69C7"/>
    <w:rsid w:val="007D6CD1"/>
    <w:rsid w:val="007D70E5"/>
    <w:rsid w:val="007D7331"/>
    <w:rsid w:val="007D7798"/>
    <w:rsid w:val="007D7D66"/>
    <w:rsid w:val="007D7E8F"/>
    <w:rsid w:val="007E0017"/>
    <w:rsid w:val="007E021A"/>
    <w:rsid w:val="007E0228"/>
    <w:rsid w:val="007E0380"/>
    <w:rsid w:val="007E043B"/>
    <w:rsid w:val="007E04B1"/>
    <w:rsid w:val="007E06B8"/>
    <w:rsid w:val="007E0755"/>
    <w:rsid w:val="007E0823"/>
    <w:rsid w:val="007E0B02"/>
    <w:rsid w:val="007E0C41"/>
    <w:rsid w:val="007E1475"/>
    <w:rsid w:val="007E197A"/>
    <w:rsid w:val="007E1B17"/>
    <w:rsid w:val="007E1B22"/>
    <w:rsid w:val="007E1B93"/>
    <w:rsid w:val="007E22C8"/>
    <w:rsid w:val="007E23A5"/>
    <w:rsid w:val="007E2B0E"/>
    <w:rsid w:val="007E3D89"/>
    <w:rsid w:val="007E3F79"/>
    <w:rsid w:val="007E4079"/>
    <w:rsid w:val="007E4418"/>
    <w:rsid w:val="007E46DB"/>
    <w:rsid w:val="007E476E"/>
    <w:rsid w:val="007E4895"/>
    <w:rsid w:val="007E49E3"/>
    <w:rsid w:val="007E4A4B"/>
    <w:rsid w:val="007E54BA"/>
    <w:rsid w:val="007E5A71"/>
    <w:rsid w:val="007E5AF8"/>
    <w:rsid w:val="007E5E63"/>
    <w:rsid w:val="007E619D"/>
    <w:rsid w:val="007E6217"/>
    <w:rsid w:val="007E6900"/>
    <w:rsid w:val="007E699A"/>
    <w:rsid w:val="007E6B4E"/>
    <w:rsid w:val="007E6D51"/>
    <w:rsid w:val="007E6F87"/>
    <w:rsid w:val="007E76E1"/>
    <w:rsid w:val="007E7B95"/>
    <w:rsid w:val="007F0117"/>
    <w:rsid w:val="007F0244"/>
    <w:rsid w:val="007F05B9"/>
    <w:rsid w:val="007F0819"/>
    <w:rsid w:val="007F09AC"/>
    <w:rsid w:val="007F0B7B"/>
    <w:rsid w:val="007F109B"/>
    <w:rsid w:val="007F1F07"/>
    <w:rsid w:val="007F1F4C"/>
    <w:rsid w:val="007F2002"/>
    <w:rsid w:val="007F212F"/>
    <w:rsid w:val="007F23D1"/>
    <w:rsid w:val="007F23E0"/>
    <w:rsid w:val="007F2534"/>
    <w:rsid w:val="007F25BB"/>
    <w:rsid w:val="007F2644"/>
    <w:rsid w:val="007F33B9"/>
    <w:rsid w:val="007F33C1"/>
    <w:rsid w:val="007F3431"/>
    <w:rsid w:val="007F343E"/>
    <w:rsid w:val="007F3488"/>
    <w:rsid w:val="007F383C"/>
    <w:rsid w:val="007F4062"/>
    <w:rsid w:val="007F40EC"/>
    <w:rsid w:val="007F45FE"/>
    <w:rsid w:val="007F474F"/>
    <w:rsid w:val="007F47F6"/>
    <w:rsid w:val="007F4A4D"/>
    <w:rsid w:val="007F4B7D"/>
    <w:rsid w:val="007F4D15"/>
    <w:rsid w:val="007F4FDA"/>
    <w:rsid w:val="007F5994"/>
    <w:rsid w:val="007F5E5C"/>
    <w:rsid w:val="007F60FF"/>
    <w:rsid w:val="007F66E6"/>
    <w:rsid w:val="007F675A"/>
    <w:rsid w:val="007F68B3"/>
    <w:rsid w:val="007F69D6"/>
    <w:rsid w:val="007F6A12"/>
    <w:rsid w:val="007F6B87"/>
    <w:rsid w:val="007F6C74"/>
    <w:rsid w:val="007F73B8"/>
    <w:rsid w:val="007F7401"/>
    <w:rsid w:val="007F793E"/>
    <w:rsid w:val="007F7983"/>
    <w:rsid w:val="007F798F"/>
    <w:rsid w:val="007F7B08"/>
    <w:rsid w:val="007F7C6A"/>
    <w:rsid w:val="007F7D67"/>
    <w:rsid w:val="008007AB"/>
    <w:rsid w:val="00800956"/>
    <w:rsid w:val="00800C8A"/>
    <w:rsid w:val="00800CE9"/>
    <w:rsid w:val="00800D2A"/>
    <w:rsid w:val="00800D7D"/>
    <w:rsid w:val="00800E6A"/>
    <w:rsid w:val="00800FC5"/>
    <w:rsid w:val="008012C8"/>
    <w:rsid w:val="00801389"/>
    <w:rsid w:val="00801537"/>
    <w:rsid w:val="00801845"/>
    <w:rsid w:val="00801892"/>
    <w:rsid w:val="00801F1B"/>
    <w:rsid w:val="008024DA"/>
    <w:rsid w:val="00802877"/>
    <w:rsid w:val="008029B8"/>
    <w:rsid w:val="00803133"/>
    <w:rsid w:val="00803214"/>
    <w:rsid w:val="0080346D"/>
    <w:rsid w:val="00803664"/>
    <w:rsid w:val="00803C3A"/>
    <w:rsid w:val="00803C5A"/>
    <w:rsid w:val="00804048"/>
    <w:rsid w:val="00804241"/>
    <w:rsid w:val="0080472D"/>
    <w:rsid w:val="0080498C"/>
    <w:rsid w:val="00804EBB"/>
    <w:rsid w:val="008050CB"/>
    <w:rsid w:val="00805104"/>
    <w:rsid w:val="00805953"/>
    <w:rsid w:val="00805AAD"/>
    <w:rsid w:val="00805BCC"/>
    <w:rsid w:val="00805BF0"/>
    <w:rsid w:val="00805C7C"/>
    <w:rsid w:val="00805DD2"/>
    <w:rsid w:val="00805EC6"/>
    <w:rsid w:val="00805EC8"/>
    <w:rsid w:val="00805F49"/>
    <w:rsid w:val="00806123"/>
    <w:rsid w:val="0080614F"/>
    <w:rsid w:val="00806717"/>
    <w:rsid w:val="00806CC4"/>
    <w:rsid w:val="00806D3A"/>
    <w:rsid w:val="00806F91"/>
    <w:rsid w:val="00807070"/>
    <w:rsid w:val="008078D3"/>
    <w:rsid w:val="00807DAD"/>
    <w:rsid w:val="00807FE2"/>
    <w:rsid w:val="0081020E"/>
    <w:rsid w:val="00810222"/>
    <w:rsid w:val="008106CB"/>
    <w:rsid w:val="0081070E"/>
    <w:rsid w:val="00810ABC"/>
    <w:rsid w:val="008111DE"/>
    <w:rsid w:val="0081131D"/>
    <w:rsid w:val="00811508"/>
    <w:rsid w:val="00811C97"/>
    <w:rsid w:val="00811E0B"/>
    <w:rsid w:val="00811E9D"/>
    <w:rsid w:val="0081208C"/>
    <w:rsid w:val="00812439"/>
    <w:rsid w:val="00812645"/>
    <w:rsid w:val="00812B74"/>
    <w:rsid w:val="00812E6A"/>
    <w:rsid w:val="00812EBB"/>
    <w:rsid w:val="00813365"/>
    <w:rsid w:val="0081351A"/>
    <w:rsid w:val="008135EF"/>
    <w:rsid w:val="0081377C"/>
    <w:rsid w:val="00813AEF"/>
    <w:rsid w:val="00814165"/>
    <w:rsid w:val="0081499C"/>
    <w:rsid w:val="00814BEA"/>
    <w:rsid w:val="00814C16"/>
    <w:rsid w:val="00814C28"/>
    <w:rsid w:val="008153EE"/>
    <w:rsid w:val="008155BC"/>
    <w:rsid w:val="0081576A"/>
    <w:rsid w:val="008157A5"/>
    <w:rsid w:val="00815AFB"/>
    <w:rsid w:val="00815E2E"/>
    <w:rsid w:val="00816078"/>
    <w:rsid w:val="00816208"/>
    <w:rsid w:val="008163F2"/>
    <w:rsid w:val="008166A9"/>
    <w:rsid w:val="00816767"/>
    <w:rsid w:val="00816879"/>
    <w:rsid w:val="00816AE7"/>
    <w:rsid w:val="00817341"/>
    <w:rsid w:val="00817BAF"/>
    <w:rsid w:val="00817DBC"/>
    <w:rsid w:val="00817FC4"/>
    <w:rsid w:val="0082062F"/>
    <w:rsid w:val="008206D2"/>
    <w:rsid w:val="00820795"/>
    <w:rsid w:val="008208B8"/>
    <w:rsid w:val="00820A50"/>
    <w:rsid w:val="00820C7F"/>
    <w:rsid w:val="00820C8A"/>
    <w:rsid w:val="00821056"/>
    <w:rsid w:val="008214B8"/>
    <w:rsid w:val="0082151E"/>
    <w:rsid w:val="008216BB"/>
    <w:rsid w:val="008218BE"/>
    <w:rsid w:val="00821CEE"/>
    <w:rsid w:val="00821E5F"/>
    <w:rsid w:val="00821F95"/>
    <w:rsid w:val="0082230D"/>
    <w:rsid w:val="00822645"/>
    <w:rsid w:val="0082272B"/>
    <w:rsid w:val="00822AD2"/>
    <w:rsid w:val="00822EE6"/>
    <w:rsid w:val="00823182"/>
    <w:rsid w:val="0082350E"/>
    <w:rsid w:val="00823B7B"/>
    <w:rsid w:val="00824115"/>
    <w:rsid w:val="0082467D"/>
    <w:rsid w:val="0082485F"/>
    <w:rsid w:val="0082492F"/>
    <w:rsid w:val="00824BF3"/>
    <w:rsid w:val="00824CBA"/>
    <w:rsid w:val="00824E3E"/>
    <w:rsid w:val="00824EA8"/>
    <w:rsid w:val="00825347"/>
    <w:rsid w:val="0082536D"/>
    <w:rsid w:val="008254E5"/>
    <w:rsid w:val="0082553A"/>
    <w:rsid w:val="008258D7"/>
    <w:rsid w:val="008263C4"/>
    <w:rsid w:val="00826685"/>
    <w:rsid w:val="00826FFB"/>
    <w:rsid w:val="00827486"/>
    <w:rsid w:val="008274DC"/>
    <w:rsid w:val="0082776E"/>
    <w:rsid w:val="00827A1F"/>
    <w:rsid w:val="00827A8D"/>
    <w:rsid w:val="00827D07"/>
    <w:rsid w:val="0083003E"/>
    <w:rsid w:val="00830415"/>
    <w:rsid w:val="008312A2"/>
    <w:rsid w:val="00831A3A"/>
    <w:rsid w:val="00831D96"/>
    <w:rsid w:val="00831DDC"/>
    <w:rsid w:val="00831F38"/>
    <w:rsid w:val="00831F7D"/>
    <w:rsid w:val="008320E4"/>
    <w:rsid w:val="0083270F"/>
    <w:rsid w:val="0083281E"/>
    <w:rsid w:val="00832FB5"/>
    <w:rsid w:val="00833138"/>
    <w:rsid w:val="00833976"/>
    <w:rsid w:val="00833F1A"/>
    <w:rsid w:val="00833F71"/>
    <w:rsid w:val="00833F9A"/>
    <w:rsid w:val="00834156"/>
    <w:rsid w:val="00834184"/>
    <w:rsid w:val="0083424F"/>
    <w:rsid w:val="00834305"/>
    <w:rsid w:val="00834414"/>
    <w:rsid w:val="008345B1"/>
    <w:rsid w:val="008346B8"/>
    <w:rsid w:val="008347F5"/>
    <w:rsid w:val="00834859"/>
    <w:rsid w:val="008349A9"/>
    <w:rsid w:val="00834B04"/>
    <w:rsid w:val="00834B9D"/>
    <w:rsid w:val="00834CB5"/>
    <w:rsid w:val="00835130"/>
    <w:rsid w:val="00835760"/>
    <w:rsid w:val="00835FBA"/>
    <w:rsid w:val="008363ED"/>
    <w:rsid w:val="00836640"/>
    <w:rsid w:val="00836680"/>
    <w:rsid w:val="00836C05"/>
    <w:rsid w:val="00836C71"/>
    <w:rsid w:val="00836E16"/>
    <w:rsid w:val="00837152"/>
    <w:rsid w:val="0083751F"/>
    <w:rsid w:val="008377AE"/>
    <w:rsid w:val="00837B1B"/>
    <w:rsid w:val="00837B90"/>
    <w:rsid w:val="008405C9"/>
    <w:rsid w:val="00841099"/>
    <w:rsid w:val="00841374"/>
    <w:rsid w:val="00841483"/>
    <w:rsid w:val="0084189C"/>
    <w:rsid w:val="00841F09"/>
    <w:rsid w:val="00842448"/>
    <w:rsid w:val="0084250C"/>
    <w:rsid w:val="008426C9"/>
    <w:rsid w:val="00842FFA"/>
    <w:rsid w:val="0084308E"/>
    <w:rsid w:val="008430BB"/>
    <w:rsid w:val="008439FC"/>
    <w:rsid w:val="00843D21"/>
    <w:rsid w:val="00843D30"/>
    <w:rsid w:val="008441BE"/>
    <w:rsid w:val="00844995"/>
    <w:rsid w:val="008450C9"/>
    <w:rsid w:val="0084536F"/>
    <w:rsid w:val="008458DA"/>
    <w:rsid w:val="00845D3F"/>
    <w:rsid w:val="00846297"/>
    <w:rsid w:val="008463D5"/>
    <w:rsid w:val="008466E7"/>
    <w:rsid w:val="00846E61"/>
    <w:rsid w:val="00847938"/>
    <w:rsid w:val="00850006"/>
    <w:rsid w:val="00850692"/>
    <w:rsid w:val="0085070C"/>
    <w:rsid w:val="00850B09"/>
    <w:rsid w:val="00850B0B"/>
    <w:rsid w:val="00850C0F"/>
    <w:rsid w:val="008511A0"/>
    <w:rsid w:val="00851407"/>
    <w:rsid w:val="00851520"/>
    <w:rsid w:val="00851541"/>
    <w:rsid w:val="008516A5"/>
    <w:rsid w:val="00851A54"/>
    <w:rsid w:val="00851E18"/>
    <w:rsid w:val="00852009"/>
    <w:rsid w:val="0085207F"/>
    <w:rsid w:val="0085216F"/>
    <w:rsid w:val="008524A8"/>
    <w:rsid w:val="00852C97"/>
    <w:rsid w:val="00852EA1"/>
    <w:rsid w:val="00852F13"/>
    <w:rsid w:val="00852FD3"/>
    <w:rsid w:val="00852FE9"/>
    <w:rsid w:val="0085317C"/>
    <w:rsid w:val="0085388F"/>
    <w:rsid w:val="00853E2B"/>
    <w:rsid w:val="00854093"/>
    <w:rsid w:val="008546F3"/>
    <w:rsid w:val="00854F32"/>
    <w:rsid w:val="008552F7"/>
    <w:rsid w:val="0085559A"/>
    <w:rsid w:val="00855E46"/>
    <w:rsid w:val="0085619A"/>
    <w:rsid w:val="00856A51"/>
    <w:rsid w:val="00856CF0"/>
    <w:rsid w:val="00857075"/>
    <w:rsid w:val="00857169"/>
    <w:rsid w:val="008571D9"/>
    <w:rsid w:val="008572EF"/>
    <w:rsid w:val="00857513"/>
    <w:rsid w:val="00857E48"/>
    <w:rsid w:val="00857E96"/>
    <w:rsid w:val="008603AC"/>
    <w:rsid w:val="0086095A"/>
    <w:rsid w:val="00860BE4"/>
    <w:rsid w:val="00860E10"/>
    <w:rsid w:val="0086122B"/>
    <w:rsid w:val="0086147E"/>
    <w:rsid w:val="0086171B"/>
    <w:rsid w:val="00861750"/>
    <w:rsid w:val="00861A99"/>
    <w:rsid w:val="00861F87"/>
    <w:rsid w:val="0086251C"/>
    <w:rsid w:val="008626CA"/>
    <w:rsid w:val="00862B9A"/>
    <w:rsid w:val="00862CF6"/>
    <w:rsid w:val="00862D03"/>
    <w:rsid w:val="00862D6C"/>
    <w:rsid w:val="008633A8"/>
    <w:rsid w:val="008633C2"/>
    <w:rsid w:val="00863850"/>
    <w:rsid w:val="00863898"/>
    <w:rsid w:val="00863968"/>
    <w:rsid w:val="00863D75"/>
    <w:rsid w:val="0086439F"/>
    <w:rsid w:val="00864562"/>
    <w:rsid w:val="008645AF"/>
    <w:rsid w:val="0086469A"/>
    <w:rsid w:val="00864C8F"/>
    <w:rsid w:val="00864CB0"/>
    <w:rsid w:val="00864F56"/>
    <w:rsid w:val="00864FB0"/>
    <w:rsid w:val="0086501A"/>
    <w:rsid w:val="00865554"/>
    <w:rsid w:val="008657E4"/>
    <w:rsid w:val="00865E4F"/>
    <w:rsid w:val="00866678"/>
    <w:rsid w:val="0086677A"/>
    <w:rsid w:val="00866B54"/>
    <w:rsid w:val="00866CC9"/>
    <w:rsid w:val="00867229"/>
    <w:rsid w:val="0086737F"/>
    <w:rsid w:val="00867407"/>
    <w:rsid w:val="008676FA"/>
    <w:rsid w:val="00867C5A"/>
    <w:rsid w:val="00867EBF"/>
    <w:rsid w:val="00867F71"/>
    <w:rsid w:val="008703FD"/>
    <w:rsid w:val="0087069D"/>
    <w:rsid w:val="0087088C"/>
    <w:rsid w:val="00870FA3"/>
    <w:rsid w:val="00871542"/>
    <w:rsid w:val="008717DD"/>
    <w:rsid w:val="00871B81"/>
    <w:rsid w:val="00871CA6"/>
    <w:rsid w:val="00871DAC"/>
    <w:rsid w:val="00872103"/>
    <w:rsid w:val="00872133"/>
    <w:rsid w:val="008722AA"/>
    <w:rsid w:val="00872451"/>
    <w:rsid w:val="008725D5"/>
    <w:rsid w:val="00872A20"/>
    <w:rsid w:val="00872DAD"/>
    <w:rsid w:val="00872EF0"/>
    <w:rsid w:val="00873045"/>
    <w:rsid w:val="008733E2"/>
    <w:rsid w:val="00873A43"/>
    <w:rsid w:val="00873A51"/>
    <w:rsid w:val="00873B69"/>
    <w:rsid w:val="008744B4"/>
    <w:rsid w:val="00874858"/>
    <w:rsid w:val="00874A12"/>
    <w:rsid w:val="00874D27"/>
    <w:rsid w:val="00874D37"/>
    <w:rsid w:val="0087509C"/>
    <w:rsid w:val="0087537D"/>
    <w:rsid w:val="008754B5"/>
    <w:rsid w:val="008758D2"/>
    <w:rsid w:val="00875A0B"/>
    <w:rsid w:val="00875AC1"/>
    <w:rsid w:val="00875B5A"/>
    <w:rsid w:val="00875F98"/>
    <w:rsid w:val="00875FF7"/>
    <w:rsid w:val="00876028"/>
    <w:rsid w:val="00876041"/>
    <w:rsid w:val="0087629D"/>
    <w:rsid w:val="00876627"/>
    <w:rsid w:val="00876F38"/>
    <w:rsid w:val="008770DF"/>
    <w:rsid w:val="0087710E"/>
    <w:rsid w:val="00877203"/>
    <w:rsid w:val="008772AE"/>
    <w:rsid w:val="008773E6"/>
    <w:rsid w:val="00877B95"/>
    <w:rsid w:val="00877EB3"/>
    <w:rsid w:val="00877F19"/>
    <w:rsid w:val="0088003B"/>
    <w:rsid w:val="00880203"/>
    <w:rsid w:val="0088042C"/>
    <w:rsid w:val="0088086F"/>
    <w:rsid w:val="00880A77"/>
    <w:rsid w:val="00880BC4"/>
    <w:rsid w:val="00881982"/>
    <w:rsid w:val="00881D6F"/>
    <w:rsid w:val="008826FF"/>
    <w:rsid w:val="008827D4"/>
    <w:rsid w:val="008829E4"/>
    <w:rsid w:val="00882A6B"/>
    <w:rsid w:val="00882AA9"/>
    <w:rsid w:val="0088342C"/>
    <w:rsid w:val="00883B62"/>
    <w:rsid w:val="00883F9F"/>
    <w:rsid w:val="00884068"/>
    <w:rsid w:val="008842F5"/>
    <w:rsid w:val="0088439A"/>
    <w:rsid w:val="0088464F"/>
    <w:rsid w:val="008846E5"/>
    <w:rsid w:val="008847C0"/>
    <w:rsid w:val="00884881"/>
    <w:rsid w:val="00885004"/>
    <w:rsid w:val="0088509B"/>
    <w:rsid w:val="0088560B"/>
    <w:rsid w:val="00885FE4"/>
    <w:rsid w:val="0088618C"/>
    <w:rsid w:val="008861CC"/>
    <w:rsid w:val="00886360"/>
    <w:rsid w:val="0088671E"/>
    <w:rsid w:val="008867E7"/>
    <w:rsid w:val="00886D7C"/>
    <w:rsid w:val="00887037"/>
    <w:rsid w:val="008870B1"/>
    <w:rsid w:val="00887826"/>
    <w:rsid w:val="00887F09"/>
    <w:rsid w:val="00890045"/>
    <w:rsid w:val="0089037F"/>
    <w:rsid w:val="008905CE"/>
    <w:rsid w:val="00890927"/>
    <w:rsid w:val="00890AB4"/>
    <w:rsid w:val="00890BBE"/>
    <w:rsid w:val="00890D07"/>
    <w:rsid w:val="00890E4A"/>
    <w:rsid w:val="00891158"/>
    <w:rsid w:val="008912B5"/>
    <w:rsid w:val="008915ED"/>
    <w:rsid w:val="00891B4D"/>
    <w:rsid w:val="00891E40"/>
    <w:rsid w:val="00891FC4"/>
    <w:rsid w:val="008921DF"/>
    <w:rsid w:val="00892239"/>
    <w:rsid w:val="008925B8"/>
    <w:rsid w:val="00892679"/>
    <w:rsid w:val="008928EF"/>
    <w:rsid w:val="00892949"/>
    <w:rsid w:val="00892A3B"/>
    <w:rsid w:val="00892A53"/>
    <w:rsid w:val="00892F5C"/>
    <w:rsid w:val="0089326C"/>
    <w:rsid w:val="008937CD"/>
    <w:rsid w:val="00894728"/>
    <w:rsid w:val="008949CA"/>
    <w:rsid w:val="00894A6B"/>
    <w:rsid w:val="00894D09"/>
    <w:rsid w:val="00894DF1"/>
    <w:rsid w:val="00895469"/>
    <w:rsid w:val="00895702"/>
    <w:rsid w:val="00895899"/>
    <w:rsid w:val="0089592E"/>
    <w:rsid w:val="00895996"/>
    <w:rsid w:val="00895B88"/>
    <w:rsid w:val="00896665"/>
    <w:rsid w:val="00896918"/>
    <w:rsid w:val="00897308"/>
    <w:rsid w:val="00897A14"/>
    <w:rsid w:val="00897A9E"/>
    <w:rsid w:val="00897BCD"/>
    <w:rsid w:val="008A0684"/>
    <w:rsid w:val="008A06B7"/>
    <w:rsid w:val="008A08F5"/>
    <w:rsid w:val="008A0A29"/>
    <w:rsid w:val="008A0BEA"/>
    <w:rsid w:val="008A0C5B"/>
    <w:rsid w:val="008A0DE4"/>
    <w:rsid w:val="008A108C"/>
    <w:rsid w:val="008A1290"/>
    <w:rsid w:val="008A160E"/>
    <w:rsid w:val="008A18AE"/>
    <w:rsid w:val="008A192E"/>
    <w:rsid w:val="008A1A71"/>
    <w:rsid w:val="008A1B7B"/>
    <w:rsid w:val="008A1F44"/>
    <w:rsid w:val="008A1F5A"/>
    <w:rsid w:val="008A1F83"/>
    <w:rsid w:val="008A20AC"/>
    <w:rsid w:val="008A22F3"/>
    <w:rsid w:val="008A253F"/>
    <w:rsid w:val="008A27AC"/>
    <w:rsid w:val="008A27CE"/>
    <w:rsid w:val="008A29DF"/>
    <w:rsid w:val="008A2A49"/>
    <w:rsid w:val="008A31EA"/>
    <w:rsid w:val="008A3462"/>
    <w:rsid w:val="008A358A"/>
    <w:rsid w:val="008A369E"/>
    <w:rsid w:val="008A378E"/>
    <w:rsid w:val="008A39FD"/>
    <w:rsid w:val="008A3B63"/>
    <w:rsid w:val="008A4008"/>
    <w:rsid w:val="008A44A9"/>
    <w:rsid w:val="008A44E2"/>
    <w:rsid w:val="008A4683"/>
    <w:rsid w:val="008A4900"/>
    <w:rsid w:val="008A4A4B"/>
    <w:rsid w:val="008A4AF0"/>
    <w:rsid w:val="008A4DA9"/>
    <w:rsid w:val="008A4DC5"/>
    <w:rsid w:val="008A4EAF"/>
    <w:rsid w:val="008A4FF0"/>
    <w:rsid w:val="008A50B6"/>
    <w:rsid w:val="008A50C6"/>
    <w:rsid w:val="008A51DB"/>
    <w:rsid w:val="008A5393"/>
    <w:rsid w:val="008A54C4"/>
    <w:rsid w:val="008A56D2"/>
    <w:rsid w:val="008A5748"/>
    <w:rsid w:val="008A5C58"/>
    <w:rsid w:val="008A61EE"/>
    <w:rsid w:val="008A6490"/>
    <w:rsid w:val="008A6A3E"/>
    <w:rsid w:val="008A6B19"/>
    <w:rsid w:val="008A6B81"/>
    <w:rsid w:val="008A6BB3"/>
    <w:rsid w:val="008A6CF2"/>
    <w:rsid w:val="008A6F91"/>
    <w:rsid w:val="008A7053"/>
    <w:rsid w:val="008A7199"/>
    <w:rsid w:val="008A7A31"/>
    <w:rsid w:val="008A7D63"/>
    <w:rsid w:val="008A7F13"/>
    <w:rsid w:val="008B0138"/>
    <w:rsid w:val="008B0217"/>
    <w:rsid w:val="008B07AF"/>
    <w:rsid w:val="008B08A7"/>
    <w:rsid w:val="008B0A1B"/>
    <w:rsid w:val="008B0DB1"/>
    <w:rsid w:val="008B1077"/>
    <w:rsid w:val="008B1456"/>
    <w:rsid w:val="008B15D1"/>
    <w:rsid w:val="008B1609"/>
    <w:rsid w:val="008B1761"/>
    <w:rsid w:val="008B19A6"/>
    <w:rsid w:val="008B2479"/>
    <w:rsid w:val="008B266A"/>
    <w:rsid w:val="008B27BD"/>
    <w:rsid w:val="008B2B0C"/>
    <w:rsid w:val="008B2B34"/>
    <w:rsid w:val="008B2DD3"/>
    <w:rsid w:val="008B369C"/>
    <w:rsid w:val="008B3D74"/>
    <w:rsid w:val="008B3EF3"/>
    <w:rsid w:val="008B3F64"/>
    <w:rsid w:val="008B40FA"/>
    <w:rsid w:val="008B4275"/>
    <w:rsid w:val="008B4279"/>
    <w:rsid w:val="008B4C33"/>
    <w:rsid w:val="008B5085"/>
    <w:rsid w:val="008B563E"/>
    <w:rsid w:val="008B57EE"/>
    <w:rsid w:val="008B58CB"/>
    <w:rsid w:val="008B59A6"/>
    <w:rsid w:val="008B5A04"/>
    <w:rsid w:val="008B5B78"/>
    <w:rsid w:val="008B5BA8"/>
    <w:rsid w:val="008B5BD8"/>
    <w:rsid w:val="008B5CC4"/>
    <w:rsid w:val="008B5E22"/>
    <w:rsid w:val="008B62BF"/>
    <w:rsid w:val="008B6484"/>
    <w:rsid w:val="008B6514"/>
    <w:rsid w:val="008B65D1"/>
    <w:rsid w:val="008B6752"/>
    <w:rsid w:val="008B67F4"/>
    <w:rsid w:val="008B7715"/>
    <w:rsid w:val="008B77F8"/>
    <w:rsid w:val="008B7BAC"/>
    <w:rsid w:val="008B7C9B"/>
    <w:rsid w:val="008B7D6B"/>
    <w:rsid w:val="008C0332"/>
    <w:rsid w:val="008C03B2"/>
    <w:rsid w:val="008C077B"/>
    <w:rsid w:val="008C09A5"/>
    <w:rsid w:val="008C20E0"/>
    <w:rsid w:val="008C25E2"/>
    <w:rsid w:val="008C270D"/>
    <w:rsid w:val="008C2A22"/>
    <w:rsid w:val="008C2AA2"/>
    <w:rsid w:val="008C2BB1"/>
    <w:rsid w:val="008C2CE2"/>
    <w:rsid w:val="008C2DBA"/>
    <w:rsid w:val="008C2F0E"/>
    <w:rsid w:val="008C303A"/>
    <w:rsid w:val="008C31C8"/>
    <w:rsid w:val="008C36FB"/>
    <w:rsid w:val="008C3907"/>
    <w:rsid w:val="008C3BDF"/>
    <w:rsid w:val="008C3CC7"/>
    <w:rsid w:val="008C3D47"/>
    <w:rsid w:val="008C44AA"/>
    <w:rsid w:val="008C44B8"/>
    <w:rsid w:val="008C4647"/>
    <w:rsid w:val="008C46B1"/>
    <w:rsid w:val="008C49E3"/>
    <w:rsid w:val="008C5814"/>
    <w:rsid w:val="008C5DF4"/>
    <w:rsid w:val="008C670F"/>
    <w:rsid w:val="008C6879"/>
    <w:rsid w:val="008C694F"/>
    <w:rsid w:val="008C6AD6"/>
    <w:rsid w:val="008C6D36"/>
    <w:rsid w:val="008C7A62"/>
    <w:rsid w:val="008C7B4A"/>
    <w:rsid w:val="008C7B5C"/>
    <w:rsid w:val="008C7ED8"/>
    <w:rsid w:val="008C7F45"/>
    <w:rsid w:val="008D0233"/>
    <w:rsid w:val="008D048E"/>
    <w:rsid w:val="008D0AB5"/>
    <w:rsid w:val="008D0ADE"/>
    <w:rsid w:val="008D13D1"/>
    <w:rsid w:val="008D1432"/>
    <w:rsid w:val="008D149F"/>
    <w:rsid w:val="008D14B8"/>
    <w:rsid w:val="008D1BBB"/>
    <w:rsid w:val="008D1C74"/>
    <w:rsid w:val="008D1E94"/>
    <w:rsid w:val="008D23AF"/>
    <w:rsid w:val="008D24A2"/>
    <w:rsid w:val="008D294D"/>
    <w:rsid w:val="008D2C8E"/>
    <w:rsid w:val="008D2D2A"/>
    <w:rsid w:val="008D2DF9"/>
    <w:rsid w:val="008D2FA5"/>
    <w:rsid w:val="008D3510"/>
    <w:rsid w:val="008D3D63"/>
    <w:rsid w:val="008D4076"/>
    <w:rsid w:val="008D40C7"/>
    <w:rsid w:val="008D47F9"/>
    <w:rsid w:val="008D4BF1"/>
    <w:rsid w:val="008D4D7C"/>
    <w:rsid w:val="008D4F74"/>
    <w:rsid w:val="008D4FC1"/>
    <w:rsid w:val="008D5270"/>
    <w:rsid w:val="008D541E"/>
    <w:rsid w:val="008D5477"/>
    <w:rsid w:val="008D5603"/>
    <w:rsid w:val="008D563D"/>
    <w:rsid w:val="008D5BF4"/>
    <w:rsid w:val="008D6669"/>
    <w:rsid w:val="008D6687"/>
    <w:rsid w:val="008D6ACB"/>
    <w:rsid w:val="008D6C49"/>
    <w:rsid w:val="008D6F74"/>
    <w:rsid w:val="008D7060"/>
    <w:rsid w:val="008D7203"/>
    <w:rsid w:val="008D74E7"/>
    <w:rsid w:val="008D74EB"/>
    <w:rsid w:val="008D7941"/>
    <w:rsid w:val="008D7B12"/>
    <w:rsid w:val="008D7B2B"/>
    <w:rsid w:val="008D7D9B"/>
    <w:rsid w:val="008D7E5C"/>
    <w:rsid w:val="008D7ECC"/>
    <w:rsid w:val="008E0357"/>
    <w:rsid w:val="008E0441"/>
    <w:rsid w:val="008E04DE"/>
    <w:rsid w:val="008E0BC1"/>
    <w:rsid w:val="008E0C8A"/>
    <w:rsid w:val="008E1192"/>
    <w:rsid w:val="008E12D0"/>
    <w:rsid w:val="008E158C"/>
    <w:rsid w:val="008E1BB0"/>
    <w:rsid w:val="008E22E7"/>
    <w:rsid w:val="008E2987"/>
    <w:rsid w:val="008E3402"/>
    <w:rsid w:val="008E3D30"/>
    <w:rsid w:val="008E3F7F"/>
    <w:rsid w:val="008E433B"/>
    <w:rsid w:val="008E437E"/>
    <w:rsid w:val="008E4506"/>
    <w:rsid w:val="008E4BE3"/>
    <w:rsid w:val="008E4FD1"/>
    <w:rsid w:val="008E5947"/>
    <w:rsid w:val="008E5D13"/>
    <w:rsid w:val="008E5D4B"/>
    <w:rsid w:val="008E5DD7"/>
    <w:rsid w:val="008E611C"/>
    <w:rsid w:val="008E618C"/>
    <w:rsid w:val="008E6384"/>
    <w:rsid w:val="008E63D2"/>
    <w:rsid w:val="008E6473"/>
    <w:rsid w:val="008E6ABF"/>
    <w:rsid w:val="008E6ACE"/>
    <w:rsid w:val="008E6CD3"/>
    <w:rsid w:val="008E7719"/>
    <w:rsid w:val="008E7A35"/>
    <w:rsid w:val="008E7BF0"/>
    <w:rsid w:val="008E7CDD"/>
    <w:rsid w:val="008E7D16"/>
    <w:rsid w:val="008E7DB6"/>
    <w:rsid w:val="008F03ED"/>
    <w:rsid w:val="008F0AA3"/>
    <w:rsid w:val="008F0DDC"/>
    <w:rsid w:val="008F1903"/>
    <w:rsid w:val="008F1CE5"/>
    <w:rsid w:val="008F1DD4"/>
    <w:rsid w:val="008F1EAF"/>
    <w:rsid w:val="008F1FAA"/>
    <w:rsid w:val="008F2C23"/>
    <w:rsid w:val="008F2E7C"/>
    <w:rsid w:val="008F2EE5"/>
    <w:rsid w:val="008F35F7"/>
    <w:rsid w:val="008F3A5F"/>
    <w:rsid w:val="008F3DDC"/>
    <w:rsid w:val="008F3E75"/>
    <w:rsid w:val="008F426A"/>
    <w:rsid w:val="008F45E6"/>
    <w:rsid w:val="008F4792"/>
    <w:rsid w:val="008F487D"/>
    <w:rsid w:val="008F492A"/>
    <w:rsid w:val="008F4AD5"/>
    <w:rsid w:val="008F4C27"/>
    <w:rsid w:val="008F4F50"/>
    <w:rsid w:val="008F5AB8"/>
    <w:rsid w:val="008F5BF9"/>
    <w:rsid w:val="008F5EDE"/>
    <w:rsid w:val="008F6392"/>
    <w:rsid w:val="008F647B"/>
    <w:rsid w:val="008F65AC"/>
    <w:rsid w:val="008F6806"/>
    <w:rsid w:val="008F6F14"/>
    <w:rsid w:val="008F729A"/>
    <w:rsid w:val="008F7358"/>
    <w:rsid w:val="008F7807"/>
    <w:rsid w:val="008F7B51"/>
    <w:rsid w:val="008F7D26"/>
    <w:rsid w:val="008F7DEF"/>
    <w:rsid w:val="008F7F13"/>
    <w:rsid w:val="009000FD"/>
    <w:rsid w:val="0090028A"/>
    <w:rsid w:val="009006C0"/>
    <w:rsid w:val="00900F70"/>
    <w:rsid w:val="0090117A"/>
    <w:rsid w:val="009017FE"/>
    <w:rsid w:val="009018AD"/>
    <w:rsid w:val="009019EB"/>
    <w:rsid w:val="00901B9D"/>
    <w:rsid w:val="00901D7B"/>
    <w:rsid w:val="00901E41"/>
    <w:rsid w:val="009021B0"/>
    <w:rsid w:val="00902350"/>
    <w:rsid w:val="00902999"/>
    <w:rsid w:val="00902D05"/>
    <w:rsid w:val="00902D9F"/>
    <w:rsid w:val="0090321C"/>
    <w:rsid w:val="0090339A"/>
    <w:rsid w:val="0090361F"/>
    <w:rsid w:val="0090369C"/>
    <w:rsid w:val="00904018"/>
    <w:rsid w:val="00904075"/>
    <w:rsid w:val="0090426F"/>
    <w:rsid w:val="009044AF"/>
    <w:rsid w:val="0090457F"/>
    <w:rsid w:val="00904947"/>
    <w:rsid w:val="00904A46"/>
    <w:rsid w:val="00904A59"/>
    <w:rsid w:val="00904B77"/>
    <w:rsid w:val="00905973"/>
    <w:rsid w:val="00905CA9"/>
    <w:rsid w:val="00906410"/>
    <w:rsid w:val="00906667"/>
    <w:rsid w:val="009068D3"/>
    <w:rsid w:val="009069FD"/>
    <w:rsid w:val="00906B17"/>
    <w:rsid w:val="00906FC2"/>
    <w:rsid w:val="00907AC9"/>
    <w:rsid w:val="00907BAC"/>
    <w:rsid w:val="00907D7C"/>
    <w:rsid w:val="00910454"/>
    <w:rsid w:val="00911157"/>
    <w:rsid w:val="0091116F"/>
    <w:rsid w:val="00911483"/>
    <w:rsid w:val="009118C3"/>
    <w:rsid w:val="00911990"/>
    <w:rsid w:val="0091206D"/>
    <w:rsid w:val="009121E6"/>
    <w:rsid w:val="00912581"/>
    <w:rsid w:val="0091270E"/>
    <w:rsid w:val="00912A99"/>
    <w:rsid w:val="00912FF8"/>
    <w:rsid w:val="0091313C"/>
    <w:rsid w:val="009132EC"/>
    <w:rsid w:val="009135EE"/>
    <w:rsid w:val="00913712"/>
    <w:rsid w:val="009139DD"/>
    <w:rsid w:val="00913BC2"/>
    <w:rsid w:val="00913DC9"/>
    <w:rsid w:val="009142D4"/>
    <w:rsid w:val="00914327"/>
    <w:rsid w:val="009143DC"/>
    <w:rsid w:val="0091473D"/>
    <w:rsid w:val="00914962"/>
    <w:rsid w:val="00914A62"/>
    <w:rsid w:val="00914C91"/>
    <w:rsid w:val="00914DE5"/>
    <w:rsid w:val="00914DFB"/>
    <w:rsid w:val="00914F31"/>
    <w:rsid w:val="0091507C"/>
    <w:rsid w:val="00915C51"/>
    <w:rsid w:val="00915F16"/>
    <w:rsid w:val="00915F6A"/>
    <w:rsid w:val="009163C5"/>
    <w:rsid w:val="009168C3"/>
    <w:rsid w:val="00916D30"/>
    <w:rsid w:val="0091704B"/>
    <w:rsid w:val="0091723E"/>
    <w:rsid w:val="0091797E"/>
    <w:rsid w:val="009179EA"/>
    <w:rsid w:val="00917CA7"/>
    <w:rsid w:val="00917EDF"/>
    <w:rsid w:val="0092024A"/>
    <w:rsid w:val="0092042E"/>
    <w:rsid w:val="0092065A"/>
    <w:rsid w:val="00920878"/>
    <w:rsid w:val="00920F19"/>
    <w:rsid w:val="009212E3"/>
    <w:rsid w:val="00921434"/>
    <w:rsid w:val="009216A9"/>
    <w:rsid w:val="0092220F"/>
    <w:rsid w:val="0092271B"/>
    <w:rsid w:val="00922738"/>
    <w:rsid w:val="00922931"/>
    <w:rsid w:val="009229AB"/>
    <w:rsid w:val="00922B83"/>
    <w:rsid w:val="00922BD4"/>
    <w:rsid w:val="00922C0E"/>
    <w:rsid w:val="00922CC2"/>
    <w:rsid w:val="00922D15"/>
    <w:rsid w:val="00922EBC"/>
    <w:rsid w:val="00922EEE"/>
    <w:rsid w:val="00923050"/>
    <w:rsid w:val="009235BD"/>
    <w:rsid w:val="009237D2"/>
    <w:rsid w:val="00923994"/>
    <w:rsid w:val="00923C70"/>
    <w:rsid w:val="00923EC2"/>
    <w:rsid w:val="00923F5F"/>
    <w:rsid w:val="0092406B"/>
    <w:rsid w:val="009240BA"/>
    <w:rsid w:val="009242C7"/>
    <w:rsid w:val="009246B5"/>
    <w:rsid w:val="00924773"/>
    <w:rsid w:val="009249D5"/>
    <w:rsid w:val="00924A29"/>
    <w:rsid w:val="00924DDE"/>
    <w:rsid w:val="0092538C"/>
    <w:rsid w:val="00925468"/>
    <w:rsid w:val="00925546"/>
    <w:rsid w:val="00925598"/>
    <w:rsid w:val="00925793"/>
    <w:rsid w:val="00925877"/>
    <w:rsid w:val="0092635C"/>
    <w:rsid w:val="0092646B"/>
    <w:rsid w:val="00926587"/>
    <w:rsid w:val="00926965"/>
    <w:rsid w:val="00926C9D"/>
    <w:rsid w:val="00926E50"/>
    <w:rsid w:val="00926FA5"/>
    <w:rsid w:val="00927426"/>
    <w:rsid w:val="0092755A"/>
    <w:rsid w:val="00927A95"/>
    <w:rsid w:val="00927AE8"/>
    <w:rsid w:val="00927D88"/>
    <w:rsid w:val="00927E1D"/>
    <w:rsid w:val="00927FB7"/>
    <w:rsid w:val="0093001D"/>
    <w:rsid w:val="009301A8"/>
    <w:rsid w:val="009308C3"/>
    <w:rsid w:val="0093105E"/>
    <w:rsid w:val="00931309"/>
    <w:rsid w:val="009316B8"/>
    <w:rsid w:val="00931D89"/>
    <w:rsid w:val="00932294"/>
    <w:rsid w:val="009322FC"/>
    <w:rsid w:val="00932B2C"/>
    <w:rsid w:val="00932B9E"/>
    <w:rsid w:val="00932DB0"/>
    <w:rsid w:val="00932DC6"/>
    <w:rsid w:val="00932FA5"/>
    <w:rsid w:val="00933349"/>
    <w:rsid w:val="0093364F"/>
    <w:rsid w:val="00933BBC"/>
    <w:rsid w:val="00934149"/>
    <w:rsid w:val="00934386"/>
    <w:rsid w:val="009349EE"/>
    <w:rsid w:val="00934C50"/>
    <w:rsid w:val="00934EF4"/>
    <w:rsid w:val="00934F4E"/>
    <w:rsid w:val="009354F3"/>
    <w:rsid w:val="0093550B"/>
    <w:rsid w:val="0093599E"/>
    <w:rsid w:val="00935DF9"/>
    <w:rsid w:val="00936162"/>
    <w:rsid w:val="0093649F"/>
    <w:rsid w:val="0093690C"/>
    <w:rsid w:val="00936D03"/>
    <w:rsid w:val="00936F1A"/>
    <w:rsid w:val="009370BF"/>
    <w:rsid w:val="00937368"/>
    <w:rsid w:val="009409BD"/>
    <w:rsid w:val="00940B18"/>
    <w:rsid w:val="00940DF6"/>
    <w:rsid w:val="0094141B"/>
    <w:rsid w:val="00941811"/>
    <w:rsid w:val="009418CB"/>
    <w:rsid w:val="009418D2"/>
    <w:rsid w:val="009418F1"/>
    <w:rsid w:val="00941A2B"/>
    <w:rsid w:val="00941A7D"/>
    <w:rsid w:val="00941AA9"/>
    <w:rsid w:val="00941AF4"/>
    <w:rsid w:val="00941D84"/>
    <w:rsid w:val="0094220A"/>
    <w:rsid w:val="009422B0"/>
    <w:rsid w:val="00942644"/>
    <w:rsid w:val="00942801"/>
    <w:rsid w:val="00942811"/>
    <w:rsid w:val="00942AF7"/>
    <w:rsid w:val="00942EAF"/>
    <w:rsid w:val="00943079"/>
    <w:rsid w:val="00943212"/>
    <w:rsid w:val="0094370E"/>
    <w:rsid w:val="00943809"/>
    <w:rsid w:val="00943A35"/>
    <w:rsid w:val="00943B99"/>
    <w:rsid w:val="00943E6D"/>
    <w:rsid w:val="00943F3C"/>
    <w:rsid w:val="009444AE"/>
    <w:rsid w:val="0094482B"/>
    <w:rsid w:val="009449F1"/>
    <w:rsid w:val="00944AEB"/>
    <w:rsid w:val="00944ED3"/>
    <w:rsid w:val="00945533"/>
    <w:rsid w:val="009456B5"/>
    <w:rsid w:val="0094598D"/>
    <w:rsid w:val="00945BDC"/>
    <w:rsid w:val="00945F51"/>
    <w:rsid w:val="009463F1"/>
    <w:rsid w:val="00946416"/>
    <w:rsid w:val="00946549"/>
    <w:rsid w:val="00946652"/>
    <w:rsid w:val="00947415"/>
    <w:rsid w:val="00947D21"/>
    <w:rsid w:val="00947EAB"/>
    <w:rsid w:val="00950257"/>
    <w:rsid w:val="0095044D"/>
    <w:rsid w:val="00950A0C"/>
    <w:rsid w:val="00950E1D"/>
    <w:rsid w:val="00950E79"/>
    <w:rsid w:val="0095157B"/>
    <w:rsid w:val="00951715"/>
    <w:rsid w:val="0095181C"/>
    <w:rsid w:val="00951A99"/>
    <w:rsid w:val="00951B67"/>
    <w:rsid w:val="00951E3F"/>
    <w:rsid w:val="00951FAE"/>
    <w:rsid w:val="009526DE"/>
    <w:rsid w:val="00952B56"/>
    <w:rsid w:val="00952FA1"/>
    <w:rsid w:val="009532FC"/>
    <w:rsid w:val="0095354D"/>
    <w:rsid w:val="00953AB9"/>
    <w:rsid w:val="00953B50"/>
    <w:rsid w:val="00953DBA"/>
    <w:rsid w:val="00953F26"/>
    <w:rsid w:val="00954230"/>
    <w:rsid w:val="0095423B"/>
    <w:rsid w:val="0095447A"/>
    <w:rsid w:val="009547CA"/>
    <w:rsid w:val="009547FE"/>
    <w:rsid w:val="00954BC1"/>
    <w:rsid w:val="00955025"/>
    <w:rsid w:val="0095549C"/>
    <w:rsid w:val="0095584A"/>
    <w:rsid w:val="009559EA"/>
    <w:rsid w:val="00955FFF"/>
    <w:rsid w:val="0095610C"/>
    <w:rsid w:val="0095635D"/>
    <w:rsid w:val="00956CA0"/>
    <w:rsid w:val="00956CE1"/>
    <w:rsid w:val="00957209"/>
    <w:rsid w:val="009574A9"/>
    <w:rsid w:val="009575A3"/>
    <w:rsid w:val="00957767"/>
    <w:rsid w:val="00957C46"/>
    <w:rsid w:val="00957D02"/>
    <w:rsid w:val="00957FC2"/>
    <w:rsid w:val="0096040E"/>
    <w:rsid w:val="00960C6B"/>
    <w:rsid w:val="00960D87"/>
    <w:rsid w:val="00960E04"/>
    <w:rsid w:val="00960E71"/>
    <w:rsid w:val="0096107F"/>
    <w:rsid w:val="00961111"/>
    <w:rsid w:val="009612B0"/>
    <w:rsid w:val="0096186D"/>
    <w:rsid w:val="00961B2C"/>
    <w:rsid w:val="00961D81"/>
    <w:rsid w:val="00961F20"/>
    <w:rsid w:val="009621F8"/>
    <w:rsid w:val="00962A0C"/>
    <w:rsid w:val="00962A7F"/>
    <w:rsid w:val="00962DB8"/>
    <w:rsid w:val="0096305E"/>
    <w:rsid w:val="009632E7"/>
    <w:rsid w:val="0096394E"/>
    <w:rsid w:val="00963C45"/>
    <w:rsid w:val="00963D88"/>
    <w:rsid w:val="00963DDD"/>
    <w:rsid w:val="00963E9B"/>
    <w:rsid w:val="00963F55"/>
    <w:rsid w:val="00963F82"/>
    <w:rsid w:val="009642D7"/>
    <w:rsid w:val="009647B7"/>
    <w:rsid w:val="00965246"/>
    <w:rsid w:val="0096531C"/>
    <w:rsid w:val="00965518"/>
    <w:rsid w:val="00965714"/>
    <w:rsid w:val="00965F95"/>
    <w:rsid w:val="00966634"/>
    <w:rsid w:val="009666EF"/>
    <w:rsid w:val="00966712"/>
    <w:rsid w:val="00966877"/>
    <w:rsid w:val="009674C8"/>
    <w:rsid w:val="00967797"/>
    <w:rsid w:val="00967984"/>
    <w:rsid w:val="00970253"/>
    <w:rsid w:val="00970430"/>
    <w:rsid w:val="009706D0"/>
    <w:rsid w:val="009706EC"/>
    <w:rsid w:val="00970796"/>
    <w:rsid w:val="00970863"/>
    <w:rsid w:val="00970A67"/>
    <w:rsid w:val="00970B2E"/>
    <w:rsid w:val="00970E2E"/>
    <w:rsid w:val="0097125A"/>
    <w:rsid w:val="00971430"/>
    <w:rsid w:val="009717F3"/>
    <w:rsid w:val="009718A3"/>
    <w:rsid w:val="00971B70"/>
    <w:rsid w:val="00971C83"/>
    <w:rsid w:val="00971EE3"/>
    <w:rsid w:val="00972650"/>
    <w:rsid w:val="00972807"/>
    <w:rsid w:val="00972959"/>
    <w:rsid w:val="00972A3D"/>
    <w:rsid w:val="00972EE6"/>
    <w:rsid w:val="00973154"/>
    <w:rsid w:val="009731D3"/>
    <w:rsid w:val="0097324A"/>
    <w:rsid w:val="009736E0"/>
    <w:rsid w:val="00973FBB"/>
    <w:rsid w:val="00973FD9"/>
    <w:rsid w:val="00974042"/>
    <w:rsid w:val="009745DE"/>
    <w:rsid w:val="0097477B"/>
    <w:rsid w:val="009749E1"/>
    <w:rsid w:val="00974A88"/>
    <w:rsid w:val="00974B29"/>
    <w:rsid w:val="00975098"/>
    <w:rsid w:val="009750A8"/>
    <w:rsid w:val="009752AB"/>
    <w:rsid w:val="00975412"/>
    <w:rsid w:val="009759B7"/>
    <w:rsid w:val="009759C8"/>
    <w:rsid w:val="009759EC"/>
    <w:rsid w:val="00975B53"/>
    <w:rsid w:val="00975F12"/>
    <w:rsid w:val="00976424"/>
    <w:rsid w:val="0097650D"/>
    <w:rsid w:val="00976C79"/>
    <w:rsid w:val="00977178"/>
    <w:rsid w:val="009776A1"/>
    <w:rsid w:val="009802DB"/>
    <w:rsid w:val="00980384"/>
    <w:rsid w:val="009805B4"/>
    <w:rsid w:val="00980A7E"/>
    <w:rsid w:val="00980D2C"/>
    <w:rsid w:val="00981516"/>
    <w:rsid w:val="00981635"/>
    <w:rsid w:val="009819FA"/>
    <w:rsid w:val="00981A15"/>
    <w:rsid w:val="00981A32"/>
    <w:rsid w:val="00981F53"/>
    <w:rsid w:val="00982824"/>
    <w:rsid w:val="00982CFE"/>
    <w:rsid w:val="00982EBA"/>
    <w:rsid w:val="009835D2"/>
    <w:rsid w:val="009837CD"/>
    <w:rsid w:val="009838C9"/>
    <w:rsid w:val="00983E4D"/>
    <w:rsid w:val="009844DA"/>
    <w:rsid w:val="00984619"/>
    <w:rsid w:val="0098498B"/>
    <w:rsid w:val="00984EA2"/>
    <w:rsid w:val="00985123"/>
    <w:rsid w:val="00985291"/>
    <w:rsid w:val="00985557"/>
    <w:rsid w:val="00985593"/>
    <w:rsid w:val="00985AE8"/>
    <w:rsid w:val="00985B28"/>
    <w:rsid w:val="00985D7C"/>
    <w:rsid w:val="00985EBF"/>
    <w:rsid w:val="009862B0"/>
    <w:rsid w:val="009867D5"/>
    <w:rsid w:val="009873FB"/>
    <w:rsid w:val="0098746E"/>
    <w:rsid w:val="0098753E"/>
    <w:rsid w:val="00987548"/>
    <w:rsid w:val="00987794"/>
    <w:rsid w:val="00987813"/>
    <w:rsid w:val="00987948"/>
    <w:rsid w:val="009879A7"/>
    <w:rsid w:val="00987BD7"/>
    <w:rsid w:val="00987CCF"/>
    <w:rsid w:val="00987F70"/>
    <w:rsid w:val="00990107"/>
    <w:rsid w:val="00990CE7"/>
    <w:rsid w:val="0099102F"/>
    <w:rsid w:val="009911FA"/>
    <w:rsid w:val="00991A9B"/>
    <w:rsid w:val="00991E34"/>
    <w:rsid w:val="009920B0"/>
    <w:rsid w:val="00992B93"/>
    <w:rsid w:val="009931DB"/>
    <w:rsid w:val="00993836"/>
    <w:rsid w:val="00993AD8"/>
    <w:rsid w:val="00994425"/>
    <w:rsid w:val="0099457E"/>
    <w:rsid w:val="009946C0"/>
    <w:rsid w:val="009946DD"/>
    <w:rsid w:val="00994797"/>
    <w:rsid w:val="0099479C"/>
    <w:rsid w:val="009950A3"/>
    <w:rsid w:val="00995376"/>
    <w:rsid w:val="009954AE"/>
    <w:rsid w:val="009958DF"/>
    <w:rsid w:val="00995EF0"/>
    <w:rsid w:val="00996583"/>
    <w:rsid w:val="00996CFE"/>
    <w:rsid w:val="00996F69"/>
    <w:rsid w:val="0099728C"/>
    <w:rsid w:val="009973D1"/>
    <w:rsid w:val="00997473"/>
    <w:rsid w:val="00997940"/>
    <w:rsid w:val="00997C14"/>
    <w:rsid w:val="00997E66"/>
    <w:rsid w:val="00997F65"/>
    <w:rsid w:val="009A00E1"/>
    <w:rsid w:val="009A048E"/>
    <w:rsid w:val="009A085E"/>
    <w:rsid w:val="009A1265"/>
    <w:rsid w:val="009A2232"/>
    <w:rsid w:val="009A2294"/>
    <w:rsid w:val="009A24DE"/>
    <w:rsid w:val="009A27E5"/>
    <w:rsid w:val="009A2D0B"/>
    <w:rsid w:val="009A339C"/>
    <w:rsid w:val="009A376C"/>
    <w:rsid w:val="009A3982"/>
    <w:rsid w:val="009A4394"/>
    <w:rsid w:val="009A4421"/>
    <w:rsid w:val="009A446F"/>
    <w:rsid w:val="009A450E"/>
    <w:rsid w:val="009A47A8"/>
    <w:rsid w:val="009A48BA"/>
    <w:rsid w:val="009A4AD6"/>
    <w:rsid w:val="009A4D6D"/>
    <w:rsid w:val="009A5283"/>
    <w:rsid w:val="009A5AE3"/>
    <w:rsid w:val="009A5EF9"/>
    <w:rsid w:val="009A6240"/>
    <w:rsid w:val="009A62A6"/>
    <w:rsid w:val="009A642C"/>
    <w:rsid w:val="009A6449"/>
    <w:rsid w:val="009A6AA7"/>
    <w:rsid w:val="009A6B18"/>
    <w:rsid w:val="009A6EEF"/>
    <w:rsid w:val="009A6FC5"/>
    <w:rsid w:val="009A70AC"/>
    <w:rsid w:val="009A711C"/>
    <w:rsid w:val="009A740F"/>
    <w:rsid w:val="009A79C1"/>
    <w:rsid w:val="009A7C33"/>
    <w:rsid w:val="009A7D94"/>
    <w:rsid w:val="009A7EBB"/>
    <w:rsid w:val="009A7EDE"/>
    <w:rsid w:val="009B028C"/>
    <w:rsid w:val="009B03B0"/>
    <w:rsid w:val="009B0622"/>
    <w:rsid w:val="009B0668"/>
    <w:rsid w:val="009B08D9"/>
    <w:rsid w:val="009B08E4"/>
    <w:rsid w:val="009B0ACE"/>
    <w:rsid w:val="009B0C85"/>
    <w:rsid w:val="009B0D59"/>
    <w:rsid w:val="009B0D90"/>
    <w:rsid w:val="009B1325"/>
    <w:rsid w:val="009B1AA0"/>
    <w:rsid w:val="009B1F25"/>
    <w:rsid w:val="009B23B6"/>
    <w:rsid w:val="009B252D"/>
    <w:rsid w:val="009B269A"/>
    <w:rsid w:val="009B2730"/>
    <w:rsid w:val="009B2824"/>
    <w:rsid w:val="009B2CD8"/>
    <w:rsid w:val="009B2ED5"/>
    <w:rsid w:val="009B314A"/>
    <w:rsid w:val="009B34E4"/>
    <w:rsid w:val="009B36B3"/>
    <w:rsid w:val="009B39A3"/>
    <w:rsid w:val="009B411F"/>
    <w:rsid w:val="009B416F"/>
    <w:rsid w:val="009B49E9"/>
    <w:rsid w:val="009B4D3D"/>
    <w:rsid w:val="009B500E"/>
    <w:rsid w:val="009B504D"/>
    <w:rsid w:val="009B5360"/>
    <w:rsid w:val="009B5510"/>
    <w:rsid w:val="009B57C5"/>
    <w:rsid w:val="009B5874"/>
    <w:rsid w:val="009B5BA1"/>
    <w:rsid w:val="009B5EBF"/>
    <w:rsid w:val="009B6685"/>
    <w:rsid w:val="009B6998"/>
    <w:rsid w:val="009B69DA"/>
    <w:rsid w:val="009B6DFE"/>
    <w:rsid w:val="009B7267"/>
    <w:rsid w:val="009B788B"/>
    <w:rsid w:val="009B7AD7"/>
    <w:rsid w:val="009C01B9"/>
    <w:rsid w:val="009C0218"/>
    <w:rsid w:val="009C02BA"/>
    <w:rsid w:val="009C07FB"/>
    <w:rsid w:val="009C0821"/>
    <w:rsid w:val="009C158E"/>
    <w:rsid w:val="009C20CE"/>
    <w:rsid w:val="009C213C"/>
    <w:rsid w:val="009C2710"/>
    <w:rsid w:val="009C2F2B"/>
    <w:rsid w:val="009C30A7"/>
    <w:rsid w:val="009C3523"/>
    <w:rsid w:val="009C35EA"/>
    <w:rsid w:val="009C39CA"/>
    <w:rsid w:val="009C3D55"/>
    <w:rsid w:val="009C3E82"/>
    <w:rsid w:val="009C4146"/>
    <w:rsid w:val="009C4517"/>
    <w:rsid w:val="009C45A9"/>
    <w:rsid w:val="009C4AC4"/>
    <w:rsid w:val="009C4AD3"/>
    <w:rsid w:val="009C4D7D"/>
    <w:rsid w:val="009C512E"/>
    <w:rsid w:val="009C5229"/>
    <w:rsid w:val="009C53A5"/>
    <w:rsid w:val="009C55B4"/>
    <w:rsid w:val="009C5AA7"/>
    <w:rsid w:val="009C5ABF"/>
    <w:rsid w:val="009C608C"/>
    <w:rsid w:val="009C6105"/>
    <w:rsid w:val="009C6282"/>
    <w:rsid w:val="009C62D0"/>
    <w:rsid w:val="009C6555"/>
    <w:rsid w:val="009C65F3"/>
    <w:rsid w:val="009C6926"/>
    <w:rsid w:val="009C6AC6"/>
    <w:rsid w:val="009C7264"/>
    <w:rsid w:val="009C7271"/>
    <w:rsid w:val="009C74A6"/>
    <w:rsid w:val="009C7905"/>
    <w:rsid w:val="009C7C3A"/>
    <w:rsid w:val="009D00C8"/>
    <w:rsid w:val="009D019B"/>
    <w:rsid w:val="009D023E"/>
    <w:rsid w:val="009D0342"/>
    <w:rsid w:val="009D08B7"/>
    <w:rsid w:val="009D08D2"/>
    <w:rsid w:val="009D097D"/>
    <w:rsid w:val="009D11B8"/>
    <w:rsid w:val="009D1258"/>
    <w:rsid w:val="009D1625"/>
    <w:rsid w:val="009D17FA"/>
    <w:rsid w:val="009D18C5"/>
    <w:rsid w:val="009D198F"/>
    <w:rsid w:val="009D1DB7"/>
    <w:rsid w:val="009D1FA0"/>
    <w:rsid w:val="009D243D"/>
    <w:rsid w:val="009D24DC"/>
    <w:rsid w:val="009D2B15"/>
    <w:rsid w:val="009D2CD5"/>
    <w:rsid w:val="009D2EF9"/>
    <w:rsid w:val="009D3301"/>
    <w:rsid w:val="009D3BFF"/>
    <w:rsid w:val="009D424B"/>
    <w:rsid w:val="009D42F3"/>
    <w:rsid w:val="009D4388"/>
    <w:rsid w:val="009D43D4"/>
    <w:rsid w:val="009D45AA"/>
    <w:rsid w:val="009D4A4F"/>
    <w:rsid w:val="009D4B94"/>
    <w:rsid w:val="009D51D9"/>
    <w:rsid w:val="009D558E"/>
    <w:rsid w:val="009D5671"/>
    <w:rsid w:val="009D56D6"/>
    <w:rsid w:val="009D59F0"/>
    <w:rsid w:val="009D6040"/>
    <w:rsid w:val="009D6663"/>
    <w:rsid w:val="009D6A1E"/>
    <w:rsid w:val="009D703E"/>
    <w:rsid w:val="009D723E"/>
    <w:rsid w:val="009D73D4"/>
    <w:rsid w:val="009D7B05"/>
    <w:rsid w:val="009D7ECD"/>
    <w:rsid w:val="009E0028"/>
    <w:rsid w:val="009E02C8"/>
    <w:rsid w:val="009E090D"/>
    <w:rsid w:val="009E0B4D"/>
    <w:rsid w:val="009E0C02"/>
    <w:rsid w:val="009E0C38"/>
    <w:rsid w:val="009E0F42"/>
    <w:rsid w:val="009E1029"/>
    <w:rsid w:val="009E1175"/>
    <w:rsid w:val="009E165B"/>
    <w:rsid w:val="009E1E00"/>
    <w:rsid w:val="009E2576"/>
    <w:rsid w:val="009E26A6"/>
    <w:rsid w:val="009E27BC"/>
    <w:rsid w:val="009E292D"/>
    <w:rsid w:val="009E32D2"/>
    <w:rsid w:val="009E34DE"/>
    <w:rsid w:val="009E3C3E"/>
    <w:rsid w:val="009E3E7E"/>
    <w:rsid w:val="009E4296"/>
    <w:rsid w:val="009E43FA"/>
    <w:rsid w:val="009E4446"/>
    <w:rsid w:val="009E4453"/>
    <w:rsid w:val="009E499C"/>
    <w:rsid w:val="009E49EC"/>
    <w:rsid w:val="009E4EA9"/>
    <w:rsid w:val="009E59A0"/>
    <w:rsid w:val="009E5A1D"/>
    <w:rsid w:val="009E63AF"/>
    <w:rsid w:val="009E64D5"/>
    <w:rsid w:val="009E6881"/>
    <w:rsid w:val="009E6F3A"/>
    <w:rsid w:val="009E7168"/>
    <w:rsid w:val="009E71CA"/>
    <w:rsid w:val="009E7268"/>
    <w:rsid w:val="009E73B8"/>
    <w:rsid w:val="009E766E"/>
    <w:rsid w:val="009E7A0F"/>
    <w:rsid w:val="009E7B6C"/>
    <w:rsid w:val="009E7D32"/>
    <w:rsid w:val="009E7F04"/>
    <w:rsid w:val="009F0388"/>
    <w:rsid w:val="009F0575"/>
    <w:rsid w:val="009F0636"/>
    <w:rsid w:val="009F09EC"/>
    <w:rsid w:val="009F1C66"/>
    <w:rsid w:val="009F1CF8"/>
    <w:rsid w:val="009F1F56"/>
    <w:rsid w:val="009F2042"/>
    <w:rsid w:val="009F20E9"/>
    <w:rsid w:val="009F2142"/>
    <w:rsid w:val="009F2298"/>
    <w:rsid w:val="009F25EA"/>
    <w:rsid w:val="009F278D"/>
    <w:rsid w:val="009F2859"/>
    <w:rsid w:val="009F2C70"/>
    <w:rsid w:val="009F2E7A"/>
    <w:rsid w:val="009F3A16"/>
    <w:rsid w:val="009F3D8A"/>
    <w:rsid w:val="009F3DD5"/>
    <w:rsid w:val="009F406F"/>
    <w:rsid w:val="009F4561"/>
    <w:rsid w:val="009F45D4"/>
    <w:rsid w:val="009F4680"/>
    <w:rsid w:val="009F489F"/>
    <w:rsid w:val="009F4BB0"/>
    <w:rsid w:val="009F4C45"/>
    <w:rsid w:val="009F4D63"/>
    <w:rsid w:val="009F515B"/>
    <w:rsid w:val="009F5283"/>
    <w:rsid w:val="009F56BA"/>
    <w:rsid w:val="009F57E9"/>
    <w:rsid w:val="009F5955"/>
    <w:rsid w:val="009F5BA7"/>
    <w:rsid w:val="009F5C83"/>
    <w:rsid w:val="009F5FBA"/>
    <w:rsid w:val="009F6016"/>
    <w:rsid w:val="009F6073"/>
    <w:rsid w:val="009F63F0"/>
    <w:rsid w:val="009F6505"/>
    <w:rsid w:val="009F652C"/>
    <w:rsid w:val="009F669E"/>
    <w:rsid w:val="009F68C0"/>
    <w:rsid w:val="009F6A29"/>
    <w:rsid w:val="009F6CB3"/>
    <w:rsid w:val="009F6D40"/>
    <w:rsid w:val="009F6DA2"/>
    <w:rsid w:val="009F7066"/>
    <w:rsid w:val="009F7356"/>
    <w:rsid w:val="009F7799"/>
    <w:rsid w:val="009F77BC"/>
    <w:rsid w:val="00A000E0"/>
    <w:rsid w:val="00A00537"/>
    <w:rsid w:val="00A005FD"/>
    <w:rsid w:val="00A0082F"/>
    <w:rsid w:val="00A008F0"/>
    <w:rsid w:val="00A00BE9"/>
    <w:rsid w:val="00A01219"/>
    <w:rsid w:val="00A01417"/>
    <w:rsid w:val="00A014E7"/>
    <w:rsid w:val="00A01FFB"/>
    <w:rsid w:val="00A021F4"/>
    <w:rsid w:val="00A022AE"/>
    <w:rsid w:val="00A023F5"/>
    <w:rsid w:val="00A026DC"/>
    <w:rsid w:val="00A02858"/>
    <w:rsid w:val="00A02949"/>
    <w:rsid w:val="00A02BA3"/>
    <w:rsid w:val="00A02E9F"/>
    <w:rsid w:val="00A03067"/>
    <w:rsid w:val="00A03220"/>
    <w:rsid w:val="00A03EC9"/>
    <w:rsid w:val="00A04121"/>
    <w:rsid w:val="00A04241"/>
    <w:rsid w:val="00A043B0"/>
    <w:rsid w:val="00A043C6"/>
    <w:rsid w:val="00A045EA"/>
    <w:rsid w:val="00A048AD"/>
    <w:rsid w:val="00A049A3"/>
    <w:rsid w:val="00A04C59"/>
    <w:rsid w:val="00A04D9F"/>
    <w:rsid w:val="00A05391"/>
    <w:rsid w:val="00A05430"/>
    <w:rsid w:val="00A05885"/>
    <w:rsid w:val="00A059BF"/>
    <w:rsid w:val="00A05B28"/>
    <w:rsid w:val="00A05B7A"/>
    <w:rsid w:val="00A05EB0"/>
    <w:rsid w:val="00A06B37"/>
    <w:rsid w:val="00A06E30"/>
    <w:rsid w:val="00A06FDC"/>
    <w:rsid w:val="00A0736A"/>
    <w:rsid w:val="00A07381"/>
    <w:rsid w:val="00A074F6"/>
    <w:rsid w:val="00A07AA4"/>
    <w:rsid w:val="00A07F64"/>
    <w:rsid w:val="00A1009A"/>
    <w:rsid w:val="00A103F1"/>
    <w:rsid w:val="00A1071D"/>
    <w:rsid w:val="00A107E8"/>
    <w:rsid w:val="00A10CA5"/>
    <w:rsid w:val="00A10E76"/>
    <w:rsid w:val="00A1118D"/>
    <w:rsid w:val="00A114AC"/>
    <w:rsid w:val="00A11B81"/>
    <w:rsid w:val="00A11B92"/>
    <w:rsid w:val="00A11E73"/>
    <w:rsid w:val="00A12530"/>
    <w:rsid w:val="00A12AAE"/>
    <w:rsid w:val="00A135E4"/>
    <w:rsid w:val="00A13892"/>
    <w:rsid w:val="00A13985"/>
    <w:rsid w:val="00A13A4B"/>
    <w:rsid w:val="00A144DD"/>
    <w:rsid w:val="00A1459C"/>
    <w:rsid w:val="00A1582D"/>
    <w:rsid w:val="00A15CAD"/>
    <w:rsid w:val="00A16189"/>
    <w:rsid w:val="00A165D3"/>
    <w:rsid w:val="00A16605"/>
    <w:rsid w:val="00A16864"/>
    <w:rsid w:val="00A16F6C"/>
    <w:rsid w:val="00A17398"/>
    <w:rsid w:val="00A173D6"/>
    <w:rsid w:val="00A174B7"/>
    <w:rsid w:val="00A17737"/>
    <w:rsid w:val="00A17968"/>
    <w:rsid w:val="00A17BF4"/>
    <w:rsid w:val="00A17C94"/>
    <w:rsid w:val="00A20502"/>
    <w:rsid w:val="00A211D5"/>
    <w:rsid w:val="00A21616"/>
    <w:rsid w:val="00A216B7"/>
    <w:rsid w:val="00A21C13"/>
    <w:rsid w:val="00A21E4D"/>
    <w:rsid w:val="00A21E63"/>
    <w:rsid w:val="00A220F8"/>
    <w:rsid w:val="00A22180"/>
    <w:rsid w:val="00A221F2"/>
    <w:rsid w:val="00A22272"/>
    <w:rsid w:val="00A222C8"/>
    <w:rsid w:val="00A225FC"/>
    <w:rsid w:val="00A22F5C"/>
    <w:rsid w:val="00A231A1"/>
    <w:rsid w:val="00A233D4"/>
    <w:rsid w:val="00A23487"/>
    <w:rsid w:val="00A2354D"/>
    <w:rsid w:val="00A238EE"/>
    <w:rsid w:val="00A239A4"/>
    <w:rsid w:val="00A23FF9"/>
    <w:rsid w:val="00A2481E"/>
    <w:rsid w:val="00A24C4F"/>
    <w:rsid w:val="00A25141"/>
    <w:rsid w:val="00A25278"/>
    <w:rsid w:val="00A2527E"/>
    <w:rsid w:val="00A258DD"/>
    <w:rsid w:val="00A25BD7"/>
    <w:rsid w:val="00A25C9A"/>
    <w:rsid w:val="00A25CB4"/>
    <w:rsid w:val="00A25D19"/>
    <w:rsid w:val="00A26004"/>
    <w:rsid w:val="00A26905"/>
    <w:rsid w:val="00A26B11"/>
    <w:rsid w:val="00A27088"/>
    <w:rsid w:val="00A27111"/>
    <w:rsid w:val="00A27220"/>
    <w:rsid w:val="00A27424"/>
    <w:rsid w:val="00A275D6"/>
    <w:rsid w:val="00A2767B"/>
    <w:rsid w:val="00A27908"/>
    <w:rsid w:val="00A27DC2"/>
    <w:rsid w:val="00A27DD0"/>
    <w:rsid w:val="00A30063"/>
    <w:rsid w:val="00A30538"/>
    <w:rsid w:val="00A30624"/>
    <w:rsid w:val="00A306DB"/>
    <w:rsid w:val="00A30B3A"/>
    <w:rsid w:val="00A30DAF"/>
    <w:rsid w:val="00A30F05"/>
    <w:rsid w:val="00A31282"/>
    <w:rsid w:val="00A31284"/>
    <w:rsid w:val="00A315A7"/>
    <w:rsid w:val="00A318EE"/>
    <w:rsid w:val="00A3190B"/>
    <w:rsid w:val="00A31C1F"/>
    <w:rsid w:val="00A32403"/>
    <w:rsid w:val="00A324AE"/>
    <w:rsid w:val="00A32516"/>
    <w:rsid w:val="00A326A2"/>
    <w:rsid w:val="00A326D8"/>
    <w:rsid w:val="00A3287E"/>
    <w:rsid w:val="00A32A91"/>
    <w:rsid w:val="00A331BC"/>
    <w:rsid w:val="00A34283"/>
    <w:rsid w:val="00A345AF"/>
    <w:rsid w:val="00A34697"/>
    <w:rsid w:val="00A357E8"/>
    <w:rsid w:val="00A35AE6"/>
    <w:rsid w:val="00A35E43"/>
    <w:rsid w:val="00A36009"/>
    <w:rsid w:val="00A36C75"/>
    <w:rsid w:val="00A36D55"/>
    <w:rsid w:val="00A3762D"/>
    <w:rsid w:val="00A376C6"/>
    <w:rsid w:val="00A37A59"/>
    <w:rsid w:val="00A37E92"/>
    <w:rsid w:val="00A40009"/>
    <w:rsid w:val="00A4054A"/>
    <w:rsid w:val="00A4064C"/>
    <w:rsid w:val="00A40927"/>
    <w:rsid w:val="00A40A18"/>
    <w:rsid w:val="00A40A5E"/>
    <w:rsid w:val="00A40BD7"/>
    <w:rsid w:val="00A40D22"/>
    <w:rsid w:val="00A411A6"/>
    <w:rsid w:val="00A4148B"/>
    <w:rsid w:val="00A4188B"/>
    <w:rsid w:val="00A41C8E"/>
    <w:rsid w:val="00A41DCD"/>
    <w:rsid w:val="00A41F7B"/>
    <w:rsid w:val="00A42232"/>
    <w:rsid w:val="00A422E8"/>
    <w:rsid w:val="00A425E0"/>
    <w:rsid w:val="00A42781"/>
    <w:rsid w:val="00A42CE8"/>
    <w:rsid w:val="00A430FB"/>
    <w:rsid w:val="00A439FE"/>
    <w:rsid w:val="00A43C72"/>
    <w:rsid w:val="00A43FBC"/>
    <w:rsid w:val="00A441B3"/>
    <w:rsid w:val="00A44236"/>
    <w:rsid w:val="00A44AB1"/>
    <w:rsid w:val="00A451E9"/>
    <w:rsid w:val="00A454BD"/>
    <w:rsid w:val="00A457BA"/>
    <w:rsid w:val="00A4596F"/>
    <w:rsid w:val="00A45AD5"/>
    <w:rsid w:val="00A462D0"/>
    <w:rsid w:val="00A46546"/>
    <w:rsid w:val="00A469BE"/>
    <w:rsid w:val="00A46B2D"/>
    <w:rsid w:val="00A46CD0"/>
    <w:rsid w:val="00A472CD"/>
    <w:rsid w:val="00A47671"/>
    <w:rsid w:val="00A47A3F"/>
    <w:rsid w:val="00A502D7"/>
    <w:rsid w:val="00A504FB"/>
    <w:rsid w:val="00A50572"/>
    <w:rsid w:val="00A505B4"/>
    <w:rsid w:val="00A510C6"/>
    <w:rsid w:val="00A5149D"/>
    <w:rsid w:val="00A5153A"/>
    <w:rsid w:val="00A516A6"/>
    <w:rsid w:val="00A51833"/>
    <w:rsid w:val="00A51973"/>
    <w:rsid w:val="00A51A5F"/>
    <w:rsid w:val="00A51C8F"/>
    <w:rsid w:val="00A51D46"/>
    <w:rsid w:val="00A529DF"/>
    <w:rsid w:val="00A52A46"/>
    <w:rsid w:val="00A52B15"/>
    <w:rsid w:val="00A52BE2"/>
    <w:rsid w:val="00A53F39"/>
    <w:rsid w:val="00A540D7"/>
    <w:rsid w:val="00A5440A"/>
    <w:rsid w:val="00A54498"/>
    <w:rsid w:val="00A54820"/>
    <w:rsid w:val="00A54856"/>
    <w:rsid w:val="00A54965"/>
    <w:rsid w:val="00A54AD2"/>
    <w:rsid w:val="00A54F68"/>
    <w:rsid w:val="00A5552D"/>
    <w:rsid w:val="00A55A95"/>
    <w:rsid w:val="00A55A98"/>
    <w:rsid w:val="00A55C12"/>
    <w:rsid w:val="00A560AB"/>
    <w:rsid w:val="00A5615E"/>
    <w:rsid w:val="00A564FF"/>
    <w:rsid w:val="00A56581"/>
    <w:rsid w:val="00A56837"/>
    <w:rsid w:val="00A56D67"/>
    <w:rsid w:val="00A56F54"/>
    <w:rsid w:val="00A57329"/>
    <w:rsid w:val="00A57847"/>
    <w:rsid w:val="00A57B7D"/>
    <w:rsid w:val="00A60116"/>
    <w:rsid w:val="00A603A8"/>
    <w:rsid w:val="00A60629"/>
    <w:rsid w:val="00A6063F"/>
    <w:rsid w:val="00A6095B"/>
    <w:rsid w:val="00A6096C"/>
    <w:rsid w:val="00A60AB2"/>
    <w:rsid w:val="00A60B67"/>
    <w:rsid w:val="00A60E0B"/>
    <w:rsid w:val="00A60E78"/>
    <w:rsid w:val="00A60E92"/>
    <w:rsid w:val="00A60F5C"/>
    <w:rsid w:val="00A610C8"/>
    <w:rsid w:val="00A61212"/>
    <w:rsid w:val="00A61477"/>
    <w:rsid w:val="00A61C09"/>
    <w:rsid w:val="00A61E43"/>
    <w:rsid w:val="00A61E95"/>
    <w:rsid w:val="00A6295A"/>
    <w:rsid w:val="00A62990"/>
    <w:rsid w:val="00A62A66"/>
    <w:rsid w:val="00A62C18"/>
    <w:rsid w:val="00A62D17"/>
    <w:rsid w:val="00A632E2"/>
    <w:rsid w:val="00A63432"/>
    <w:rsid w:val="00A63465"/>
    <w:rsid w:val="00A63BC1"/>
    <w:rsid w:val="00A63C25"/>
    <w:rsid w:val="00A63C96"/>
    <w:rsid w:val="00A63CDE"/>
    <w:rsid w:val="00A64237"/>
    <w:rsid w:val="00A64497"/>
    <w:rsid w:val="00A648C7"/>
    <w:rsid w:val="00A64909"/>
    <w:rsid w:val="00A6493A"/>
    <w:rsid w:val="00A64F63"/>
    <w:rsid w:val="00A6542C"/>
    <w:rsid w:val="00A65585"/>
    <w:rsid w:val="00A65831"/>
    <w:rsid w:val="00A65881"/>
    <w:rsid w:val="00A66107"/>
    <w:rsid w:val="00A662B7"/>
    <w:rsid w:val="00A663AB"/>
    <w:rsid w:val="00A66767"/>
    <w:rsid w:val="00A669AF"/>
    <w:rsid w:val="00A66BC3"/>
    <w:rsid w:val="00A66D0D"/>
    <w:rsid w:val="00A66E5C"/>
    <w:rsid w:val="00A672C6"/>
    <w:rsid w:val="00A6771C"/>
    <w:rsid w:val="00A67B96"/>
    <w:rsid w:val="00A67C9D"/>
    <w:rsid w:val="00A67CB4"/>
    <w:rsid w:val="00A67F26"/>
    <w:rsid w:val="00A701FB"/>
    <w:rsid w:val="00A701FE"/>
    <w:rsid w:val="00A7040D"/>
    <w:rsid w:val="00A70DA1"/>
    <w:rsid w:val="00A70E8F"/>
    <w:rsid w:val="00A70F87"/>
    <w:rsid w:val="00A7127B"/>
    <w:rsid w:val="00A716A6"/>
    <w:rsid w:val="00A71EDE"/>
    <w:rsid w:val="00A720F9"/>
    <w:rsid w:val="00A7212D"/>
    <w:rsid w:val="00A7256C"/>
    <w:rsid w:val="00A72667"/>
    <w:rsid w:val="00A726A7"/>
    <w:rsid w:val="00A72838"/>
    <w:rsid w:val="00A72BCA"/>
    <w:rsid w:val="00A72E39"/>
    <w:rsid w:val="00A7333A"/>
    <w:rsid w:val="00A73432"/>
    <w:rsid w:val="00A738C9"/>
    <w:rsid w:val="00A73996"/>
    <w:rsid w:val="00A740AD"/>
    <w:rsid w:val="00A74525"/>
    <w:rsid w:val="00A7473A"/>
    <w:rsid w:val="00A7491F"/>
    <w:rsid w:val="00A74BA7"/>
    <w:rsid w:val="00A74C05"/>
    <w:rsid w:val="00A752D6"/>
    <w:rsid w:val="00A755F2"/>
    <w:rsid w:val="00A75911"/>
    <w:rsid w:val="00A7591B"/>
    <w:rsid w:val="00A75D1A"/>
    <w:rsid w:val="00A75DEC"/>
    <w:rsid w:val="00A76000"/>
    <w:rsid w:val="00A761EE"/>
    <w:rsid w:val="00A76708"/>
    <w:rsid w:val="00A767CA"/>
    <w:rsid w:val="00A769F9"/>
    <w:rsid w:val="00A76B81"/>
    <w:rsid w:val="00A76C1E"/>
    <w:rsid w:val="00A76CFA"/>
    <w:rsid w:val="00A76D91"/>
    <w:rsid w:val="00A77C22"/>
    <w:rsid w:val="00A77C6F"/>
    <w:rsid w:val="00A77EC6"/>
    <w:rsid w:val="00A803AB"/>
    <w:rsid w:val="00A805AA"/>
    <w:rsid w:val="00A806D6"/>
    <w:rsid w:val="00A807B0"/>
    <w:rsid w:val="00A80832"/>
    <w:rsid w:val="00A809D4"/>
    <w:rsid w:val="00A81245"/>
    <w:rsid w:val="00A81993"/>
    <w:rsid w:val="00A81B26"/>
    <w:rsid w:val="00A81D0E"/>
    <w:rsid w:val="00A81D43"/>
    <w:rsid w:val="00A81E2C"/>
    <w:rsid w:val="00A81E8F"/>
    <w:rsid w:val="00A82D60"/>
    <w:rsid w:val="00A82E8F"/>
    <w:rsid w:val="00A82F91"/>
    <w:rsid w:val="00A835EB"/>
    <w:rsid w:val="00A835F5"/>
    <w:rsid w:val="00A83ACD"/>
    <w:rsid w:val="00A844BE"/>
    <w:rsid w:val="00A844FA"/>
    <w:rsid w:val="00A847E1"/>
    <w:rsid w:val="00A84954"/>
    <w:rsid w:val="00A84E54"/>
    <w:rsid w:val="00A852E3"/>
    <w:rsid w:val="00A85346"/>
    <w:rsid w:val="00A8583A"/>
    <w:rsid w:val="00A8593B"/>
    <w:rsid w:val="00A85A3B"/>
    <w:rsid w:val="00A85AC3"/>
    <w:rsid w:val="00A867BB"/>
    <w:rsid w:val="00A86861"/>
    <w:rsid w:val="00A86AB8"/>
    <w:rsid w:val="00A870C1"/>
    <w:rsid w:val="00A871E1"/>
    <w:rsid w:val="00A873EE"/>
    <w:rsid w:val="00A874CF"/>
    <w:rsid w:val="00A877F4"/>
    <w:rsid w:val="00A87981"/>
    <w:rsid w:val="00A87AF9"/>
    <w:rsid w:val="00A87BA6"/>
    <w:rsid w:val="00A87BF3"/>
    <w:rsid w:val="00A87CD1"/>
    <w:rsid w:val="00A90373"/>
    <w:rsid w:val="00A90922"/>
    <w:rsid w:val="00A90F28"/>
    <w:rsid w:val="00A9100E"/>
    <w:rsid w:val="00A9146E"/>
    <w:rsid w:val="00A91A92"/>
    <w:rsid w:val="00A91AF2"/>
    <w:rsid w:val="00A91D58"/>
    <w:rsid w:val="00A91E9C"/>
    <w:rsid w:val="00A92338"/>
    <w:rsid w:val="00A92363"/>
    <w:rsid w:val="00A924E3"/>
    <w:rsid w:val="00A9261F"/>
    <w:rsid w:val="00A92764"/>
    <w:rsid w:val="00A92C1C"/>
    <w:rsid w:val="00A92E72"/>
    <w:rsid w:val="00A930BE"/>
    <w:rsid w:val="00A93136"/>
    <w:rsid w:val="00A9334B"/>
    <w:rsid w:val="00A93565"/>
    <w:rsid w:val="00A93591"/>
    <w:rsid w:val="00A935EA"/>
    <w:rsid w:val="00A939C6"/>
    <w:rsid w:val="00A93A3B"/>
    <w:rsid w:val="00A94095"/>
    <w:rsid w:val="00A943E5"/>
    <w:rsid w:val="00A947AA"/>
    <w:rsid w:val="00A94A1D"/>
    <w:rsid w:val="00A94B10"/>
    <w:rsid w:val="00A94D06"/>
    <w:rsid w:val="00A94DE5"/>
    <w:rsid w:val="00A95075"/>
    <w:rsid w:val="00A9534A"/>
    <w:rsid w:val="00A95360"/>
    <w:rsid w:val="00A954BD"/>
    <w:rsid w:val="00A9565E"/>
    <w:rsid w:val="00A9584F"/>
    <w:rsid w:val="00A95A73"/>
    <w:rsid w:val="00A95B91"/>
    <w:rsid w:val="00A95EED"/>
    <w:rsid w:val="00A962AB"/>
    <w:rsid w:val="00A96615"/>
    <w:rsid w:val="00A96EBB"/>
    <w:rsid w:val="00A96FA8"/>
    <w:rsid w:val="00A97149"/>
    <w:rsid w:val="00A971E5"/>
    <w:rsid w:val="00A9742C"/>
    <w:rsid w:val="00A978BB"/>
    <w:rsid w:val="00A97AEF"/>
    <w:rsid w:val="00A97B36"/>
    <w:rsid w:val="00A97CF6"/>
    <w:rsid w:val="00A97E20"/>
    <w:rsid w:val="00AA0303"/>
    <w:rsid w:val="00AA03AC"/>
    <w:rsid w:val="00AA04AC"/>
    <w:rsid w:val="00AA04C7"/>
    <w:rsid w:val="00AA0523"/>
    <w:rsid w:val="00AA05BA"/>
    <w:rsid w:val="00AA077E"/>
    <w:rsid w:val="00AA08D0"/>
    <w:rsid w:val="00AA0B9F"/>
    <w:rsid w:val="00AA1040"/>
    <w:rsid w:val="00AA120D"/>
    <w:rsid w:val="00AA1213"/>
    <w:rsid w:val="00AA1344"/>
    <w:rsid w:val="00AA13F2"/>
    <w:rsid w:val="00AA19AC"/>
    <w:rsid w:val="00AA1B1E"/>
    <w:rsid w:val="00AA1E3F"/>
    <w:rsid w:val="00AA1FDD"/>
    <w:rsid w:val="00AA2F4D"/>
    <w:rsid w:val="00AA311C"/>
    <w:rsid w:val="00AA31B6"/>
    <w:rsid w:val="00AA32A2"/>
    <w:rsid w:val="00AA34E3"/>
    <w:rsid w:val="00AA362D"/>
    <w:rsid w:val="00AA3B40"/>
    <w:rsid w:val="00AA3B7B"/>
    <w:rsid w:val="00AA3BF6"/>
    <w:rsid w:val="00AA3C33"/>
    <w:rsid w:val="00AA3F5A"/>
    <w:rsid w:val="00AA4128"/>
    <w:rsid w:val="00AA5314"/>
    <w:rsid w:val="00AA57C7"/>
    <w:rsid w:val="00AA58F3"/>
    <w:rsid w:val="00AA5FFD"/>
    <w:rsid w:val="00AA6211"/>
    <w:rsid w:val="00AA6565"/>
    <w:rsid w:val="00AA6739"/>
    <w:rsid w:val="00AA6BE0"/>
    <w:rsid w:val="00AA6F82"/>
    <w:rsid w:val="00AA71D3"/>
    <w:rsid w:val="00AA72BB"/>
    <w:rsid w:val="00AA73BA"/>
    <w:rsid w:val="00AA785B"/>
    <w:rsid w:val="00AA78C0"/>
    <w:rsid w:val="00AB014F"/>
    <w:rsid w:val="00AB01D4"/>
    <w:rsid w:val="00AB0D4B"/>
    <w:rsid w:val="00AB0F9E"/>
    <w:rsid w:val="00AB1101"/>
    <w:rsid w:val="00AB1141"/>
    <w:rsid w:val="00AB1188"/>
    <w:rsid w:val="00AB1274"/>
    <w:rsid w:val="00AB1407"/>
    <w:rsid w:val="00AB15E7"/>
    <w:rsid w:val="00AB180B"/>
    <w:rsid w:val="00AB1F7E"/>
    <w:rsid w:val="00AB24DA"/>
    <w:rsid w:val="00AB26B0"/>
    <w:rsid w:val="00AB2A01"/>
    <w:rsid w:val="00AB31DF"/>
    <w:rsid w:val="00AB3746"/>
    <w:rsid w:val="00AB3BC3"/>
    <w:rsid w:val="00AB3C09"/>
    <w:rsid w:val="00AB3C81"/>
    <w:rsid w:val="00AB3D66"/>
    <w:rsid w:val="00AB3F8D"/>
    <w:rsid w:val="00AB40EF"/>
    <w:rsid w:val="00AB43CC"/>
    <w:rsid w:val="00AB47A5"/>
    <w:rsid w:val="00AB4879"/>
    <w:rsid w:val="00AB4BC3"/>
    <w:rsid w:val="00AB4EC3"/>
    <w:rsid w:val="00AB5861"/>
    <w:rsid w:val="00AB586C"/>
    <w:rsid w:val="00AB5929"/>
    <w:rsid w:val="00AB5B2F"/>
    <w:rsid w:val="00AB5BAC"/>
    <w:rsid w:val="00AB5C4F"/>
    <w:rsid w:val="00AB6124"/>
    <w:rsid w:val="00AB6339"/>
    <w:rsid w:val="00AB679C"/>
    <w:rsid w:val="00AB6A9A"/>
    <w:rsid w:val="00AB6E5C"/>
    <w:rsid w:val="00AB7106"/>
    <w:rsid w:val="00AB76DC"/>
    <w:rsid w:val="00AB76E1"/>
    <w:rsid w:val="00AB78B4"/>
    <w:rsid w:val="00AB7AC1"/>
    <w:rsid w:val="00AB7F2B"/>
    <w:rsid w:val="00AB7FAB"/>
    <w:rsid w:val="00AC0108"/>
    <w:rsid w:val="00AC0570"/>
    <w:rsid w:val="00AC0B0D"/>
    <w:rsid w:val="00AC0B13"/>
    <w:rsid w:val="00AC0B59"/>
    <w:rsid w:val="00AC0E19"/>
    <w:rsid w:val="00AC0EE8"/>
    <w:rsid w:val="00AC123E"/>
    <w:rsid w:val="00AC1497"/>
    <w:rsid w:val="00AC1560"/>
    <w:rsid w:val="00AC15A0"/>
    <w:rsid w:val="00AC187D"/>
    <w:rsid w:val="00AC1880"/>
    <w:rsid w:val="00AC1CB2"/>
    <w:rsid w:val="00AC21F7"/>
    <w:rsid w:val="00AC25D7"/>
    <w:rsid w:val="00AC2788"/>
    <w:rsid w:val="00AC28C8"/>
    <w:rsid w:val="00AC299D"/>
    <w:rsid w:val="00AC2C96"/>
    <w:rsid w:val="00AC2E3B"/>
    <w:rsid w:val="00AC32B0"/>
    <w:rsid w:val="00AC337F"/>
    <w:rsid w:val="00AC339C"/>
    <w:rsid w:val="00AC3925"/>
    <w:rsid w:val="00AC39FF"/>
    <w:rsid w:val="00AC3CEE"/>
    <w:rsid w:val="00AC3EF6"/>
    <w:rsid w:val="00AC41F6"/>
    <w:rsid w:val="00AC4222"/>
    <w:rsid w:val="00AC4369"/>
    <w:rsid w:val="00AC463B"/>
    <w:rsid w:val="00AC46F4"/>
    <w:rsid w:val="00AC4799"/>
    <w:rsid w:val="00AC4C06"/>
    <w:rsid w:val="00AC50E6"/>
    <w:rsid w:val="00AC510C"/>
    <w:rsid w:val="00AC519F"/>
    <w:rsid w:val="00AC51C6"/>
    <w:rsid w:val="00AC51DB"/>
    <w:rsid w:val="00AC56AB"/>
    <w:rsid w:val="00AC5A82"/>
    <w:rsid w:val="00AC5CC3"/>
    <w:rsid w:val="00AC6514"/>
    <w:rsid w:val="00AC65A3"/>
    <w:rsid w:val="00AC6675"/>
    <w:rsid w:val="00AC6A1D"/>
    <w:rsid w:val="00AC6EE6"/>
    <w:rsid w:val="00AC743B"/>
    <w:rsid w:val="00AC7488"/>
    <w:rsid w:val="00AC7772"/>
    <w:rsid w:val="00AC7776"/>
    <w:rsid w:val="00AC784C"/>
    <w:rsid w:val="00AC79F5"/>
    <w:rsid w:val="00AC7CE7"/>
    <w:rsid w:val="00AC7FAB"/>
    <w:rsid w:val="00AD01BD"/>
    <w:rsid w:val="00AD02A1"/>
    <w:rsid w:val="00AD0B40"/>
    <w:rsid w:val="00AD1381"/>
    <w:rsid w:val="00AD13C4"/>
    <w:rsid w:val="00AD159F"/>
    <w:rsid w:val="00AD1892"/>
    <w:rsid w:val="00AD19DB"/>
    <w:rsid w:val="00AD2026"/>
    <w:rsid w:val="00AD2102"/>
    <w:rsid w:val="00AD22C1"/>
    <w:rsid w:val="00AD27CC"/>
    <w:rsid w:val="00AD2A59"/>
    <w:rsid w:val="00AD2F2E"/>
    <w:rsid w:val="00AD2F8B"/>
    <w:rsid w:val="00AD32E7"/>
    <w:rsid w:val="00AD34D3"/>
    <w:rsid w:val="00AD35CD"/>
    <w:rsid w:val="00AD35D0"/>
    <w:rsid w:val="00AD367F"/>
    <w:rsid w:val="00AD4ACD"/>
    <w:rsid w:val="00AD541A"/>
    <w:rsid w:val="00AD547B"/>
    <w:rsid w:val="00AD5947"/>
    <w:rsid w:val="00AD5D43"/>
    <w:rsid w:val="00AD5F8A"/>
    <w:rsid w:val="00AD6077"/>
    <w:rsid w:val="00AD629E"/>
    <w:rsid w:val="00AD6538"/>
    <w:rsid w:val="00AD6592"/>
    <w:rsid w:val="00AD66AC"/>
    <w:rsid w:val="00AD6824"/>
    <w:rsid w:val="00AD6AA4"/>
    <w:rsid w:val="00AD6C92"/>
    <w:rsid w:val="00AD753B"/>
    <w:rsid w:val="00AD7554"/>
    <w:rsid w:val="00AD7602"/>
    <w:rsid w:val="00AD793F"/>
    <w:rsid w:val="00AD7BA1"/>
    <w:rsid w:val="00AD7E1C"/>
    <w:rsid w:val="00AD7E50"/>
    <w:rsid w:val="00AD7F36"/>
    <w:rsid w:val="00AE0131"/>
    <w:rsid w:val="00AE059D"/>
    <w:rsid w:val="00AE0824"/>
    <w:rsid w:val="00AE0953"/>
    <w:rsid w:val="00AE1050"/>
    <w:rsid w:val="00AE1A6B"/>
    <w:rsid w:val="00AE1C8D"/>
    <w:rsid w:val="00AE20EC"/>
    <w:rsid w:val="00AE248F"/>
    <w:rsid w:val="00AE2EA4"/>
    <w:rsid w:val="00AE2F48"/>
    <w:rsid w:val="00AE302A"/>
    <w:rsid w:val="00AE307A"/>
    <w:rsid w:val="00AE320A"/>
    <w:rsid w:val="00AE349F"/>
    <w:rsid w:val="00AE3519"/>
    <w:rsid w:val="00AE3869"/>
    <w:rsid w:val="00AE3A9A"/>
    <w:rsid w:val="00AE3AE0"/>
    <w:rsid w:val="00AE3B5E"/>
    <w:rsid w:val="00AE3DB9"/>
    <w:rsid w:val="00AE4396"/>
    <w:rsid w:val="00AE446D"/>
    <w:rsid w:val="00AE44D0"/>
    <w:rsid w:val="00AE47E8"/>
    <w:rsid w:val="00AE4ADD"/>
    <w:rsid w:val="00AE4C01"/>
    <w:rsid w:val="00AE50C2"/>
    <w:rsid w:val="00AE5261"/>
    <w:rsid w:val="00AE54D5"/>
    <w:rsid w:val="00AE55D3"/>
    <w:rsid w:val="00AE5ACE"/>
    <w:rsid w:val="00AE5BCE"/>
    <w:rsid w:val="00AE5FF1"/>
    <w:rsid w:val="00AE6105"/>
    <w:rsid w:val="00AE612A"/>
    <w:rsid w:val="00AE62CC"/>
    <w:rsid w:val="00AE65D3"/>
    <w:rsid w:val="00AE66CE"/>
    <w:rsid w:val="00AE6B80"/>
    <w:rsid w:val="00AE6BD1"/>
    <w:rsid w:val="00AE6C89"/>
    <w:rsid w:val="00AE6F02"/>
    <w:rsid w:val="00AE705B"/>
    <w:rsid w:val="00AE7129"/>
    <w:rsid w:val="00AE7400"/>
    <w:rsid w:val="00AE75A7"/>
    <w:rsid w:val="00AE7CF8"/>
    <w:rsid w:val="00AE7E04"/>
    <w:rsid w:val="00AF00A6"/>
    <w:rsid w:val="00AF018B"/>
    <w:rsid w:val="00AF01F3"/>
    <w:rsid w:val="00AF093A"/>
    <w:rsid w:val="00AF0C88"/>
    <w:rsid w:val="00AF0FD3"/>
    <w:rsid w:val="00AF123E"/>
    <w:rsid w:val="00AF142D"/>
    <w:rsid w:val="00AF166D"/>
    <w:rsid w:val="00AF1D4D"/>
    <w:rsid w:val="00AF20E3"/>
    <w:rsid w:val="00AF2312"/>
    <w:rsid w:val="00AF2496"/>
    <w:rsid w:val="00AF27A5"/>
    <w:rsid w:val="00AF2AC8"/>
    <w:rsid w:val="00AF2E39"/>
    <w:rsid w:val="00AF2F0B"/>
    <w:rsid w:val="00AF3086"/>
    <w:rsid w:val="00AF3835"/>
    <w:rsid w:val="00AF3977"/>
    <w:rsid w:val="00AF3D31"/>
    <w:rsid w:val="00AF4198"/>
    <w:rsid w:val="00AF4A9B"/>
    <w:rsid w:val="00AF4DD1"/>
    <w:rsid w:val="00AF4E99"/>
    <w:rsid w:val="00AF54D2"/>
    <w:rsid w:val="00AF5B5F"/>
    <w:rsid w:val="00AF5E1D"/>
    <w:rsid w:val="00AF61FC"/>
    <w:rsid w:val="00AF62F0"/>
    <w:rsid w:val="00AF654C"/>
    <w:rsid w:val="00AF65D0"/>
    <w:rsid w:val="00AF666E"/>
    <w:rsid w:val="00AF6932"/>
    <w:rsid w:val="00AF6B3E"/>
    <w:rsid w:val="00AF6B43"/>
    <w:rsid w:val="00AF6E00"/>
    <w:rsid w:val="00AF6E31"/>
    <w:rsid w:val="00AF6F26"/>
    <w:rsid w:val="00AF75A5"/>
    <w:rsid w:val="00AF75B7"/>
    <w:rsid w:val="00AF7AF1"/>
    <w:rsid w:val="00AF7E90"/>
    <w:rsid w:val="00B001D9"/>
    <w:rsid w:val="00B00200"/>
    <w:rsid w:val="00B00363"/>
    <w:rsid w:val="00B005CC"/>
    <w:rsid w:val="00B00613"/>
    <w:rsid w:val="00B00AA0"/>
    <w:rsid w:val="00B00C6D"/>
    <w:rsid w:val="00B01155"/>
    <w:rsid w:val="00B01AEF"/>
    <w:rsid w:val="00B01B50"/>
    <w:rsid w:val="00B01B98"/>
    <w:rsid w:val="00B01C79"/>
    <w:rsid w:val="00B01D0E"/>
    <w:rsid w:val="00B01EA0"/>
    <w:rsid w:val="00B02144"/>
    <w:rsid w:val="00B021BA"/>
    <w:rsid w:val="00B023CC"/>
    <w:rsid w:val="00B0287B"/>
    <w:rsid w:val="00B02AD4"/>
    <w:rsid w:val="00B02EDF"/>
    <w:rsid w:val="00B030DC"/>
    <w:rsid w:val="00B0312E"/>
    <w:rsid w:val="00B03415"/>
    <w:rsid w:val="00B03913"/>
    <w:rsid w:val="00B03A19"/>
    <w:rsid w:val="00B03E54"/>
    <w:rsid w:val="00B03E97"/>
    <w:rsid w:val="00B04080"/>
    <w:rsid w:val="00B0420A"/>
    <w:rsid w:val="00B0476A"/>
    <w:rsid w:val="00B0484C"/>
    <w:rsid w:val="00B050DB"/>
    <w:rsid w:val="00B05162"/>
    <w:rsid w:val="00B05376"/>
    <w:rsid w:val="00B05729"/>
    <w:rsid w:val="00B0587E"/>
    <w:rsid w:val="00B05C92"/>
    <w:rsid w:val="00B0636A"/>
    <w:rsid w:val="00B0656A"/>
    <w:rsid w:val="00B06702"/>
    <w:rsid w:val="00B06761"/>
    <w:rsid w:val="00B0694D"/>
    <w:rsid w:val="00B06B6E"/>
    <w:rsid w:val="00B06E60"/>
    <w:rsid w:val="00B0705E"/>
    <w:rsid w:val="00B0730D"/>
    <w:rsid w:val="00B073A3"/>
    <w:rsid w:val="00B07470"/>
    <w:rsid w:val="00B07598"/>
    <w:rsid w:val="00B077D2"/>
    <w:rsid w:val="00B10171"/>
    <w:rsid w:val="00B103B7"/>
    <w:rsid w:val="00B10500"/>
    <w:rsid w:val="00B10564"/>
    <w:rsid w:val="00B10829"/>
    <w:rsid w:val="00B10AB1"/>
    <w:rsid w:val="00B10AFF"/>
    <w:rsid w:val="00B10B16"/>
    <w:rsid w:val="00B10E34"/>
    <w:rsid w:val="00B10EDC"/>
    <w:rsid w:val="00B10F7F"/>
    <w:rsid w:val="00B11512"/>
    <w:rsid w:val="00B11514"/>
    <w:rsid w:val="00B11A11"/>
    <w:rsid w:val="00B11CB3"/>
    <w:rsid w:val="00B11D8A"/>
    <w:rsid w:val="00B120C6"/>
    <w:rsid w:val="00B120F6"/>
    <w:rsid w:val="00B12328"/>
    <w:rsid w:val="00B1283B"/>
    <w:rsid w:val="00B12D4C"/>
    <w:rsid w:val="00B12E45"/>
    <w:rsid w:val="00B13080"/>
    <w:rsid w:val="00B13255"/>
    <w:rsid w:val="00B132B4"/>
    <w:rsid w:val="00B1362B"/>
    <w:rsid w:val="00B13662"/>
    <w:rsid w:val="00B136CF"/>
    <w:rsid w:val="00B13A67"/>
    <w:rsid w:val="00B13C8F"/>
    <w:rsid w:val="00B142BB"/>
    <w:rsid w:val="00B14393"/>
    <w:rsid w:val="00B1483C"/>
    <w:rsid w:val="00B148B8"/>
    <w:rsid w:val="00B14A0E"/>
    <w:rsid w:val="00B14CEA"/>
    <w:rsid w:val="00B14D7D"/>
    <w:rsid w:val="00B153BE"/>
    <w:rsid w:val="00B15632"/>
    <w:rsid w:val="00B1586E"/>
    <w:rsid w:val="00B15A44"/>
    <w:rsid w:val="00B15A74"/>
    <w:rsid w:val="00B15CE6"/>
    <w:rsid w:val="00B16284"/>
    <w:rsid w:val="00B163FA"/>
    <w:rsid w:val="00B16618"/>
    <w:rsid w:val="00B16908"/>
    <w:rsid w:val="00B16BB6"/>
    <w:rsid w:val="00B1737F"/>
    <w:rsid w:val="00B175E9"/>
    <w:rsid w:val="00B176E4"/>
    <w:rsid w:val="00B17EF7"/>
    <w:rsid w:val="00B17F3B"/>
    <w:rsid w:val="00B17FD6"/>
    <w:rsid w:val="00B201B4"/>
    <w:rsid w:val="00B20623"/>
    <w:rsid w:val="00B20966"/>
    <w:rsid w:val="00B20D75"/>
    <w:rsid w:val="00B2124A"/>
    <w:rsid w:val="00B21832"/>
    <w:rsid w:val="00B2190D"/>
    <w:rsid w:val="00B21A47"/>
    <w:rsid w:val="00B21A82"/>
    <w:rsid w:val="00B22438"/>
    <w:rsid w:val="00B22839"/>
    <w:rsid w:val="00B228FC"/>
    <w:rsid w:val="00B22969"/>
    <w:rsid w:val="00B22A2B"/>
    <w:rsid w:val="00B23046"/>
    <w:rsid w:val="00B232E2"/>
    <w:rsid w:val="00B23319"/>
    <w:rsid w:val="00B2347E"/>
    <w:rsid w:val="00B23505"/>
    <w:rsid w:val="00B235F0"/>
    <w:rsid w:val="00B236B6"/>
    <w:rsid w:val="00B23AED"/>
    <w:rsid w:val="00B24222"/>
    <w:rsid w:val="00B24225"/>
    <w:rsid w:val="00B242E3"/>
    <w:rsid w:val="00B243DE"/>
    <w:rsid w:val="00B2476F"/>
    <w:rsid w:val="00B24890"/>
    <w:rsid w:val="00B24988"/>
    <w:rsid w:val="00B24FF3"/>
    <w:rsid w:val="00B251C3"/>
    <w:rsid w:val="00B252C9"/>
    <w:rsid w:val="00B25393"/>
    <w:rsid w:val="00B2557E"/>
    <w:rsid w:val="00B25705"/>
    <w:rsid w:val="00B2575D"/>
    <w:rsid w:val="00B25B36"/>
    <w:rsid w:val="00B25FB1"/>
    <w:rsid w:val="00B2603A"/>
    <w:rsid w:val="00B260E7"/>
    <w:rsid w:val="00B2616C"/>
    <w:rsid w:val="00B262F1"/>
    <w:rsid w:val="00B2650D"/>
    <w:rsid w:val="00B26564"/>
    <w:rsid w:val="00B2683A"/>
    <w:rsid w:val="00B26A93"/>
    <w:rsid w:val="00B27090"/>
    <w:rsid w:val="00B270BD"/>
    <w:rsid w:val="00B272BE"/>
    <w:rsid w:val="00B273D3"/>
    <w:rsid w:val="00B2799F"/>
    <w:rsid w:val="00B3095B"/>
    <w:rsid w:val="00B30D02"/>
    <w:rsid w:val="00B314ED"/>
    <w:rsid w:val="00B31572"/>
    <w:rsid w:val="00B31719"/>
    <w:rsid w:val="00B317B8"/>
    <w:rsid w:val="00B31985"/>
    <w:rsid w:val="00B319D2"/>
    <w:rsid w:val="00B31A79"/>
    <w:rsid w:val="00B31EBA"/>
    <w:rsid w:val="00B32654"/>
    <w:rsid w:val="00B33B2F"/>
    <w:rsid w:val="00B33DEB"/>
    <w:rsid w:val="00B33F42"/>
    <w:rsid w:val="00B349AE"/>
    <w:rsid w:val="00B34B9B"/>
    <w:rsid w:val="00B34C9B"/>
    <w:rsid w:val="00B35345"/>
    <w:rsid w:val="00B3552D"/>
    <w:rsid w:val="00B35605"/>
    <w:rsid w:val="00B3572F"/>
    <w:rsid w:val="00B3582E"/>
    <w:rsid w:val="00B359AC"/>
    <w:rsid w:val="00B359C5"/>
    <w:rsid w:val="00B35D99"/>
    <w:rsid w:val="00B35F4C"/>
    <w:rsid w:val="00B361D8"/>
    <w:rsid w:val="00B3639E"/>
    <w:rsid w:val="00B36811"/>
    <w:rsid w:val="00B368FE"/>
    <w:rsid w:val="00B36946"/>
    <w:rsid w:val="00B36AB4"/>
    <w:rsid w:val="00B36D29"/>
    <w:rsid w:val="00B37314"/>
    <w:rsid w:val="00B376EC"/>
    <w:rsid w:val="00B3770E"/>
    <w:rsid w:val="00B37AA8"/>
    <w:rsid w:val="00B40049"/>
    <w:rsid w:val="00B40297"/>
    <w:rsid w:val="00B402B5"/>
    <w:rsid w:val="00B403BC"/>
    <w:rsid w:val="00B405F8"/>
    <w:rsid w:val="00B40754"/>
    <w:rsid w:val="00B40824"/>
    <w:rsid w:val="00B408F4"/>
    <w:rsid w:val="00B40DAB"/>
    <w:rsid w:val="00B40EFB"/>
    <w:rsid w:val="00B411F0"/>
    <w:rsid w:val="00B41430"/>
    <w:rsid w:val="00B4147B"/>
    <w:rsid w:val="00B414F7"/>
    <w:rsid w:val="00B41CDE"/>
    <w:rsid w:val="00B42005"/>
    <w:rsid w:val="00B42164"/>
    <w:rsid w:val="00B4224D"/>
    <w:rsid w:val="00B42334"/>
    <w:rsid w:val="00B428A3"/>
    <w:rsid w:val="00B429F7"/>
    <w:rsid w:val="00B42A81"/>
    <w:rsid w:val="00B42B85"/>
    <w:rsid w:val="00B42F60"/>
    <w:rsid w:val="00B431A8"/>
    <w:rsid w:val="00B4356B"/>
    <w:rsid w:val="00B43B03"/>
    <w:rsid w:val="00B43BE3"/>
    <w:rsid w:val="00B43D66"/>
    <w:rsid w:val="00B43F38"/>
    <w:rsid w:val="00B44351"/>
    <w:rsid w:val="00B443F0"/>
    <w:rsid w:val="00B444CD"/>
    <w:rsid w:val="00B44E4B"/>
    <w:rsid w:val="00B44E6F"/>
    <w:rsid w:val="00B44EF1"/>
    <w:rsid w:val="00B450D0"/>
    <w:rsid w:val="00B4535C"/>
    <w:rsid w:val="00B454F3"/>
    <w:rsid w:val="00B45550"/>
    <w:rsid w:val="00B45642"/>
    <w:rsid w:val="00B45AA6"/>
    <w:rsid w:val="00B45BA9"/>
    <w:rsid w:val="00B45D0A"/>
    <w:rsid w:val="00B45E54"/>
    <w:rsid w:val="00B4674C"/>
    <w:rsid w:val="00B468EC"/>
    <w:rsid w:val="00B46908"/>
    <w:rsid w:val="00B46A14"/>
    <w:rsid w:val="00B46C23"/>
    <w:rsid w:val="00B47184"/>
    <w:rsid w:val="00B47365"/>
    <w:rsid w:val="00B476C1"/>
    <w:rsid w:val="00B502D2"/>
    <w:rsid w:val="00B504DD"/>
    <w:rsid w:val="00B504EC"/>
    <w:rsid w:val="00B504F5"/>
    <w:rsid w:val="00B505AD"/>
    <w:rsid w:val="00B506FD"/>
    <w:rsid w:val="00B50870"/>
    <w:rsid w:val="00B50CB5"/>
    <w:rsid w:val="00B50D92"/>
    <w:rsid w:val="00B50E61"/>
    <w:rsid w:val="00B51002"/>
    <w:rsid w:val="00B5108B"/>
    <w:rsid w:val="00B510D5"/>
    <w:rsid w:val="00B5115B"/>
    <w:rsid w:val="00B5115E"/>
    <w:rsid w:val="00B514B5"/>
    <w:rsid w:val="00B5168A"/>
    <w:rsid w:val="00B51AD2"/>
    <w:rsid w:val="00B51C0E"/>
    <w:rsid w:val="00B51EEE"/>
    <w:rsid w:val="00B521C1"/>
    <w:rsid w:val="00B523A1"/>
    <w:rsid w:val="00B52619"/>
    <w:rsid w:val="00B526BF"/>
    <w:rsid w:val="00B52C08"/>
    <w:rsid w:val="00B52CE6"/>
    <w:rsid w:val="00B52EEC"/>
    <w:rsid w:val="00B5319B"/>
    <w:rsid w:val="00B53231"/>
    <w:rsid w:val="00B534F0"/>
    <w:rsid w:val="00B53B05"/>
    <w:rsid w:val="00B53BC8"/>
    <w:rsid w:val="00B54005"/>
    <w:rsid w:val="00B5410F"/>
    <w:rsid w:val="00B541EF"/>
    <w:rsid w:val="00B54267"/>
    <w:rsid w:val="00B5449B"/>
    <w:rsid w:val="00B54A40"/>
    <w:rsid w:val="00B55069"/>
    <w:rsid w:val="00B550FA"/>
    <w:rsid w:val="00B5532C"/>
    <w:rsid w:val="00B5566C"/>
    <w:rsid w:val="00B556DF"/>
    <w:rsid w:val="00B55937"/>
    <w:rsid w:val="00B55DEB"/>
    <w:rsid w:val="00B5616A"/>
    <w:rsid w:val="00B5618A"/>
    <w:rsid w:val="00B561B0"/>
    <w:rsid w:val="00B566AC"/>
    <w:rsid w:val="00B56723"/>
    <w:rsid w:val="00B5675F"/>
    <w:rsid w:val="00B57042"/>
    <w:rsid w:val="00B5748D"/>
    <w:rsid w:val="00B57996"/>
    <w:rsid w:val="00B57C40"/>
    <w:rsid w:val="00B60276"/>
    <w:rsid w:val="00B60485"/>
    <w:rsid w:val="00B60495"/>
    <w:rsid w:val="00B607D5"/>
    <w:rsid w:val="00B60825"/>
    <w:rsid w:val="00B60BAE"/>
    <w:rsid w:val="00B60E01"/>
    <w:rsid w:val="00B6113A"/>
    <w:rsid w:val="00B617FE"/>
    <w:rsid w:val="00B6193C"/>
    <w:rsid w:val="00B61CA7"/>
    <w:rsid w:val="00B61F9F"/>
    <w:rsid w:val="00B62178"/>
    <w:rsid w:val="00B62299"/>
    <w:rsid w:val="00B6241D"/>
    <w:rsid w:val="00B626C0"/>
    <w:rsid w:val="00B628A8"/>
    <w:rsid w:val="00B628B8"/>
    <w:rsid w:val="00B62C6A"/>
    <w:rsid w:val="00B630C9"/>
    <w:rsid w:val="00B630D7"/>
    <w:rsid w:val="00B631DD"/>
    <w:rsid w:val="00B633E8"/>
    <w:rsid w:val="00B634C2"/>
    <w:rsid w:val="00B63F6F"/>
    <w:rsid w:val="00B63F7E"/>
    <w:rsid w:val="00B64235"/>
    <w:rsid w:val="00B64283"/>
    <w:rsid w:val="00B6434C"/>
    <w:rsid w:val="00B64529"/>
    <w:rsid w:val="00B64718"/>
    <w:rsid w:val="00B64D1F"/>
    <w:rsid w:val="00B64D86"/>
    <w:rsid w:val="00B64E8F"/>
    <w:rsid w:val="00B65451"/>
    <w:rsid w:val="00B65674"/>
    <w:rsid w:val="00B65952"/>
    <w:rsid w:val="00B662EC"/>
    <w:rsid w:val="00B6642A"/>
    <w:rsid w:val="00B6667B"/>
    <w:rsid w:val="00B66882"/>
    <w:rsid w:val="00B66DC7"/>
    <w:rsid w:val="00B6709E"/>
    <w:rsid w:val="00B6730A"/>
    <w:rsid w:val="00B6733D"/>
    <w:rsid w:val="00B673C6"/>
    <w:rsid w:val="00B677E7"/>
    <w:rsid w:val="00B67AAE"/>
    <w:rsid w:val="00B67D7A"/>
    <w:rsid w:val="00B67EC3"/>
    <w:rsid w:val="00B702B0"/>
    <w:rsid w:val="00B70DE4"/>
    <w:rsid w:val="00B70ED4"/>
    <w:rsid w:val="00B716C2"/>
    <w:rsid w:val="00B719A7"/>
    <w:rsid w:val="00B71A30"/>
    <w:rsid w:val="00B72018"/>
    <w:rsid w:val="00B720D1"/>
    <w:rsid w:val="00B72620"/>
    <w:rsid w:val="00B72C3A"/>
    <w:rsid w:val="00B72C7C"/>
    <w:rsid w:val="00B73276"/>
    <w:rsid w:val="00B733E8"/>
    <w:rsid w:val="00B733F0"/>
    <w:rsid w:val="00B73450"/>
    <w:rsid w:val="00B7351B"/>
    <w:rsid w:val="00B73900"/>
    <w:rsid w:val="00B74299"/>
    <w:rsid w:val="00B74685"/>
    <w:rsid w:val="00B749F7"/>
    <w:rsid w:val="00B74C45"/>
    <w:rsid w:val="00B75CEA"/>
    <w:rsid w:val="00B75DDD"/>
    <w:rsid w:val="00B75E37"/>
    <w:rsid w:val="00B7652C"/>
    <w:rsid w:val="00B7664D"/>
    <w:rsid w:val="00B76801"/>
    <w:rsid w:val="00B769B2"/>
    <w:rsid w:val="00B76CFE"/>
    <w:rsid w:val="00B771B2"/>
    <w:rsid w:val="00B77AB5"/>
    <w:rsid w:val="00B8036B"/>
    <w:rsid w:val="00B80AC7"/>
    <w:rsid w:val="00B80EAE"/>
    <w:rsid w:val="00B8115E"/>
    <w:rsid w:val="00B819A9"/>
    <w:rsid w:val="00B828D8"/>
    <w:rsid w:val="00B828E5"/>
    <w:rsid w:val="00B82A36"/>
    <w:rsid w:val="00B8305E"/>
    <w:rsid w:val="00B830A1"/>
    <w:rsid w:val="00B83521"/>
    <w:rsid w:val="00B83C39"/>
    <w:rsid w:val="00B83CBC"/>
    <w:rsid w:val="00B8418C"/>
    <w:rsid w:val="00B841DF"/>
    <w:rsid w:val="00B841F4"/>
    <w:rsid w:val="00B84530"/>
    <w:rsid w:val="00B84635"/>
    <w:rsid w:val="00B84788"/>
    <w:rsid w:val="00B84A1A"/>
    <w:rsid w:val="00B84CAF"/>
    <w:rsid w:val="00B84E3A"/>
    <w:rsid w:val="00B84E5E"/>
    <w:rsid w:val="00B850CF"/>
    <w:rsid w:val="00B85368"/>
    <w:rsid w:val="00B85715"/>
    <w:rsid w:val="00B8591C"/>
    <w:rsid w:val="00B85B0D"/>
    <w:rsid w:val="00B85E29"/>
    <w:rsid w:val="00B865BB"/>
    <w:rsid w:val="00B8697D"/>
    <w:rsid w:val="00B86BFC"/>
    <w:rsid w:val="00B87074"/>
    <w:rsid w:val="00B87353"/>
    <w:rsid w:val="00B87449"/>
    <w:rsid w:val="00B878B6"/>
    <w:rsid w:val="00B904E4"/>
    <w:rsid w:val="00B907AA"/>
    <w:rsid w:val="00B90D55"/>
    <w:rsid w:val="00B9117C"/>
    <w:rsid w:val="00B915A7"/>
    <w:rsid w:val="00B91AB5"/>
    <w:rsid w:val="00B924C5"/>
    <w:rsid w:val="00B92AFF"/>
    <w:rsid w:val="00B92E31"/>
    <w:rsid w:val="00B92E41"/>
    <w:rsid w:val="00B93108"/>
    <w:rsid w:val="00B9345D"/>
    <w:rsid w:val="00B935CE"/>
    <w:rsid w:val="00B936C0"/>
    <w:rsid w:val="00B93985"/>
    <w:rsid w:val="00B93E8C"/>
    <w:rsid w:val="00B94E99"/>
    <w:rsid w:val="00B950F4"/>
    <w:rsid w:val="00B9530A"/>
    <w:rsid w:val="00B953B8"/>
    <w:rsid w:val="00B9543C"/>
    <w:rsid w:val="00B95514"/>
    <w:rsid w:val="00B958D4"/>
    <w:rsid w:val="00B958E0"/>
    <w:rsid w:val="00B958E1"/>
    <w:rsid w:val="00B95962"/>
    <w:rsid w:val="00B95B94"/>
    <w:rsid w:val="00B966BD"/>
    <w:rsid w:val="00B968C4"/>
    <w:rsid w:val="00B968FF"/>
    <w:rsid w:val="00B96A84"/>
    <w:rsid w:val="00B96AAF"/>
    <w:rsid w:val="00B970B1"/>
    <w:rsid w:val="00B9752C"/>
    <w:rsid w:val="00B979FD"/>
    <w:rsid w:val="00B97AE7"/>
    <w:rsid w:val="00B97E76"/>
    <w:rsid w:val="00BA0217"/>
    <w:rsid w:val="00BA027E"/>
    <w:rsid w:val="00BA0641"/>
    <w:rsid w:val="00BA0AE4"/>
    <w:rsid w:val="00BA0AEA"/>
    <w:rsid w:val="00BA0D2C"/>
    <w:rsid w:val="00BA0E34"/>
    <w:rsid w:val="00BA1135"/>
    <w:rsid w:val="00BA1465"/>
    <w:rsid w:val="00BA17EB"/>
    <w:rsid w:val="00BA19BA"/>
    <w:rsid w:val="00BA1C03"/>
    <w:rsid w:val="00BA1D39"/>
    <w:rsid w:val="00BA20C7"/>
    <w:rsid w:val="00BA22CD"/>
    <w:rsid w:val="00BA2385"/>
    <w:rsid w:val="00BA257B"/>
    <w:rsid w:val="00BA2EA2"/>
    <w:rsid w:val="00BA30CD"/>
    <w:rsid w:val="00BA335A"/>
    <w:rsid w:val="00BA3886"/>
    <w:rsid w:val="00BA3C66"/>
    <w:rsid w:val="00BA3E52"/>
    <w:rsid w:val="00BA3F43"/>
    <w:rsid w:val="00BA3F46"/>
    <w:rsid w:val="00BA404B"/>
    <w:rsid w:val="00BA43A6"/>
    <w:rsid w:val="00BA43E3"/>
    <w:rsid w:val="00BA4430"/>
    <w:rsid w:val="00BA47C2"/>
    <w:rsid w:val="00BA47C7"/>
    <w:rsid w:val="00BA484F"/>
    <w:rsid w:val="00BA4910"/>
    <w:rsid w:val="00BA4B3F"/>
    <w:rsid w:val="00BA4E65"/>
    <w:rsid w:val="00BA54CC"/>
    <w:rsid w:val="00BA556E"/>
    <w:rsid w:val="00BA5574"/>
    <w:rsid w:val="00BA5576"/>
    <w:rsid w:val="00BA5749"/>
    <w:rsid w:val="00BA5BEC"/>
    <w:rsid w:val="00BA5DA8"/>
    <w:rsid w:val="00BA6270"/>
    <w:rsid w:val="00BA62C8"/>
    <w:rsid w:val="00BA71DE"/>
    <w:rsid w:val="00BA7414"/>
    <w:rsid w:val="00BA750E"/>
    <w:rsid w:val="00BA77BB"/>
    <w:rsid w:val="00BA7C94"/>
    <w:rsid w:val="00BA7D63"/>
    <w:rsid w:val="00BB01F8"/>
    <w:rsid w:val="00BB0ADA"/>
    <w:rsid w:val="00BB0B5D"/>
    <w:rsid w:val="00BB0D49"/>
    <w:rsid w:val="00BB0EFE"/>
    <w:rsid w:val="00BB0F7B"/>
    <w:rsid w:val="00BB1536"/>
    <w:rsid w:val="00BB15F6"/>
    <w:rsid w:val="00BB166C"/>
    <w:rsid w:val="00BB19CB"/>
    <w:rsid w:val="00BB1A84"/>
    <w:rsid w:val="00BB1C06"/>
    <w:rsid w:val="00BB22B2"/>
    <w:rsid w:val="00BB25FA"/>
    <w:rsid w:val="00BB2650"/>
    <w:rsid w:val="00BB2694"/>
    <w:rsid w:val="00BB2A69"/>
    <w:rsid w:val="00BB2A7F"/>
    <w:rsid w:val="00BB2C3B"/>
    <w:rsid w:val="00BB2F03"/>
    <w:rsid w:val="00BB3567"/>
    <w:rsid w:val="00BB3D97"/>
    <w:rsid w:val="00BB3F9D"/>
    <w:rsid w:val="00BB41AE"/>
    <w:rsid w:val="00BB49BF"/>
    <w:rsid w:val="00BB4B71"/>
    <w:rsid w:val="00BB4EEC"/>
    <w:rsid w:val="00BB4F72"/>
    <w:rsid w:val="00BB554F"/>
    <w:rsid w:val="00BB5A7E"/>
    <w:rsid w:val="00BB5BC9"/>
    <w:rsid w:val="00BB5E0B"/>
    <w:rsid w:val="00BB627E"/>
    <w:rsid w:val="00BB6637"/>
    <w:rsid w:val="00BB67A4"/>
    <w:rsid w:val="00BB68A5"/>
    <w:rsid w:val="00BB6BFE"/>
    <w:rsid w:val="00BB77FB"/>
    <w:rsid w:val="00BB78F3"/>
    <w:rsid w:val="00BB7910"/>
    <w:rsid w:val="00BB7A08"/>
    <w:rsid w:val="00BB7B9B"/>
    <w:rsid w:val="00BB7FED"/>
    <w:rsid w:val="00BC012A"/>
    <w:rsid w:val="00BC03BD"/>
    <w:rsid w:val="00BC044E"/>
    <w:rsid w:val="00BC0A4E"/>
    <w:rsid w:val="00BC0D20"/>
    <w:rsid w:val="00BC1417"/>
    <w:rsid w:val="00BC1437"/>
    <w:rsid w:val="00BC158F"/>
    <w:rsid w:val="00BC1693"/>
    <w:rsid w:val="00BC2349"/>
    <w:rsid w:val="00BC23DA"/>
    <w:rsid w:val="00BC2C1F"/>
    <w:rsid w:val="00BC2C81"/>
    <w:rsid w:val="00BC3188"/>
    <w:rsid w:val="00BC3423"/>
    <w:rsid w:val="00BC347A"/>
    <w:rsid w:val="00BC3630"/>
    <w:rsid w:val="00BC36BB"/>
    <w:rsid w:val="00BC3AF2"/>
    <w:rsid w:val="00BC3BC0"/>
    <w:rsid w:val="00BC3BDF"/>
    <w:rsid w:val="00BC3DBB"/>
    <w:rsid w:val="00BC4004"/>
    <w:rsid w:val="00BC4442"/>
    <w:rsid w:val="00BC4510"/>
    <w:rsid w:val="00BC551F"/>
    <w:rsid w:val="00BC58E7"/>
    <w:rsid w:val="00BC5CBC"/>
    <w:rsid w:val="00BC5CEB"/>
    <w:rsid w:val="00BC5DE8"/>
    <w:rsid w:val="00BC635B"/>
    <w:rsid w:val="00BC704D"/>
    <w:rsid w:val="00BC70D2"/>
    <w:rsid w:val="00BC7455"/>
    <w:rsid w:val="00BC7A82"/>
    <w:rsid w:val="00BD00E6"/>
    <w:rsid w:val="00BD00FB"/>
    <w:rsid w:val="00BD0575"/>
    <w:rsid w:val="00BD084A"/>
    <w:rsid w:val="00BD086C"/>
    <w:rsid w:val="00BD10F2"/>
    <w:rsid w:val="00BD184E"/>
    <w:rsid w:val="00BD19F8"/>
    <w:rsid w:val="00BD1F21"/>
    <w:rsid w:val="00BD2464"/>
    <w:rsid w:val="00BD2531"/>
    <w:rsid w:val="00BD266F"/>
    <w:rsid w:val="00BD28EB"/>
    <w:rsid w:val="00BD338B"/>
    <w:rsid w:val="00BD3462"/>
    <w:rsid w:val="00BD38CB"/>
    <w:rsid w:val="00BD3DF0"/>
    <w:rsid w:val="00BD4205"/>
    <w:rsid w:val="00BD43AB"/>
    <w:rsid w:val="00BD441D"/>
    <w:rsid w:val="00BD4720"/>
    <w:rsid w:val="00BD4C67"/>
    <w:rsid w:val="00BD4DA9"/>
    <w:rsid w:val="00BD4F01"/>
    <w:rsid w:val="00BD5C00"/>
    <w:rsid w:val="00BD62F1"/>
    <w:rsid w:val="00BD6581"/>
    <w:rsid w:val="00BD6643"/>
    <w:rsid w:val="00BD67B4"/>
    <w:rsid w:val="00BD745B"/>
    <w:rsid w:val="00BD774C"/>
    <w:rsid w:val="00BD78C9"/>
    <w:rsid w:val="00BD7921"/>
    <w:rsid w:val="00BE0132"/>
    <w:rsid w:val="00BE0270"/>
    <w:rsid w:val="00BE02B5"/>
    <w:rsid w:val="00BE034C"/>
    <w:rsid w:val="00BE0392"/>
    <w:rsid w:val="00BE0408"/>
    <w:rsid w:val="00BE0412"/>
    <w:rsid w:val="00BE0901"/>
    <w:rsid w:val="00BE0A79"/>
    <w:rsid w:val="00BE0A8B"/>
    <w:rsid w:val="00BE133A"/>
    <w:rsid w:val="00BE1480"/>
    <w:rsid w:val="00BE1956"/>
    <w:rsid w:val="00BE1EB5"/>
    <w:rsid w:val="00BE211E"/>
    <w:rsid w:val="00BE23FD"/>
    <w:rsid w:val="00BE268B"/>
    <w:rsid w:val="00BE3163"/>
    <w:rsid w:val="00BE328B"/>
    <w:rsid w:val="00BE3948"/>
    <w:rsid w:val="00BE3BFD"/>
    <w:rsid w:val="00BE4265"/>
    <w:rsid w:val="00BE4415"/>
    <w:rsid w:val="00BE46BE"/>
    <w:rsid w:val="00BE46E1"/>
    <w:rsid w:val="00BE48FA"/>
    <w:rsid w:val="00BE4BFF"/>
    <w:rsid w:val="00BE5492"/>
    <w:rsid w:val="00BE55A8"/>
    <w:rsid w:val="00BE56C1"/>
    <w:rsid w:val="00BE56C6"/>
    <w:rsid w:val="00BE5708"/>
    <w:rsid w:val="00BE580D"/>
    <w:rsid w:val="00BE5DD6"/>
    <w:rsid w:val="00BE6101"/>
    <w:rsid w:val="00BE6311"/>
    <w:rsid w:val="00BE6336"/>
    <w:rsid w:val="00BE6479"/>
    <w:rsid w:val="00BE66F7"/>
    <w:rsid w:val="00BE72F3"/>
    <w:rsid w:val="00BE7607"/>
    <w:rsid w:val="00BE7699"/>
    <w:rsid w:val="00BE7708"/>
    <w:rsid w:val="00BE7890"/>
    <w:rsid w:val="00BF0554"/>
    <w:rsid w:val="00BF05F1"/>
    <w:rsid w:val="00BF0B5C"/>
    <w:rsid w:val="00BF0C64"/>
    <w:rsid w:val="00BF10BF"/>
    <w:rsid w:val="00BF1386"/>
    <w:rsid w:val="00BF13BF"/>
    <w:rsid w:val="00BF1E67"/>
    <w:rsid w:val="00BF21FF"/>
    <w:rsid w:val="00BF23BD"/>
    <w:rsid w:val="00BF26F3"/>
    <w:rsid w:val="00BF28C2"/>
    <w:rsid w:val="00BF2B6A"/>
    <w:rsid w:val="00BF3078"/>
    <w:rsid w:val="00BF30B8"/>
    <w:rsid w:val="00BF320B"/>
    <w:rsid w:val="00BF3777"/>
    <w:rsid w:val="00BF390F"/>
    <w:rsid w:val="00BF3E50"/>
    <w:rsid w:val="00BF4350"/>
    <w:rsid w:val="00BF4552"/>
    <w:rsid w:val="00BF4560"/>
    <w:rsid w:val="00BF4B10"/>
    <w:rsid w:val="00BF4BE9"/>
    <w:rsid w:val="00BF4CE2"/>
    <w:rsid w:val="00BF4E0C"/>
    <w:rsid w:val="00BF4F9A"/>
    <w:rsid w:val="00BF509C"/>
    <w:rsid w:val="00BF516A"/>
    <w:rsid w:val="00BF5351"/>
    <w:rsid w:val="00BF5E9E"/>
    <w:rsid w:val="00BF6117"/>
    <w:rsid w:val="00BF6248"/>
    <w:rsid w:val="00BF62AD"/>
    <w:rsid w:val="00BF6619"/>
    <w:rsid w:val="00BF68E7"/>
    <w:rsid w:val="00BF6EC9"/>
    <w:rsid w:val="00BF72F1"/>
    <w:rsid w:val="00BF7348"/>
    <w:rsid w:val="00BF7385"/>
    <w:rsid w:val="00BF73C3"/>
    <w:rsid w:val="00BF73DF"/>
    <w:rsid w:val="00BF7782"/>
    <w:rsid w:val="00BF78E3"/>
    <w:rsid w:val="00BF7A88"/>
    <w:rsid w:val="00BF7B9B"/>
    <w:rsid w:val="00BF7BF8"/>
    <w:rsid w:val="00BF7CD9"/>
    <w:rsid w:val="00BF7D8D"/>
    <w:rsid w:val="00BF7DE7"/>
    <w:rsid w:val="00C0024F"/>
    <w:rsid w:val="00C00533"/>
    <w:rsid w:val="00C0161F"/>
    <w:rsid w:val="00C018DF"/>
    <w:rsid w:val="00C0241F"/>
    <w:rsid w:val="00C029CA"/>
    <w:rsid w:val="00C02ED2"/>
    <w:rsid w:val="00C0300E"/>
    <w:rsid w:val="00C030EE"/>
    <w:rsid w:val="00C03185"/>
    <w:rsid w:val="00C03638"/>
    <w:rsid w:val="00C03697"/>
    <w:rsid w:val="00C036DB"/>
    <w:rsid w:val="00C03732"/>
    <w:rsid w:val="00C03A01"/>
    <w:rsid w:val="00C03B18"/>
    <w:rsid w:val="00C03DC9"/>
    <w:rsid w:val="00C03EC4"/>
    <w:rsid w:val="00C04095"/>
    <w:rsid w:val="00C0418A"/>
    <w:rsid w:val="00C04EA9"/>
    <w:rsid w:val="00C0504B"/>
    <w:rsid w:val="00C0525C"/>
    <w:rsid w:val="00C0533C"/>
    <w:rsid w:val="00C0547E"/>
    <w:rsid w:val="00C059E5"/>
    <w:rsid w:val="00C05B09"/>
    <w:rsid w:val="00C05CE4"/>
    <w:rsid w:val="00C05E64"/>
    <w:rsid w:val="00C065E4"/>
    <w:rsid w:val="00C06708"/>
    <w:rsid w:val="00C06713"/>
    <w:rsid w:val="00C0683F"/>
    <w:rsid w:val="00C06ACC"/>
    <w:rsid w:val="00C06BAF"/>
    <w:rsid w:val="00C06CF2"/>
    <w:rsid w:val="00C06F79"/>
    <w:rsid w:val="00C07110"/>
    <w:rsid w:val="00C071A1"/>
    <w:rsid w:val="00C07475"/>
    <w:rsid w:val="00C07666"/>
    <w:rsid w:val="00C077D2"/>
    <w:rsid w:val="00C1015F"/>
    <w:rsid w:val="00C102FB"/>
    <w:rsid w:val="00C10711"/>
    <w:rsid w:val="00C10B5A"/>
    <w:rsid w:val="00C10F17"/>
    <w:rsid w:val="00C11562"/>
    <w:rsid w:val="00C115A1"/>
    <w:rsid w:val="00C115E8"/>
    <w:rsid w:val="00C11A24"/>
    <w:rsid w:val="00C12481"/>
    <w:rsid w:val="00C128DD"/>
    <w:rsid w:val="00C1292D"/>
    <w:rsid w:val="00C12999"/>
    <w:rsid w:val="00C12D36"/>
    <w:rsid w:val="00C12D71"/>
    <w:rsid w:val="00C13583"/>
    <w:rsid w:val="00C135A7"/>
    <w:rsid w:val="00C13779"/>
    <w:rsid w:val="00C137CF"/>
    <w:rsid w:val="00C13A6C"/>
    <w:rsid w:val="00C13D04"/>
    <w:rsid w:val="00C13DF8"/>
    <w:rsid w:val="00C140BF"/>
    <w:rsid w:val="00C142E4"/>
    <w:rsid w:val="00C144D8"/>
    <w:rsid w:val="00C148FF"/>
    <w:rsid w:val="00C14A62"/>
    <w:rsid w:val="00C14B3A"/>
    <w:rsid w:val="00C14BE0"/>
    <w:rsid w:val="00C14FC4"/>
    <w:rsid w:val="00C14FD8"/>
    <w:rsid w:val="00C14FF8"/>
    <w:rsid w:val="00C153F4"/>
    <w:rsid w:val="00C159FA"/>
    <w:rsid w:val="00C15DE0"/>
    <w:rsid w:val="00C16190"/>
    <w:rsid w:val="00C163D6"/>
    <w:rsid w:val="00C163FB"/>
    <w:rsid w:val="00C1678D"/>
    <w:rsid w:val="00C169E3"/>
    <w:rsid w:val="00C16DFA"/>
    <w:rsid w:val="00C171ED"/>
    <w:rsid w:val="00C17400"/>
    <w:rsid w:val="00C17763"/>
    <w:rsid w:val="00C17A61"/>
    <w:rsid w:val="00C17D81"/>
    <w:rsid w:val="00C17E6F"/>
    <w:rsid w:val="00C17EED"/>
    <w:rsid w:val="00C20801"/>
    <w:rsid w:val="00C211B1"/>
    <w:rsid w:val="00C2156A"/>
    <w:rsid w:val="00C21609"/>
    <w:rsid w:val="00C21824"/>
    <w:rsid w:val="00C21869"/>
    <w:rsid w:val="00C21941"/>
    <w:rsid w:val="00C21D68"/>
    <w:rsid w:val="00C21F06"/>
    <w:rsid w:val="00C22039"/>
    <w:rsid w:val="00C225A9"/>
    <w:rsid w:val="00C22CCF"/>
    <w:rsid w:val="00C22F5E"/>
    <w:rsid w:val="00C2310C"/>
    <w:rsid w:val="00C23834"/>
    <w:rsid w:val="00C247C9"/>
    <w:rsid w:val="00C2498B"/>
    <w:rsid w:val="00C24AAE"/>
    <w:rsid w:val="00C24CCA"/>
    <w:rsid w:val="00C24D59"/>
    <w:rsid w:val="00C24FBA"/>
    <w:rsid w:val="00C256C8"/>
    <w:rsid w:val="00C25BE0"/>
    <w:rsid w:val="00C25D06"/>
    <w:rsid w:val="00C25F13"/>
    <w:rsid w:val="00C26059"/>
    <w:rsid w:val="00C26174"/>
    <w:rsid w:val="00C26AFE"/>
    <w:rsid w:val="00C26CDD"/>
    <w:rsid w:val="00C26FFC"/>
    <w:rsid w:val="00C2702E"/>
    <w:rsid w:val="00C272B4"/>
    <w:rsid w:val="00C27870"/>
    <w:rsid w:val="00C27982"/>
    <w:rsid w:val="00C300C6"/>
    <w:rsid w:val="00C303A3"/>
    <w:rsid w:val="00C306B3"/>
    <w:rsid w:val="00C307D5"/>
    <w:rsid w:val="00C307DC"/>
    <w:rsid w:val="00C30823"/>
    <w:rsid w:val="00C30979"/>
    <w:rsid w:val="00C30C72"/>
    <w:rsid w:val="00C3140A"/>
    <w:rsid w:val="00C316B6"/>
    <w:rsid w:val="00C316CA"/>
    <w:rsid w:val="00C31F04"/>
    <w:rsid w:val="00C31F0B"/>
    <w:rsid w:val="00C31FE8"/>
    <w:rsid w:val="00C3207A"/>
    <w:rsid w:val="00C320D1"/>
    <w:rsid w:val="00C321FD"/>
    <w:rsid w:val="00C32403"/>
    <w:rsid w:val="00C328A7"/>
    <w:rsid w:val="00C32D8A"/>
    <w:rsid w:val="00C330B7"/>
    <w:rsid w:val="00C3392A"/>
    <w:rsid w:val="00C33997"/>
    <w:rsid w:val="00C33AD2"/>
    <w:rsid w:val="00C33B55"/>
    <w:rsid w:val="00C344B8"/>
    <w:rsid w:val="00C344F0"/>
    <w:rsid w:val="00C34BCA"/>
    <w:rsid w:val="00C34C70"/>
    <w:rsid w:val="00C35101"/>
    <w:rsid w:val="00C35556"/>
    <w:rsid w:val="00C35A2C"/>
    <w:rsid w:val="00C35B01"/>
    <w:rsid w:val="00C35FAE"/>
    <w:rsid w:val="00C3629F"/>
    <w:rsid w:val="00C365B4"/>
    <w:rsid w:val="00C3681F"/>
    <w:rsid w:val="00C369A6"/>
    <w:rsid w:val="00C36C7F"/>
    <w:rsid w:val="00C36F70"/>
    <w:rsid w:val="00C3716C"/>
    <w:rsid w:val="00C376AE"/>
    <w:rsid w:val="00C37743"/>
    <w:rsid w:val="00C37984"/>
    <w:rsid w:val="00C37A49"/>
    <w:rsid w:val="00C37ADF"/>
    <w:rsid w:val="00C37C67"/>
    <w:rsid w:val="00C37D6F"/>
    <w:rsid w:val="00C37E2A"/>
    <w:rsid w:val="00C400EC"/>
    <w:rsid w:val="00C40103"/>
    <w:rsid w:val="00C40510"/>
    <w:rsid w:val="00C408C4"/>
    <w:rsid w:val="00C4099A"/>
    <w:rsid w:val="00C40A48"/>
    <w:rsid w:val="00C40E8D"/>
    <w:rsid w:val="00C411D2"/>
    <w:rsid w:val="00C41639"/>
    <w:rsid w:val="00C4179A"/>
    <w:rsid w:val="00C41C3D"/>
    <w:rsid w:val="00C422FD"/>
    <w:rsid w:val="00C427A7"/>
    <w:rsid w:val="00C428ED"/>
    <w:rsid w:val="00C431C9"/>
    <w:rsid w:val="00C437EA"/>
    <w:rsid w:val="00C43F21"/>
    <w:rsid w:val="00C4405B"/>
    <w:rsid w:val="00C443C6"/>
    <w:rsid w:val="00C447B7"/>
    <w:rsid w:val="00C44983"/>
    <w:rsid w:val="00C45078"/>
    <w:rsid w:val="00C451B4"/>
    <w:rsid w:val="00C453CE"/>
    <w:rsid w:val="00C453E5"/>
    <w:rsid w:val="00C46198"/>
    <w:rsid w:val="00C4628D"/>
    <w:rsid w:val="00C46FA9"/>
    <w:rsid w:val="00C46FD4"/>
    <w:rsid w:val="00C46FE6"/>
    <w:rsid w:val="00C47393"/>
    <w:rsid w:val="00C47524"/>
    <w:rsid w:val="00C4757C"/>
    <w:rsid w:val="00C47799"/>
    <w:rsid w:val="00C477CF"/>
    <w:rsid w:val="00C477EF"/>
    <w:rsid w:val="00C478A4"/>
    <w:rsid w:val="00C47F06"/>
    <w:rsid w:val="00C5012C"/>
    <w:rsid w:val="00C509E2"/>
    <w:rsid w:val="00C50A3F"/>
    <w:rsid w:val="00C50C68"/>
    <w:rsid w:val="00C50DC3"/>
    <w:rsid w:val="00C51094"/>
    <w:rsid w:val="00C511F0"/>
    <w:rsid w:val="00C515E0"/>
    <w:rsid w:val="00C51992"/>
    <w:rsid w:val="00C519E6"/>
    <w:rsid w:val="00C51B0D"/>
    <w:rsid w:val="00C51BBF"/>
    <w:rsid w:val="00C51C0E"/>
    <w:rsid w:val="00C51D61"/>
    <w:rsid w:val="00C5206A"/>
    <w:rsid w:val="00C52354"/>
    <w:rsid w:val="00C52D18"/>
    <w:rsid w:val="00C52E35"/>
    <w:rsid w:val="00C52E5A"/>
    <w:rsid w:val="00C53288"/>
    <w:rsid w:val="00C534DA"/>
    <w:rsid w:val="00C53A0E"/>
    <w:rsid w:val="00C53A2D"/>
    <w:rsid w:val="00C53A84"/>
    <w:rsid w:val="00C53AFC"/>
    <w:rsid w:val="00C53BA8"/>
    <w:rsid w:val="00C53DFA"/>
    <w:rsid w:val="00C544DA"/>
    <w:rsid w:val="00C54621"/>
    <w:rsid w:val="00C54709"/>
    <w:rsid w:val="00C54819"/>
    <w:rsid w:val="00C54892"/>
    <w:rsid w:val="00C54F6F"/>
    <w:rsid w:val="00C55120"/>
    <w:rsid w:val="00C552DF"/>
    <w:rsid w:val="00C5550C"/>
    <w:rsid w:val="00C5556F"/>
    <w:rsid w:val="00C557E5"/>
    <w:rsid w:val="00C55D66"/>
    <w:rsid w:val="00C55D69"/>
    <w:rsid w:val="00C55FFC"/>
    <w:rsid w:val="00C560FC"/>
    <w:rsid w:val="00C56277"/>
    <w:rsid w:val="00C562F3"/>
    <w:rsid w:val="00C5640B"/>
    <w:rsid w:val="00C5688C"/>
    <w:rsid w:val="00C56FD4"/>
    <w:rsid w:val="00C5704A"/>
    <w:rsid w:val="00C571A6"/>
    <w:rsid w:val="00C5728B"/>
    <w:rsid w:val="00C57638"/>
    <w:rsid w:val="00C576DE"/>
    <w:rsid w:val="00C57744"/>
    <w:rsid w:val="00C577BB"/>
    <w:rsid w:val="00C5781D"/>
    <w:rsid w:val="00C57F52"/>
    <w:rsid w:val="00C57FD6"/>
    <w:rsid w:val="00C6029C"/>
    <w:rsid w:val="00C60622"/>
    <w:rsid w:val="00C60632"/>
    <w:rsid w:val="00C6075A"/>
    <w:rsid w:val="00C60A20"/>
    <w:rsid w:val="00C60B50"/>
    <w:rsid w:val="00C616A8"/>
    <w:rsid w:val="00C616AD"/>
    <w:rsid w:val="00C6174F"/>
    <w:rsid w:val="00C61A65"/>
    <w:rsid w:val="00C6213B"/>
    <w:rsid w:val="00C622DB"/>
    <w:rsid w:val="00C623C9"/>
    <w:rsid w:val="00C62A79"/>
    <w:rsid w:val="00C62BA1"/>
    <w:rsid w:val="00C62C53"/>
    <w:rsid w:val="00C62EDE"/>
    <w:rsid w:val="00C631C3"/>
    <w:rsid w:val="00C63325"/>
    <w:rsid w:val="00C635E4"/>
    <w:rsid w:val="00C6370B"/>
    <w:rsid w:val="00C63A67"/>
    <w:rsid w:val="00C6400D"/>
    <w:rsid w:val="00C64236"/>
    <w:rsid w:val="00C642D2"/>
    <w:rsid w:val="00C64926"/>
    <w:rsid w:val="00C64C38"/>
    <w:rsid w:val="00C65133"/>
    <w:rsid w:val="00C6540A"/>
    <w:rsid w:val="00C65747"/>
    <w:rsid w:val="00C65815"/>
    <w:rsid w:val="00C6586E"/>
    <w:rsid w:val="00C65A0A"/>
    <w:rsid w:val="00C65B1C"/>
    <w:rsid w:val="00C65B7B"/>
    <w:rsid w:val="00C65C64"/>
    <w:rsid w:val="00C66184"/>
    <w:rsid w:val="00C6628C"/>
    <w:rsid w:val="00C663F0"/>
    <w:rsid w:val="00C66687"/>
    <w:rsid w:val="00C6749C"/>
    <w:rsid w:val="00C679E7"/>
    <w:rsid w:val="00C67A53"/>
    <w:rsid w:val="00C67A6F"/>
    <w:rsid w:val="00C67C75"/>
    <w:rsid w:val="00C70014"/>
    <w:rsid w:val="00C706B7"/>
    <w:rsid w:val="00C70C50"/>
    <w:rsid w:val="00C70D99"/>
    <w:rsid w:val="00C70E3C"/>
    <w:rsid w:val="00C710BB"/>
    <w:rsid w:val="00C71635"/>
    <w:rsid w:val="00C7171B"/>
    <w:rsid w:val="00C71882"/>
    <w:rsid w:val="00C71AFF"/>
    <w:rsid w:val="00C71C23"/>
    <w:rsid w:val="00C71CED"/>
    <w:rsid w:val="00C725A9"/>
    <w:rsid w:val="00C728C8"/>
    <w:rsid w:val="00C72CE3"/>
    <w:rsid w:val="00C72E34"/>
    <w:rsid w:val="00C72E6C"/>
    <w:rsid w:val="00C72FE9"/>
    <w:rsid w:val="00C731EA"/>
    <w:rsid w:val="00C7355C"/>
    <w:rsid w:val="00C735A8"/>
    <w:rsid w:val="00C73676"/>
    <w:rsid w:val="00C736BA"/>
    <w:rsid w:val="00C737B3"/>
    <w:rsid w:val="00C73913"/>
    <w:rsid w:val="00C73F68"/>
    <w:rsid w:val="00C74151"/>
    <w:rsid w:val="00C743CC"/>
    <w:rsid w:val="00C746E4"/>
    <w:rsid w:val="00C7577E"/>
    <w:rsid w:val="00C75B0C"/>
    <w:rsid w:val="00C75B52"/>
    <w:rsid w:val="00C75DDC"/>
    <w:rsid w:val="00C7623F"/>
    <w:rsid w:val="00C76343"/>
    <w:rsid w:val="00C766C7"/>
    <w:rsid w:val="00C767D5"/>
    <w:rsid w:val="00C76845"/>
    <w:rsid w:val="00C768C1"/>
    <w:rsid w:val="00C76C1D"/>
    <w:rsid w:val="00C775A1"/>
    <w:rsid w:val="00C77B40"/>
    <w:rsid w:val="00C77F7C"/>
    <w:rsid w:val="00C77F88"/>
    <w:rsid w:val="00C80002"/>
    <w:rsid w:val="00C8014F"/>
    <w:rsid w:val="00C8048E"/>
    <w:rsid w:val="00C805D6"/>
    <w:rsid w:val="00C8085F"/>
    <w:rsid w:val="00C80D97"/>
    <w:rsid w:val="00C81113"/>
    <w:rsid w:val="00C814FC"/>
    <w:rsid w:val="00C81646"/>
    <w:rsid w:val="00C81C82"/>
    <w:rsid w:val="00C81F21"/>
    <w:rsid w:val="00C825A8"/>
    <w:rsid w:val="00C8264A"/>
    <w:rsid w:val="00C82815"/>
    <w:rsid w:val="00C82960"/>
    <w:rsid w:val="00C834AF"/>
    <w:rsid w:val="00C835B4"/>
    <w:rsid w:val="00C8373D"/>
    <w:rsid w:val="00C83B35"/>
    <w:rsid w:val="00C8442A"/>
    <w:rsid w:val="00C8464E"/>
    <w:rsid w:val="00C84803"/>
    <w:rsid w:val="00C84CAE"/>
    <w:rsid w:val="00C84F78"/>
    <w:rsid w:val="00C8500C"/>
    <w:rsid w:val="00C85177"/>
    <w:rsid w:val="00C857E1"/>
    <w:rsid w:val="00C85E46"/>
    <w:rsid w:val="00C85EE9"/>
    <w:rsid w:val="00C85F44"/>
    <w:rsid w:val="00C862C8"/>
    <w:rsid w:val="00C863A9"/>
    <w:rsid w:val="00C8667A"/>
    <w:rsid w:val="00C867BC"/>
    <w:rsid w:val="00C86BD7"/>
    <w:rsid w:val="00C87161"/>
    <w:rsid w:val="00C872DE"/>
    <w:rsid w:val="00C87543"/>
    <w:rsid w:val="00C875B8"/>
    <w:rsid w:val="00C876E0"/>
    <w:rsid w:val="00C878DB"/>
    <w:rsid w:val="00C87AF8"/>
    <w:rsid w:val="00C87BD1"/>
    <w:rsid w:val="00C87D0D"/>
    <w:rsid w:val="00C9013F"/>
    <w:rsid w:val="00C9033C"/>
    <w:rsid w:val="00C90B2A"/>
    <w:rsid w:val="00C90C90"/>
    <w:rsid w:val="00C91013"/>
    <w:rsid w:val="00C913B3"/>
    <w:rsid w:val="00C915F2"/>
    <w:rsid w:val="00C918C7"/>
    <w:rsid w:val="00C91BB7"/>
    <w:rsid w:val="00C91D19"/>
    <w:rsid w:val="00C91FD5"/>
    <w:rsid w:val="00C92040"/>
    <w:rsid w:val="00C92263"/>
    <w:rsid w:val="00C923BC"/>
    <w:rsid w:val="00C931BC"/>
    <w:rsid w:val="00C93232"/>
    <w:rsid w:val="00C93885"/>
    <w:rsid w:val="00C93A2F"/>
    <w:rsid w:val="00C93C7C"/>
    <w:rsid w:val="00C93CB9"/>
    <w:rsid w:val="00C93E2A"/>
    <w:rsid w:val="00C93E2F"/>
    <w:rsid w:val="00C93E36"/>
    <w:rsid w:val="00C9416F"/>
    <w:rsid w:val="00C94201"/>
    <w:rsid w:val="00C9421A"/>
    <w:rsid w:val="00C94340"/>
    <w:rsid w:val="00C944E8"/>
    <w:rsid w:val="00C944EA"/>
    <w:rsid w:val="00C94526"/>
    <w:rsid w:val="00C9461A"/>
    <w:rsid w:val="00C94694"/>
    <w:rsid w:val="00C94B23"/>
    <w:rsid w:val="00C94B90"/>
    <w:rsid w:val="00C94DA9"/>
    <w:rsid w:val="00C958D4"/>
    <w:rsid w:val="00C95EE1"/>
    <w:rsid w:val="00C95F16"/>
    <w:rsid w:val="00C9645B"/>
    <w:rsid w:val="00C965F6"/>
    <w:rsid w:val="00C969A6"/>
    <w:rsid w:val="00C96EBC"/>
    <w:rsid w:val="00C978C5"/>
    <w:rsid w:val="00C97B92"/>
    <w:rsid w:val="00C97C38"/>
    <w:rsid w:val="00C97C45"/>
    <w:rsid w:val="00C97CEA"/>
    <w:rsid w:val="00C97F78"/>
    <w:rsid w:val="00CA00EA"/>
    <w:rsid w:val="00CA0379"/>
    <w:rsid w:val="00CA03EE"/>
    <w:rsid w:val="00CA04FB"/>
    <w:rsid w:val="00CA089C"/>
    <w:rsid w:val="00CA0CF0"/>
    <w:rsid w:val="00CA0DB4"/>
    <w:rsid w:val="00CA0F79"/>
    <w:rsid w:val="00CA11C1"/>
    <w:rsid w:val="00CA1678"/>
    <w:rsid w:val="00CA1960"/>
    <w:rsid w:val="00CA1B4A"/>
    <w:rsid w:val="00CA1C25"/>
    <w:rsid w:val="00CA1DE3"/>
    <w:rsid w:val="00CA1FF3"/>
    <w:rsid w:val="00CA2039"/>
    <w:rsid w:val="00CA25E8"/>
    <w:rsid w:val="00CA273D"/>
    <w:rsid w:val="00CA29D2"/>
    <w:rsid w:val="00CA2E3F"/>
    <w:rsid w:val="00CA30DD"/>
    <w:rsid w:val="00CA327B"/>
    <w:rsid w:val="00CA35D4"/>
    <w:rsid w:val="00CA3909"/>
    <w:rsid w:val="00CA3973"/>
    <w:rsid w:val="00CA3CDC"/>
    <w:rsid w:val="00CA3CE5"/>
    <w:rsid w:val="00CA40F5"/>
    <w:rsid w:val="00CA414B"/>
    <w:rsid w:val="00CA42AF"/>
    <w:rsid w:val="00CA42F4"/>
    <w:rsid w:val="00CA43D8"/>
    <w:rsid w:val="00CA4824"/>
    <w:rsid w:val="00CA4B6A"/>
    <w:rsid w:val="00CA4FE7"/>
    <w:rsid w:val="00CA50E3"/>
    <w:rsid w:val="00CA5127"/>
    <w:rsid w:val="00CA5805"/>
    <w:rsid w:val="00CA5D00"/>
    <w:rsid w:val="00CA6007"/>
    <w:rsid w:val="00CA6118"/>
    <w:rsid w:val="00CA66E3"/>
    <w:rsid w:val="00CA6A90"/>
    <w:rsid w:val="00CA6B68"/>
    <w:rsid w:val="00CA75FA"/>
    <w:rsid w:val="00CA779A"/>
    <w:rsid w:val="00CA7A37"/>
    <w:rsid w:val="00CA7AD3"/>
    <w:rsid w:val="00CA7BA2"/>
    <w:rsid w:val="00CA7F20"/>
    <w:rsid w:val="00CB0521"/>
    <w:rsid w:val="00CB0873"/>
    <w:rsid w:val="00CB0CFF"/>
    <w:rsid w:val="00CB1082"/>
    <w:rsid w:val="00CB113C"/>
    <w:rsid w:val="00CB1572"/>
    <w:rsid w:val="00CB166E"/>
    <w:rsid w:val="00CB1AAA"/>
    <w:rsid w:val="00CB1C57"/>
    <w:rsid w:val="00CB1D52"/>
    <w:rsid w:val="00CB20F0"/>
    <w:rsid w:val="00CB31DA"/>
    <w:rsid w:val="00CB356B"/>
    <w:rsid w:val="00CB35E7"/>
    <w:rsid w:val="00CB3627"/>
    <w:rsid w:val="00CB3847"/>
    <w:rsid w:val="00CB3EAB"/>
    <w:rsid w:val="00CB42A2"/>
    <w:rsid w:val="00CB444E"/>
    <w:rsid w:val="00CB4AA9"/>
    <w:rsid w:val="00CB4CCF"/>
    <w:rsid w:val="00CB4D36"/>
    <w:rsid w:val="00CB5355"/>
    <w:rsid w:val="00CB5763"/>
    <w:rsid w:val="00CB59A1"/>
    <w:rsid w:val="00CB5C4F"/>
    <w:rsid w:val="00CB6461"/>
    <w:rsid w:val="00CB64FB"/>
    <w:rsid w:val="00CB6608"/>
    <w:rsid w:val="00CB6851"/>
    <w:rsid w:val="00CB6965"/>
    <w:rsid w:val="00CB6F43"/>
    <w:rsid w:val="00CB75CC"/>
    <w:rsid w:val="00CB7D22"/>
    <w:rsid w:val="00CB7D87"/>
    <w:rsid w:val="00CB7EED"/>
    <w:rsid w:val="00CC00BF"/>
    <w:rsid w:val="00CC0176"/>
    <w:rsid w:val="00CC08AF"/>
    <w:rsid w:val="00CC0A2F"/>
    <w:rsid w:val="00CC0BB1"/>
    <w:rsid w:val="00CC0C66"/>
    <w:rsid w:val="00CC0C76"/>
    <w:rsid w:val="00CC0F2E"/>
    <w:rsid w:val="00CC135E"/>
    <w:rsid w:val="00CC1723"/>
    <w:rsid w:val="00CC19B5"/>
    <w:rsid w:val="00CC1A0B"/>
    <w:rsid w:val="00CC1C52"/>
    <w:rsid w:val="00CC25D2"/>
    <w:rsid w:val="00CC282E"/>
    <w:rsid w:val="00CC2FA7"/>
    <w:rsid w:val="00CC344A"/>
    <w:rsid w:val="00CC3504"/>
    <w:rsid w:val="00CC3979"/>
    <w:rsid w:val="00CC3A9E"/>
    <w:rsid w:val="00CC3BE8"/>
    <w:rsid w:val="00CC3DA4"/>
    <w:rsid w:val="00CC3E7F"/>
    <w:rsid w:val="00CC3F07"/>
    <w:rsid w:val="00CC3F61"/>
    <w:rsid w:val="00CC427D"/>
    <w:rsid w:val="00CC43D0"/>
    <w:rsid w:val="00CC46B3"/>
    <w:rsid w:val="00CC478D"/>
    <w:rsid w:val="00CC48EE"/>
    <w:rsid w:val="00CC49CD"/>
    <w:rsid w:val="00CC4A2D"/>
    <w:rsid w:val="00CC4E22"/>
    <w:rsid w:val="00CC4EEC"/>
    <w:rsid w:val="00CC4FE4"/>
    <w:rsid w:val="00CC5221"/>
    <w:rsid w:val="00CC5520"/>
    <w:rsid w:val="00CC568B"/>
    <w:rsid w:val="00CC5A54"/>
    <w:rsid w:val="00CC5B0C"/>
    <w:rsid w:val="00CC5D3D"/>
    <w:rsid w:val="00CC6C98"/>
    <w:rsid w:val="00CC6D92"/>
    <w:rsid w:val="00CC6EEA"/>
    <w:rsid w:val="00CC6FA0"/>
    <w:rsid w:val="00CC71CD"/>
    <w:rsid w:val="00CC71FD"/>
    <w:rsid w:val="00CC737A"/>
    <w:rsid w:val="00CC7A33"/>
    <w:rsid w:val="00CC7A5B"/>
    <w:rsid w:val="00CC7D2C"/>
    <w:rsid w:val="00CC7E5B"/>
    <w:rsid w:val="00CD04EB"/>
    <w:rsid w:val="00CD06B2"/>
    <w:rsid w:val="00CD06DE"/>
    <w:rsid w:val="00CD0837"/>
    <w:rsid w:val="00CD0DEA"/>
    <w:rsid w:val="00CD0FB8"/>
    <w:rsid w:val="00CD13FB"/>
    <w:rsid w:val="00CD15EA"/>
    <w:rsid w:val="00CD191F"/>
    <w:rsid w:val="00CD1CEC"/>
    <w:rsid w:val="00CD1E2C"/>
    <w:rsid w:val="00CD1FC4"/>
    <w:rsid w:val="00CD2064"/>
    <w:rsid w:val="00CD21A8"/>
    <w:rsid w:val="00CD25B7"/>
    <w:rsid w:val="00CD29F8"/>
    <w:rsid w:val="00CD2C3B"/>
    <w:rsid w:val="00CD2CD6"/>
    <w:rsid w:val="00CD2D7C"/>
    <w:rsid w:val="00CD3B4C"/>
    <w:rsid w:val="00CD3CDD"/>
    <w:rsid w:val="00CD3F8F"/>
    <w:rsid w:val="00CD416D"/>
    <w:rsid w:val="00CD45F7"/>
    <w:rsid w:val="00CD4812"/>
    <w:rsid w:val="00CD4F99"/>
    <w:rsid w:val="00CD5670"/>
    <w:rsid w:val="00CD5B60"/>
    <w:rsid w:val="00CD5E6B"/>
    <w:rsid w:val="00CD5E72"/>
    <w:rsid w:val="00CD61C6"/>
    <w:rsid w:val="00CD6238"/>
    <w:rsid w:val="00CD68C7"/>
    <w:rsid w:val="00CD7056"/>
    <w:rsid w:val="00CD713C"/>
    <w:rsid w:val="00CD7368"/>
    <w:rsid w:val="00CD74A3"/>
    <w:rsid w:val="00CD7811"/>
    <w:rsid w:val="00CD7888"/>
    <w:rsid w:val="00CD78B5"/>
    <w:rsid w:val="00CD7923"/>
    <w:rsid w:val="00CD7984"/>
    <w:rsid w:val="00CD7D30"/>
    <w:rsid w:val="00CE0457"/>
    <w:rsid w:val="00CE0662"/>
    <w:rsid w:val="00CE0686"/>
    <w:rsid w:val="00CE08CA"/>
    <w:rsid w:val="00CE0D09"/>
    <w:rsid w:val="00CE0D26"/>
    <w:rsid w:val="00CE0D97"/>
    <w:rsid w:val="00CE0E2C"/>
    <w:rsid w:val="00CE109B"/>
    <w:rsid w:val="00CE1160"/>
    <w:rsid w:val="00CE17B7"/>
    <w:rsid w:val="00CE1D01"/>
    <w:rsid w:val="00CE2216"/>
    <w:rsid w:val="00CE258E"/>
    <w:rsid w:val="00CE284D"/>
    <w:rsid w:val="00CE287B"/>
    <w:rsid w:val="00CE2EFC"/>
    <w:rsid w:val="00CE3197"/>
    <w:rsid w:val="00CE346E"/>
    <w:rsid w:val="00CE361B"/>
    <w:rsid w:val="00CE370F"/>
    <w:rsid w:val="00CE3943"/>
    <w:rsid w:val="00CE3FE6"/>
    <w:rsid w:val="00CE4341"/>
    <w:rsid w:val="00CE48C1"/>
    <w:rsid w:val="00CE48D5"/>
    <w:rsid w:val="00CE59F7"/>
    <w:rsid w:val="00CE61F1"/>
    <w:rsid w:val="00CE6C10"/>
    <w:rsid w:val="00CE6DC0"/>
    <w:rsid w:val="00CE732F"/>
    <w:rsid w:val="00CE767F"/>
    <w:rsid w:val="00CE7764"/>
    <w:rsid w:val="00CE7DD6"/>
    <w:rsid w:val="00CE7EFC"/>
    <w:rsid w:val="00CF0432"/>
    <w:rsid w:val="00CF07C3"/>
    <w:rsid w:val="00CF0ACD"/>
    <w:rsid w:val="00CF0EF1"/>
    <w:rsid w:val="00CF0F3C"/>
    <w:rsid w:val="00CF102F"/>
    <w:rsid w:val="00CF1344"/>
    <w:rsid w:val="00CF174C"/>
    <w:rsid w:val="00CF1FD4"/>
    <w:rsid w:val="00CF2014"/>
    <w:rsid w:val="00CF27D1"/>
    <w:rsid w:val="00CF2887"/>
    <w:rsid w:val="00CF2973"/>
    <w:rsid w:val="00CF29E0"/>
    <w:rsid w:val="00CF33ED"/>
    <w:rsid w:val="00CF36BE"/>
    <w:rsid w:val="00CF3B22"/>
    <w:rsid w:val="00CF414D"/>
    <w:rsid w:val="00CF4175"/>
    <w:rsid w:val="00CF433F"/>
    <w:rsid w:val="00CF4341"/>
    <w:rsid w:val="00CF43EC"/>
    <w:rsid w:val="00CF47D0"/>
    <w:rsid w:val="00CF4A91"/>
    <w:rsid w:val="00CF4B1A"/>
    <w:rsid w:val="00CF4BE4"/>
    <w:rsid w:val="00CF522C"/>
    <w:rsid w:val="00CF5242"/>
    <w:rsid w:val="00CF54F0"/>
    <w:rsid w:val="00CF574A"/>
    <w:rsid w:val="00CF57AC"/>
    <w:rsid w:val="00CF586B"/>
    <w:rsid w:val="00CF5876"/>
    <w:rsid w:val="00CF6049"/>
    <w:rsid w:val="00CF60A5"/>
    <w:rsid w:val="00CF6252"/>
    <w:rsid w:val="00CF6411"/>
    <w:rsid w:val="00CF6826"/>
    <w:rsid w:val="00CF689B"/>
    <w:rsid w:val="00CF6EA4"/>
    <w:rsid w:val="00CF7340"/>
    <w:rsid w:val="00CF756F"/>
    <w:rsid w:val="00CF7B03"/>
    <w:rsid w:val="00D0001D"/>
    <w:rsid w:val="00D002A3"/>
    <w:rsid w:val="00D00545"/>
    <w:rsid w:val="00D00D08"/>
    <w:rsid w:val="00D01027"/>
    <w:rsid w:val="00D01785"/>
    <w:rsid w:val="00D01945"/>
    <w:rsid w:val="00D01A16"/>
    <w:rsid w:val="00D01DF7"/>
    <w:rsid w:val="00D01E1A"/>
    <w:rsid w:val="00D01F0F"/>
    <w:rsid w:val="00D021D8"/>
    <w:rsid w:val="00D021FB"/>
    <w:rsid w:val="00D02367"/>
    <w:rsid w:val="00D023A9"/>
    <w:rsid w:val="00D029E3"/>
    <w:rsid w:val="00D02C7E"/>
    <w:rsid w:val="00D0330B"/>
    <w:rsid w:val="00D036E9"/>
    <w:rsid w:val="00D0396A"/>
    <w:rsid w:val="00D04199"/>
    <w:rsid w:val="00D04A20"/>
    <w:rsid w:val="00D04A2A"/>
    <w:rsid w:val="00D04E91"/>
    <w:rsid w:val="00D053FA"/>
    <w:rsid w:val="00D053FF"/>
    <w:rsid w:val="00D05B72"/>
    <w:rsid w:val="00D05BAD"/>
    <w:rsid w:val="00D071AC"/>
    <w:rsid w:val="00D07CA7"/>
    <w:rsid w:val="00D10093"/>
    <w:rsid w:val="00D104A4"/>
    <w:rsid w:val="00D1069A"/>
    <w:rsid w:val="00D106B5"/>
    <w:rsid w:val="00D1074A"/>
    <w:rsid w:val="00D1091D"/>
    <w:rsid w:val="00D10AE1"/>
    <w:rsid w:val="00D10CDC"/>
    <w:rsid w:val="00D112D9"/>
    <w:rsid w:val="00D1173E"/>
    <w:rsid w:val="00D11AB8"/>
    <w:rsid w:val="00D11E97"/>
    <w:rsid w:val="00D126C9"/>
    <w:rsid w:val="00D12733"/>
    <w:rsid w:val="00D12A3A"/>
    <w:rsid w:val="00D1361C"/>
    <w:rsid w:val="00D138E0"/>
    <w:rsid w:val="00D13DF9"/>
    <w:rsid w:val="00D13EDD"/>
    <w:rsid w:val="00D14523"/>
    <w:rsid w:val="00D14964"/>
    <w:rsid w:val="00D14CB5"/>
    <w:rsid w:val="00D14E0F"/>
    <w:rsid w:val="00D14F2F"/>
    <w:rsid w:val="00D15282"/>
    <w:rsid w:val="00D154E5"/>
    <w:rsid w:val="00D1581C"/>
    <w:rsid w:val="00D15A38"/>
    <w:rsid w:val="00D16427"/>
    <w:rsid w:val="00D16448"/>
    <w:rsid w:val="00D1645A"/>
    <w:rsid w:val="00D165DB"/>
    <w:rsid w:val="00D167D6"/>
    <w:rsid w:val="00D1681D"/>
    <w:rsid w:val="00D16B4A"/>
    <w:rsid w:val="00D17114"/>
    <w:rsid w:val="00D17571"/>
    <w:rsid w:val="00D17723"/>
    <w:rsid w:val="00D17994"/>
    <w:rsid w:val="00D20451"/>
    <w:rsid w:val="00D20488"/>
    <w:rsid w:val="00D207BF"/>
    <w:rsid w:val="00D209C7"/>
    <w:rsid w:val="00D20AB3"/>
    <w:rsid w:val="00D20BBA"/>
    <w:rsid w:val="00D20BF5"/>
    <w:rsid w:val="00D20C20"/>
    <w:rsid w:val="00D20F41"/>
    <w:rsid w:val="00D2110C"/>
    <w:rsid w:val="00D21397"/>
    <w:rsid w:val="00D214F8"/>
    <w:rsid w:val="00D21A9B"/>
    <w:rsid w:val="00D21AA4"/>
    <w:rsid w:val="00D21DF0"/>
    <w:rsid w:val="00D220DE"/>
    <w:rsid w:val="00D222ED"/>
    <w:rsid w:val="00D22899"/>
    <w:rsid w:val="00D22C76"/>
    <w:rsid w:val="00D22CAA"/>
    <w:rsid w:val="00D2300B"/>
    <w:rsid w:val="00D2326D"/>
    <w:rsid w:val="00D23292"/>
    <w:rsid w:val="00D2354A"/>
    <w:rsid w:val="00D23950"/>
    <w:rsid w:val="00D244C3"/>
    <w:rsid w:val="00D24AD3"/>
    <w:rsid w:val="00D24B6D"/>
    <w:rsid w:val="00D24D19"/>
    <w:rsid w:val="00D24EF6"/>
    <w:rsid w:val="00D2512A"/>
    <w:rsid w:val="00D251DB"/>
    <w:rsid w:val="00D26062"/>
    <w:rsid w:val="00D262F7"/>
    <w:rsid w:val="00D26408"/>
    <w:rsid w:val="00D26501"/>
    <w:rsid w:val="00D26751"/>
    <w:rsid w:val="00D26DD8"/>
    <w:rsid w:val="00D27278"/>
    <w:rsid w:val="00D278AA"/>
    <w:rsid w:val="00D30130"/>
    <w:rsid w:val="00D303B3"/>
    <w:rsid w:val="00D30637"/>
    <w:rsid w:val="00D307BD"/>
    <w:rsid w:val="00D3085C"/>
    <w:rsid w:val="00D30CD0"/>
    <w:rsid w:val="00D30DC9"/>
    <w:rsid w:val="00D31157"/>
    <w:rsid w:val="00D3117C"/>
    <w:rsid w:val="00D31464"/>
    <w:rsid w:val="00D31899"/>
    <w:rsid w:val="00D31ACD"/>
    <w:rsid w:val="00D31F80"/>
    <w:rsid w:val="00D3222B"/>
    <w:rsid w:val="00D325D2"/>
    <w:rsid w:val="00D32D6D"/>
    <w:rsid w:val="00D33316"/>
    <w:rsid w:val="00D33474"/>
    <w:rsid w:val="00D33548"/>
    <w:rsid w:val="00D335AF"/>
    <w:rsid w:val="00D33B0B"/>
    <w:rsid w:val="00D33DBC"/>
    <w:rsid w:val="00D340DD"/>
    <w:rsid w:val="00D3426A"/>
    <w:rsid w:val="00D34906"/>
    <w:rsid w:val="00D34BF9"/>
    <w:rsid w:val="00D359A9"/>
    <w:rsid w:val="00D360C7"/>
    <w:rsid w:val="00D363A9"/>
    <w:rsid w:val="00D366EF"/>
    <w:rsid w:val="00D3682E"/>
    <w:rsid w:val="00D36B3C"/>
    <w:rsid w:val="00D36BD8"/>
    <w:rsid w:val="00D36F04"/>
    <w:rsid w:val="00D371F0"/>
    <w:rsid w:val="00D37555"/>
    <w:rsid w:val="00D377FB"/>
    <w:rsid w:val="00D37834"/>
    <w:rsid w:val="00D4036A"/>
    <w:rsid w:val="00D40A14"/>
    <w:rsid w:val="00D40D58"/>
    <w:rsid w:val="00D40F71"/>
    <w:rsid w:val="00D40FB8"/>
    <w:rsid w:val="00D41429"/>
    <w:rsid w:val="00D4181E"/>
    <w:rsid w:val="00D418BD"/>
    <w:rsid w:val="00D41B65"/>
    <w:rsid w:val="00D41D68"/>
    <w:rsid w:val="00D424A7"/>
    <w:rsid w:val="00D428F3"/>
    <w:rsid w:val="00D42CDA"/>
    <w:rsid w:val="00D42FD3"/>
    <w:rsid w:val="00D430B8"/>
    <w:rsid w:val="00D43649"/>
    <w:rsid w:val="00D436A4"/>
    <w:rsid w:val="00D43E95"/>
    <w:rsid w:val="00D43EC1"/>
    <w:rsid w:val="00D43F7D"/>
    <w:rsid w:val="00D440C9"/>
    <w:rsid w:val="00D4447D"/>
    <w:rsid w:val="00D44496"/>
    <w:rsid w:val="00D4449D"/>
    <w:rsid w:val="00D44506"/>
    <w:rsid w:val="00D447BE"/>
    <w:rsid w:val="00D44822"/>
    <w:rsid w:val="00D44BFF"/>
    <w:rsid w:val="00D44D74"/>
    <w:rsid w:val="00D45022"/>
    <w:rsid w:val="00D4509D"/>
    <w:rsid w:val="00D45397"/>
    <w:rsid w:val="00D4545A"/>
    <w:rsid w:val="00D45B45"/>
    <w:rsid w:val="00D45B7F"/>
    <w:rsid w:val="00D45D64"/>
    <w:rsid w:val="00D45EB3"/>
    <w:rsid w:val="00D45FDF"/>
    <w:rsid w:val="00D462A4"/>
    <w:rsid w:val="00D462DE"/>
    <w:rsid w:val="00D46623"/>
    <w:rsid w:val="00D46746"/>
    <w:rsid w:val="00D46A35"/>
    <w:rsid w:val="00D46AE5"/>
    <w:rsid w:val="00D46B90"/>
    <w:rsid w:val="00D46BEF"/>
    <w:rsid w:val="00D46F30"/>
    <w:rsid w:val="00D47258"/>
    <w:rsid w:val="00D47514"/>
    <w:rsid w:val="00D47614"/>
    <w:rsid w:val="00D479F1"/>
    <w:rsid w:val="00D47AA5"/>
    <w:rsid w:val="00D47F10"/>
    <w:rsid w:val="00D47F53"/>
    <w:rsid w:val="00D50210"/>
    <w:rsid w:val="00D50234"/>
    <w:rsid w:val="00D502DD"/>
    <w:rsid w:val="00D50872"/>
    <w:rsid w:val="00D508A9"/>
    <w:rsid w:val="00D50A5C"/>
    <w:rsid w:val="00D50B04"/>
    <w:rsid w:val="00D50FDA"/>
    <w:rsid w:val="00D5127B"/>
    <w:rsid w:val="00D5181D"/>
    <w:rsid w:val="00D518AC"/>
    <w:rsid w:val="00D51A09"/>
    <w:rsid w:val="00D51BE8"/>
    <w:rsid w:val="00D522A2"/>
    <w:rsid w:val="00D52412"/>
    <w:rsid w:val="00D5247A"/>
    <w:rsid w:val="00D52AFA"/>
    <w:rsid w:val="00D52FE1"/>
    <w:rsid w:val="00D53058"/>
    <w:rsid w:val="00D533B4"/>
    <w:rsid w:val="00D536E8"/>
    <w:rsid w:val="00D53829"/>
    <w:rsid w:val="00D539D0"/>
    <w:rsid w:val="00D53F0C"/>
    <w:rsid w:val="00D54383"/>
    <w:rsid w:val="00D54A2D"/>
    <w:rsid w:val="00D55053"/>
    <w:rsid w:val="00D55105"/>
    <w:rsid w:val="00D5552B"/>
    <w:rsid w:val="00D55566"/>
    <w:rsid w:val="00D55697"/>
    <w:rsid w:val="00D556C1"/>
    <w:rsid w:val="00D55817"/>
    <w:rsid w:val="00D55E95"/>
    <w:rsid w:val="00D56082"/>
    <w:rsid w:val="00D5621A"/>
    <w:rsid w:val="00D56428"/>
    <w:rsid w:val="00D56B09"/>
    <w:rsid w:val="00D56C4C"/>
    <w:rsid w:val="00D56FA9"/>
    <w:rsid w:val="00D571FC"/>
    <w:rsid w:val="00D57460"/>
    <w:rsid w:val="00D578E9"/>
    <w:rsid w:val="00D57A2D"/>
    <w:rsid w:val="00D57CA8"/>
    <w:rsid w:val="00D57E5F"/>
    <w:rsid w:val="00D57EB6"/>
    <w:rsid w:val="00D57FBB"/>
    <w:rsid w:val="00D600D5"/>
    <w:rsid w:val="00D6020D"/>
    <w:rsid w:val="00D607E1"/>
    <w:rsid w:val="00D6080C"/>
    <w:rsid w:val="00D6097E"/>
    <w:rsid w:val="00D60C23"/>
    <w:rsid w:val="00D60CDE"/>
    <w:rsid w:val="00D60F94"/>
    <w:rsid w:val="00D613C0"/>
    <w:rsid w:val="00D615F1"/>
    <w:rsid w:val="00D61646"/>
    <w:rsid w:val="00D61703"/>
    <w:rsid w:val="00D6195A"/>
    <w:rsid w:val="00D6259A"/>
    <w:rsid w:val="00D6262A"/>
    <w:rsid w:val="00D63006"/>
    <w:rsid w:val="00D637F3"/>
    <w:rsid w:val="00D63A39"/>
    <w:rsid w:val="00D63C5F"/>
    <w:rsid w:val="00D63DF2"/>
    <w:rsid w:val="00D64CBE"/>
    <w:rsid w:val="00D64F20"/>
    <w:rsid w:val="00D653D9"/>
    <w:rsid w:val="00D6687C"/>
    <w:rsid w:val="00D66CCC"/>
    <w:rsid w:val="00D66D24"/>
    <w:rsid w:val="00D6790B"/>
    <w:rsid w:val="00D67A0D"/>
    <w:rsid w:val="00D67D42"/>
    <w:rsid w:val="00D67FF2"/>
    <w:rsid w:val="00D70040"/>
    <w:rsid w:val="00D701D5"/>
    <w:rsid w:val="00D703FB"/>
    <w:rsid w:val="00D704FA"/>
    <w:rsid w:val="00D712AC"/>
    <w:rsid w:val="00D71335"/>
    <w:rsid w:val="00D71475"/>
    <w:rsid w:val="00D71894"/>
    <w:rsid w:val="00D719C0"/>
    <w:rsid w:val="00D71DF5"/>
    <w:rsid w:val="00D720F3"/>
    <w:rsid w:val="00D7263F"/>
    <w:rsid w:val="00D72669"/>
    <w:rsid w:val="00D726D1"/>
    <w:rsid w:val="00D72C44"/>
    <w:rsid w:val="00D72C74"/>
    <w:rsid w:val="00D72E87"/>
    <w:rsid w:val="00D72F66"/>
    <w:rsid w:val="00D73394"/>
    <w:rsid w:val="00D734DD"/>
    <w:rsid w:val="00D7358F"/>
    <w:rsid w:val="00D736A9"/>
    <w:rsid w:val="00D73846"/>
    <w:rsid w:val="00D73CAA"/>
    <w:rsid w:val="00D73E22"/>
    <w:rsid w:val="00D742B0"/>
    <w:rsid w:val="00D744ED"/>
    <w:rsid w:val="00D7486E"/>
    <w:rsid w:val="00D74CB4"/>
    <w:rsid w:val="00D75077"/>
    <w:rsid w:val="00D755A0"/>
    <w:rsid w:val="00D7571E"/>
    <w:rsid w:val="00D7579B"/>
    <w:rsid w:val="00D758FD"/>
    <w:rsid w:val="00D75932"/>
    <w:rsid w:val="00D75B9A"/>
    <w:rsid w:val="00D75E26"/>
    <w:rsid w:val="00D75E75"/>
    <w:rsid w:val="00D75F06"/>
    <w:rsid w:val="00D75FBD"/>
    <w:rsid w:val="00D765B2"/>
    <w:rsid w:val="00D769BC"/>
    <w:rsid w:val="00D76B48"/>
    <w:rsid w:val="00D76D4C"/>
    <w:rsid w:val="00D76D63"/>
    <w:rsid w:val="00D76E88"/>
    <w:rsid w:val="00D76FFB"/>
    <w:rsid w:val="00D77062"/>
    <w:rsid w:val="00D770A5"/>
    <w:rsid w:val="00D77141"/>
    <w:rsid w:val="00D77E14"/>
    <w:rsid w:val="00D77E6D"/>
    <w:rsid w:val="00D803C9"/>
    <w:rsid w:val="00D8081B"/>
    <w:rsid w:val="00D80E02"/>
    <w:rsid w:val="00D80ED2"/>
    <w:rsid w:val="00D810C0"/>
    <w:rsid w:val="00D81324"/>
    <w:rsid w:val="00D81568"/>
    <w:rsid w:val="00D816A2"/>
    <w:rsid w:val="00D82115"/>
    <w:rsid w:val="00D82387"/>
    <w:rsid w:val="00D823E8"/>
    <w:rsid w:val="00D82890"/>
    <w:rsid w:val="00D8289C"/>
    <w:rsid w:val="00D82CB0"/>
    <w:rsid w:val="00D82EED"/>
    <w:rsid w:val="00D830E7"/>
    <w:rsid w:val="00D83358"/>
    <w:rsid w:val="00D83658"/>
    <w:rsid w:val="00D839C2"/>
    <w:rsid w:val="00D83F96"/>
    <w:rsid w:val="00D8446B"/>
    <w:rsid w:val="00D845BC"/>
    <w:rsid w:val="00D845E3"/>
    <w:rsid w:val="00D848D8"/>
    <w:rsid w:val="00D849BC"/>
    <w:rsid w:val="00D84E33"/>
    <w:rsid w:val="00D850A5"/>
    <w:rsid w:val="00D8547B"/>
    <w:rsid w:val="00D856CC"/>
    <w:rsid w:val="00D85B44"/>
    <w:rsid w:val="00D85FCB"/>
    <w:rsid w:val="00D86130"/>
    <w:rsid w:val="00D86384"/>
    <w:rsid w:val="00D8660C"/>
    <w:rsid w:val="00D868C9"/>
    <w:rsid w:val="00D86FA4"/>
    <w:rsid w:val="00D8706B"/>
    <w:rsid w:val="00D8752B"/>
    <w:rsid w:val="00D87B4D"/>
    <w:rsid w:val="00D87BF2"/>
    <w:rsid w:val="00D87EE2"/>
    <w:rsid w:val="00D9014C"/>
    <w:rsid w:val="00D90165"/>
    <w:rsid w:val="00D90266"/>
    <w:rsid w:val="00D90444"/>
    <w:rsid w:val="00D905B0"/>
    <w:rsid w:val="00D9060F"/>
    <w:rsid w:val="00D908F4"/>
    <w:rsid w:val="00D90939"/>
    <w:rsid w:val="00D909D6"/>
    <w:rsid w:val="00D90AB9"/>
    <w:rsid w:val="00D90F3F"/>
    <w:rsid w:val="00D90F77"/>
    <w:rsid w:val="00D91149"/>
    <w:rsid w:val="00D91264"/>
    <w:rsid w:val="00D914CB"/>
    <w:rsid w:val="00D91625"/>
    <w:rsid w:val="00D91A94"/>
    <w:rsid w:val="00D91F41"/>
    <w:rsid w:val="00D92201"/>
    <w:rsid w:val="00D9220A"/>
    <w:rsid w:val="00D92C19"/>
    <w:rsid w:val="00D92EA1"/>
    <w:rsid w:val="00D92EF3"/>
    <w:rsid w:val="00D93A3A"/>
    <w:rsid w:val="00D93CE2"/>
    <w:rsid w:val="00D93F32"/>
    <w:rsid w:val="00D9459A"/>
    <w:rsid w:val="00D9464E"/>
    <w:rsid w:val="00D948B9"/>
    <w:rsid w:val="00D949F3"/>
    <w:rsid w:val="00D94D72"/>
    <w:rsid w:val="00D95181"/>
    <w:rsid w:val="00D951BA"/>
    <w:rsid w:val="00D956E2"/>
    <w:rsid w:val="00D95B60"/>
    <w:rsid w:val="00D95EA9"/>
    <w:rsid w:val="00D963E2"/>
    <w:rsid w:val="00D966EF"/>
    <w:rsid w:val="00D96790"/>
    <w:rsid w:val="00D96D2B"/>
    <w:rsid w:val="00D97316"/>
    <w:rsid w:val="00D97510"/>
    <w:rsid w:val="00D979DB"/>
    <w:rsid w:val="00D97B3A"/>
    <w:rsid w:val="00D97E89"/>
    <w:rsid w:val="00DA0923"/>
    <w:rsid w:val="00DA0CF9"/>
    <w:rsid w:val="00DA1614"/>
    <w:rsid w:val="00DA1625"/>
    <w:rsid w:val="00DA169B"/>
    <w:rsid w:val="00DA1723"/>
    <w:rsid w:val="00DA17E2"/>
    <w:rsid w:val="00DA1CC8"/>
    <w:rsid w:val="00DA1E2F"/>
    <w:rsid w:val="00DA1FD8"/>
    <w:rsid w:val="00DA21CC"/>
    <w:rsid w:val="00DA2301"/>
    <w:rsid w:val="00DA27DE"/>
    <w:rsid w:val="00DA2ABE"/>
    <w:rsid w:val="00DA2C1A"/>
    <w:rsid w:val="00DA2CCC"/>
    <w:rsid w:val="00DA2F40"/>
    <w:rsid w:val="00DA3556"/>
    <w:rsid w:val="00DA35FB"/>
    <w:rsid w:val="00DA369D"/>
    <w:rsid w:val="00DA37DA"/>
    <w:rsid w:val="00DA38B0"/>
    <w:rsid w:val="00DA4242"/>
    <w:rsid w:val="00DA4277"/>
    <w:rsid w:val="00DA429D"/>
    <w:rsid w:val="00DA4376"/>
    <w:rsid w:val="00DA461C"/>
    <w:rsid w:val="00DA49BD"/>
    <w:rsid w:val="00DA4D5C"/>
    <w:rsid w:val="00DA4DF0"/>
    <w:rsid w:val="00DA4F3D"/>
    <w:rsid w:val="00DA562E"/>
    <w:rsid w:val="00DA6228"/>
    <w:rsid w:val="00DA6488"/>
    <w:rsid w:val="00DA648F"/>
    <w:rsid w:val="00DA6891"/>
    <w:rsid w:val="00DA6D7D"/>
    <w:rsid w:val="00DA7061"/>
    <w:rsid w:val="00DA743C"/>
    <w:rsid w:val="00DA7593"/>
    <w:rsid w:val="00DA767C"/>
    <w:rsid w:val="00DA7739"/>
    <w:rsid w:val="00DA7BEE"/>
    <w:rsid w:val="00DB0795"/>
    <w:rsid w:val="00DB08CB"/>
    <w:rsid w:val="00DB0B06"/>
    <w:rsid w:val="00DB0E51"/>
    <w:rsid w:val="00DB0FED"/>
    <w:rsid w:val="00DB10C7"/>
    <w:rsid w:val="00DB1143"/>
    <w:rsid w:val="00DB165C"/>
    <w:rsid w:val="00DB16AB"/>
    <w:rsid w:val="00DB1C4F"/>
    <w:rsid w:val="00DB210E"/>
    <w:rsid w:val="00DB25F0"/>
    <w:rsid w:val="00DB2692"/>
    <w:rsid w:val="00DB2C7D"/>
    <w:rsid w:val="00DB2FAD"/>
    <w:rsid w:val="00DB31FA"/>
    <w:rsid w:val="00DB32F0"/>
    <w:rsid w:val="00DB3394"/>
    <w:rsid w:val="00DB33A4"/>
    <w:rsid w:val="00DB347E"/>
    <w:rsid w:val="00DB34B9"/>
    <w:rsid w:val="00DB34E8"/>
    <w:rsid w:val="00DB35B0"/>
    <w:rsid w:val="00DB3CAB"/>
    <w:rsid w:val="00DB42C9"/>
    <w:rsid w:val="00DB472E"/>
    <w:rsid w:val="00DB47E7"/>
    <w:rsid w:val="00DB4B2A"/>
    <w:rsid w:val="00DB5458"/>
    <w:rsid w:val="00DB54BA"/>
    <w:rsid w:val="00DB58FA"/>
    <w:rsid w:val="00DB599D"/>
    <w:rsid w:val="00DB59E6"/>
    <w:rsid w:val="00DB5AE2"/>
    <w:rsid w:val="00DB5BB6"/>
    <w:rsid w:val="00DB5BF8"/>
    <w:rsid w:val="00DB5EA0"/>
    <w:rsid w:val="00DB5EA8"/>
    <w:rsid w:val="00DB61BC"/>
    <w:rsid w:val="00DB61BE"/>
    <w:rsid w:val="00DB66AC"/>
    <w:rsid w:val="00DB6772"/>
    <w:rsid w:val="00DB6D60"/>
    <w:rsid w:val="00DB6E6E"/>
    <w:rsid w:val="00DB7001"/>
    <w:rsid w:val="00DB75E2"/>
    <w:rsid w:val="00DB7934"/>
    <w:rsid w:val="00DB7C5D"/>
    <w:rsid w:val="00DB7C62"/>
    <w:rsid w:val="00DB7EAB"/>
    <w:rsid w:val="00DB7EE7"/>
    <w:rsid w:val="00DC0298"/>
    <w:rsid w:val="00DC07D4"/>
    <w:rsid w:val="00DC0833"/>
    <w:rsid w:val="00DC0A1B"/>
    <w:rsid w:val="00DC18ED"/>
    <w:rsid w:val="00DC1908"/>
    <w:rsid w:val="00DC1D04"/>
    <w:rsid w:val="00DC21D8"/>
    <w:rsid w:val="00DC2B2C"/>
    <w:rsid w:val="00DC2B8F"/>
    <w:rsid w:val="00DC2BBA"/>
    <w:rsid w:val="00DC2D46"/>
    <w:rsid w:val="00DC3153"/>
    <w:rsid w:val="00DC339C"/>
    <w:rsid w:val="00DC3BFF"/>
    <w:rsid w:val="00DC428B"/>
    <w:rsid w:val="00DC4A34"/>
    <w:rsid w:val="00DC4B48"/>
    <w:rsid w:val="00DC4C0A"/>
    <w:rsid w:val="00DC4D87"/>
    <w:rsid w:val="00DC4DB2"/>
    <w:rsid w:val="00DC4F40"/>
    <w:rsid w:val="00DC4FCD"/>
    <w:rsid w:val="00DC546D"/>
    <w:rsid w:val="00DC550A"/>
    <w:rsid w:val="00DC5CC5"/>
    <w:rsid w:val="00DC5EEA"/>
    <w:rsid w:val="00DC63B2"/>
    <w:rsid w:val="00DC63BC"/>
    <w:rsid w:val="00DC64D9"/>
    <w:rsid w:val="00DC6874"/>
    <w:rsid w:val="00DC6A06"/>
    <w:rsid w:val="00DC6DDA"/>
    <w:rsid w:val="00DC6EA3"/>
    <w:rsid w:val="00DC79A8"/>
    <w:rsid w:val="00DC7A36"/>
    <w:rsid w:val="00DC7EA9"/>
    <w:rsid w:val="00DC7F16"/>
    <w:rsid w:val="00DD0068"/>
    <w:rsid w:val="00DD02D3"/>
    <w:rsid w:val="00DD04B3"/>
    <w:rsid w:val="00DD0566"/>
    <w:rsid w:val="00DD073A"/>
    <w:rsid w:val="00DD073E"/>
    <w:rsid w:val="00DD09C0"/>
    <w:rsid w:val="00DD0A03"/>
    <w:rsid w:val="00DD0EF4"/>
    <w:rsid w:val="00DD1091"/>
    <w:rsid w:val="00DD12CF"/>
    <w:rsid w:val="00DD166D"/>
    <w:rsid w:val="00DD17B8"/>
    <w:rsid w:val="00DD17F9"/>
    <w:rsid w:val="00DD1906"/>
    <w:rsid w:val="00DD1D15"/>
    <w:rsid w:val="00DD2463"/>
    <w:rsid w:val="00DD26BB"/>
    <w:rsid w:val="00DD2AD2"/>
    <w:rsid w:val="00DD2E81"/>
    <w:rsid w:val="00DD2F0C"/>
    <w:rsid w:val="00DD3082"/>
    <w:rsid w:val="00DD31EC"/>
    <w:rsid w:val="00DD3385"/>
    <w:rsid w:val="00DD357E"/>
    <w:rsid w:val="00DD3DF5"/>
    <w:rsid w:val="00DD42C2"/>
    <w:rsid w:val="00DD4568"/>
    <w:rsid w:val="00DD46B9"/>
    <w:rsid w:val="00DD46F1"/>
    <w:rsid w:val="00DD4946"/>
    <w:rsid w:val="00DD58E1"/>
    <w:rsid w:val="00DD5A83"/>
    <w:rsid w:val="00DD5A89"/>
    <w:rsid w:val="00DD5CA0"/>
    <w:rsid w:val="00DD6208"/>
    <w:rsid w:val="00DD632E"/>
    <w:rsid w:val="00DD696B"/>
    <w:rsid w:val="00DD6980"/>
    <w:rsid w:val="00DD69D1"/>
    <w:rsid w:val="00DD6A12"/>
    <w:rsid w:val="00DD6C08"/>
    <w:rsid w:val="00DD6C7E"/>
    <w:rsid w:val="00DD6E81"/>
    <w:rsid w:val="00DD6F13"/>
    <w:rsid w:val="00DD7530"/>
    <w:rsid w:val="00DD7535"/>
    <w:rsid w:val="00DD75E4"/>
    <w:rsid w:val="00DD7E7D"/>
    <w:rsid w:val="00DD7E80"/>
    <w:rsid w:val="00DE06E8"/>
    <w:rsid w:val="00DE07F4"/>
    <w:rsid w:val="00DE111E"/>
    <w:rsid w:val="00DE1324"/>
    <w:rsid w:val="00DE1383"/>
    <w:rsid w:val="00DE1731"/>
    <w:rsid w:val="00DE18ED"/>
    <w:rsid w:val="00DE1C03"/>
    <w:rsid w:val="00DE2220"/>
    <w:rsid w:val="00DE2537"/>
    <w:rsid w:val="00DE2999"/>
    <w:rsid w:val="00DE29B3"/>
    <w:rsid w:val="00DE301B"/>
    <w:rsid w:val="00DE308C"/>
    <w:rsid w:val="00DE3115"/>
    <w:rsid w:val="00DE3156"/>
    <w:rsid w:val="00DE3275"/>
    <w:rsid w:val="00DE3880"/>
    <w:rsid w:val="00DE3CE3"/>
    <w:rsid w:val="00DE413F"/>
    <w:rsid w:val="00DE467F"/>
    <w:rsid w:val="00DE46C9"/>
    <w:rsid w:val="00DE4A66"/>
    <w:rsid w:val="00DE4B6E"/>
    <w:rsid w:val="00DE4C0D"/>
    <w:rsid w:val="00DE4CB6"/>
    <w:rsid w:val="00DE4EC9"/>
    <w:rsid w:val="00DE51A9"/>
    <w:rsid w:val="00DE54F8"/>
    <w:rsid w:val="00DE58A7"/>
    <w:rsid w:val="00DE5907"/>
    <w:rsid w:val="00DE5F54"/>
    <w:rsid w:val="00DE602C"/>
    <w:rsid w:val="00DE6642"/>
    <w:rsid w:val="00DE67C2"/>
    <w:rsid w:val="00DE67FD"/>
    <w:rsid w:val="00DE68CE"/>
    <w:rsid w:val="00DE6A0F"/>
    <w:rsid w:val="00DE6BDB"/>
    <w:rsid w:val="00DE6ECE"/>
    <w:rsid w:val="00DE76F9"/>
    <w:rsid w:val="00DE779F"/>
    <w:rsid w:val="00DE7D83"/>
    <w:rsid w:val="00DF0A70"/>
    <w:rsid w:val="00DF123C"/>
    <w:rsid w:val="00DF1628"/>
    <w:rsid w:val="00DF1955"/>
    <w:rsid w:val="00DF1A41"/>
    <w:rsid w:val="00DF216A"/>
    <w:rsid w:val="00DF22FE"/>
    <w:rsid w:val="00DF24BE"/>
    <w:rsid w:val="00DF251B"/>
    <w:rsid w:val="00DF2936"/>
    <w:rsid w:val="00DF2D61"/>
    <w:rsid w:val="00DF2DFF"/>
    <w:rsid w:val="00DF2FB2"/>
    <w:rsid w:val="00DF309F"/>
    <w:rsid w:val="00DF3129"/>
    <w:rsid w:val="00DF3644"/>
    <w:rsid w:val="00DF374D"/>
    <w:rsid w:val="00DF377D"/>
    <w:rsid w:val="00DF391E"/>
    <w:rsid w:val="00DF3B2C"/>
    <w:rsid w:val="00DF3B3F"/>
    <w:rsid w:val="00DF40EB"/>
    <w:rsid w:val="00DF45BF"/>
    <w:rsid w:val="00DF4688"/>
    <w:rsid w:val="00DF49F3"/>
    <w:rsid w:val="00DF4A58"/>
    <w:rsid w:val="00DF4FEE"/>
    <w:rsid w:val="00DF5372"/>
    <w:rsid w:val="00DF5446"/>
    <w:rsid w:val="00DF54AF"/>
    <w:rsid w:val="00DF5CFA"/>
    <w:rsid w:val="00DF5E62"/>
    <w:rsid w:val="00DF5FBB"/>
    <w:rsid w:val="00DF62E8"/>
    <w:rsid w:val="00DF6342"/>
    <w:rsid w:val="00DF6364"/>
    <w:rsid w:val="00DF6468"/>
    <w:rsid w:val="00DF68DA"/>
    <w:rsid w:val="00DF6DD4"/>
    <w:rsid w:val="00DF7279"/>
    <w:rsid w:val="00DF7898"/>
    <w:rsid w:val="00DF7983"/>
    <w:rsid w:val="00DF7BC1"/>
    <w:rsid w:val="00DF7CE3"/>
    <w:rsid w:val="00DF7D5F"/>
    <w:rsid w:val="00DF7E3C"/>
    <w:rsid w:val="00E00A07"/>
    <w:rsid w:val="00E00E9E"/>
    <w:rsid w:val="00E00EA8"/>
    <w:rsid w:val="00E015B8"/>
    <w:rsid w:val="00E01F7F"/>
    <w:rsid w:val="00E02573"/>
    <w:rsid w:val="00E026C2"/>
    <w:rsid w:val="00E02AEC"/>
    <w:rsid w:val="00E02B97"/>
    <w:rsid w:val="00E03287"/>
    <w:rsid w:val="00E034F1"/>
    <w:rsid w:val="00E0364D"/>
    <w:rsid w:val="00E03860"/>
    <w:rsid w:val="00E03C65"/>
    <w:rsid w:val="00E03D18"/>
    <w:rsid w:val="00E0448D"/>
    <w:rsid w:val="00E04B3C"/>
    <w:rsid w:val="00E04BB3"/>
    <w:rsid w:val="00E04BC0"/>
    <w:rsid w:val="00E05732"/>
    <w:rsid w:val="00E0573F"/>
    <w:rsid w:val="00E058DE"/>
    <w:rsid w:val="00E059A3"/>
    <w:rsid w:val="00E06024"/>
    <w:rsid w:val="00E0697D"/>
    <w:rsid w:val="00E06B15"/>
    <w:rsid w:val="00E06ED1"/>
    <w:rsid w:val="00E0762E"/>
    <w:rsid w:val="00E077F1"/>
    <w:rsid w:val="00E078C4"/>
    <w:rsid w:val="00E07B9D"/>
    <w:rsid w:val="00E07EA0"/>
    <w:rsid w:val="00E1023F"/>
    <w:rsid w:val="00E1026B"/>
    <w:rsid w:val="00E102D2"/>
    <w:rsid w:val="00E109C5"/>
    <w:rsid w:val="00E10AB7"/>
    <w:rsid w:val="00E11325"/>
    <w:rsid w:val="00E1133D"/>
    <w:rsid w:val="00E11753"/>
    <w:rsid w:val="00E117A3"/>
    <w:rsid w:val="00E11A0E"/>
    <w:rsid w:val="00E11C16"/>
    <w:rsid w:val="00E12371"/>
    <w:rsid w:val="00E125CF"/>
    <w:rsid w:val="00E12716"/>
    <w:rsid w:val="00E12F23"/>
    <w:rsid w:val="00E1303B"/>
    <w:rsid w:val="00E13761"/>
    <w:rsid w:val="00E139E2"/>
    <w:rsid w:val="00E13E07"/>
    <w:rsid w:val="00E14948"/>
    <w:rsid w:val="00E14BF8"/>
    <w:rsid w:val="00E14C69"/>
    <w:rsid w:val="00E157EA"/>
    <w:rsid w:val="00E15B77"/>
    <w:rsid w:val="00E15D96"/>
    <w:rsid w:val="00E15E26"/>
    <w:rsid w:val="00E15E36"/>
    <w:rsid w:val="00E15FD7"/>
    <w:rsid w:val="00E160DA"/>
    <w:rsid w:val="00E16144"/>
    <w:rsid w:val="00E16846"/>
    <w:rsid w:val="00E169AB"/>
    <w:rsid w:val="00E16A5A"/>
    <w:rsid w:val="00E16EF7"/>
    <w:rsid w:val="00E17209"/>
    <w:rsid w:val="00E173F7"/>
    <w:rsid w:val="00E1744C"/>
    <w:rsid w:val="00E174F0"/>
    <w:rsid w:val="00E17831"/>
    <w:rsid w:val="00E1787D"/>
    <w:rsid w:val="00E179C5"/>
    <w:rsid w:val="00E17A97"/>
    <w:rsid w:val="00E17E57"/>
    <w:rsid w:val="00E20101"/>
    <w:rsid w:val="00E20146"/>
    <w:rsid w:val="00E202CE"/>
    <w:rsid w:val="00E203D6"/>
    <w:rsid w:val="00E20491"/>
    <w:rsid w:val="00E20745"/>
    <w:rsid w:val="00E2080B"/>
    <w:rsid w:val="00E208DC"/>
    <w:rsid w:val="00E2096B"/>
    <w:rsid w:val="00E20E2D"/>
    <w:rsid w:val="00E20EB6"/>
    <w:rsid w:val="00E20F84"/>
    <w:rsid w:val="00E2127B"/>
    <w:rsid w:val="00E2131F"/>
    <w:rsid w:val="00E2151C"/>
    <w:rsid w:val="00E219BA"/>
    <w:rsid w:val="00E21CC9"/>
    <w:rsid w:val="00E22A28"/>
    <w:rsid w:val="00E22A38"/>
    <w:rsid w:val="00E22BAA"/>
    <w:rsid w:val="00E230E0"/>
    <w:rsid w:val="00E232E5"/>
    <w:rsid w:val="00E236B9"/>
    <w:rsid w:val="00E236EF"/>
    <w:rsid w:val="00E23739"/>
    <w:rsid w:val="00E2375F"/>
    <w:rsid w:val="00E23856"/>
    <w:rsid w:val="00E23922"/>
    <w:rsid w:val="00E23A59"/>
    <w:rsid w:val="00E24462"/>
    <w:rsid w:val="00E24529"/>
    <w:rsid w:val="00E248D0"/>
    <w:rsid w:val="00E24A8B"/>
    <w:rsid w:val="00E2536D"/>
    <w:rsid w:val="00E25412"/>
    <w:rsid w:val="00E255B0"/>
    <w:rsid w:val="00E25787"/>
    <w:rsid w:val="00E259F4"/>
    <w:rsid w:val="00E25ABA"/>
    <w:rsid w:val="00E25CD3"/>
    <w:rsid w:val="00E25FB6"/>
    <w:rsid w:val="00E25FC5"/>
    <w:rsid w:val="00E2604B"/>
    <w:rsid w:val="00E2626F"/>
    <w:rsid w:val="00E2630F"/>
    <w:rsid w:val="00E263DD"/>
    <w:rsid w:val="00E2676B"/>
    <w:rsid w:val="00E26C80"/>
    <w:rsid w:val="00E26D59"/>
    <w:rsid w:val="00E26DAE"/>
    <w:rsid w:val="00E2704D"/>
    <w:rsid w:val="00E270AB"/>
    <w:rsid w:val="00E271B9"/>
    <w:rsid w:val="00E272A7"/>
    <w:rsid w:val="00E272E6"/>
    <w:rsid w:val="00E2730C"/>
    <w:rsid w:val="00E2756E"/>
    <w:rsid w:val="00E27C17"/>
    <w:rsid w:val="00E30358"/>
    <w:rsid w:val="00E30628"/>
    <w:rsid w:val="00E3064B"/>
    <w:rsid w:val="00E30716"/>
    <w:rsid w:val="00E30BE9"/>
    <w:rsid w:val="00E30DC5"/>
    <w:rsid w:val="00E31669"/>
    <w:rsid w:val="00E3199B"/>
    <w:rsid w:val="00E3207E"/>
    <w:rsid w:val="00E326FB"/>
    <w:rsid w:val="00E3280A"/>
    <w:rsid w:val="00E32814"/>
    <w:rsid w:val="00E32B8F"/>
    <w:rsid w:val="00E32BDD"/>
    <w:rsid w:val="00E32FE0"/>
    <w:rsid w:val="00E330D7"/>
    <w:rsid w:val="00E3315C"/>
    <w:rsid w:val="00E33199"/>
    <w:rsid w:val="00E33415"/>
    <w:rsid w:val="00E334E6"/>
    <w:rsid w:val="00E33843"/>
    <w:rsid w:val="00E33871"/>
    <w:rsid w:val="00E338AA"/>
    <w:rsid w:val="00E33974"/>
    <w:rsid w:val="00E33C03"/>
    <w:rsid w:val="00E3446D"/>
    <w:rsid w:val="00E3447F"/>
    <w:rsid w:val="00E3486F"/>
    <w:rsid w:val="00E34B36"/>
    <w:rsid w:val="00E34B38"/>
    <w:rsid w:val="00E351AF"/>
    <w:rsid w:val="00E351CA"/>
    <w:rsid w:val="00E355C6"/>
    <w:rsid w:val="00E35B9B"/>
    <w:rsid w:val="00E35D60"/>
    <w:rsid w:val="00E35D93"/>
    <w:rsid w:val="00E35F2F"/>
    <w:rsid w:val="00E36148"/>
    <w:rsid w:val="00E36314"/>
    <w:rsid w:val="00E36401"/>
    <w:rsid w:val="00E364C9"/>
    <w:rsid w:val="00E36525"/>
    <w:rsid w:val="00E3687F"/>
    <w:rsid w:val="00E36C74"/>
    <w:rsid w:val="00E36D48"/>
    <w:rsid w:val="00E36EE5"/>
    <w:rsid w:val="00E36EED"/>
    <w:rsid w:val="00E372EC"/>
    <w:rsid w:val="00E375DB"/>
    <w:rsid w:val="00E37924"/>
    <w:rsid w:val="00E40295"/>
    <w:rsid w:val="00E40668"/>
    <w:rsid w:val="00E40735"/>
    <w:rsid w:val="00E40978"/>
    <w:rsid w:val="00E40B98"/>
    <w:rsid w:val="00E40E24"/>
    <w:rsid w:val="00E40E5E"/>
    <w:rsid w:val="00E40F9D"/>
    <w:rsid w:val="00E413E6"/>
    <w:rsid w:val="00E41556"/>
    <w:rsid w:val="00E41659"/>
    <w:rsid w:val="00E419B4"/>
    <w:rsid w:val="00E41DFA"/>
    <w:rsid w:val="00E41E2D"/>
    <w:rsid w:val="00E425DC"/>
    <w:rsid w:val="00E42B3E"/>
    <w:rsid w:val="00E42B8E"/>
    <w:rsid w:val="00E42BC2"/>
    <w:rsid w:val="00E42CF2"/>
    <w:rsid w:val="00E42F10"/>
    <w:rsid w:val="00E42F97"/>
    <w:rsid w:val="00E4301D"/>
    <w:rsid w:val="00E4332F"/>
    <w:rsid w:val="00E437DB"/>
    <w:rsid w:val="00E43A72"/>
    <w:rsid w:val="00E43B03"/>
    <w:rsid w:val="00E43B6A"/>
    <w:rsid w:val="00E44274"/>
    <w:rsid w:val="00E44875"/>
    <w:rsid w:val="00E449EC"/>
    <w:rsid w:val="00E44D45"/>
    <w:rsid w:val="00E44E77"/>
    <w:rsid w:val="00E45058"/>
    <w:rsid w:val="00E4523C"/>
    <w:rsid w:val="00E45B65"/>
    <w:rsid w:val="00E45C8C"/>
    <w:rsid w:val="00E45D69"/>
    <w:rsid w:val="00E46017"/>
    <w:rsid w:val="00E470E4"/>
    <w:rsid w:val="00E47545"/>
    <w:rsid w:val="00E47F66"/>
    <w:rsid w:val="00E47FAA"/>
    <w:rsid w:val="00E50077"/>
    <w:rsid w:val="00E501C1"/>
    <w:rsid w:val="00E5039C"/>
    <w:rsid w:val="00E50573"/>
    <w:rsid w:val="00E505E6"/>
    <w:rsid w:val="00E5091E"/>
    <w:rsid w:val="00E512C5"/>
    <w:rsid w:val="00E513E3"/>
    <w:rsid w:val="00E5144F"/>
    <w:rsid w:val="00E516C0"/>
    <w:rsid w:val="00E51734"/>
    <w:rsid w:val="00E5174C"/>
    <w:rsid w:val="00E52077"/>
    <w:rsid w:val="00E520C6"/>
    <w:rsid w:val="00E52685"/>
    <w:rsid w:val="00E52729"/>
    <w:rsid w:val="00E52971"/>
    <w:rsid w:val="00E52B70"/>
    <w:rsid w:val="00E52D00"/>
    <w:rsid w:val="00E52D2B"/>
    <w:rsid w:val="00E536A3"/>
    <w:rsid w:val="00E537E0"/>
    <w:rsid w:val="00E53E4C"/>
    <w:rsid w:val="00E54063"/>
    <w:rsid w:val="00E54258"/>
    <w:rsid w:val="00E542C0"/>
    <w:rsid w:val="00E54306"/>
    <w:rsid w:val="00E547A9"/>
    <w:rsid w:val="00E549E3"/>
    <w:rsid w:val="00E54D4F"/>
    <w:rsid w:val="00E556D3"/>
    <w:rsid w:val="00E558E4"/>
    <w:rsid w:val="00E55AE6"/>
    <w:rsid w:val="00E55B75"/>
    <w:rsid w:val="00E55C4D"/>
    <w:rsid w:val="00E55CF6"/>
    <w:rsid w:val="00E56382"/>
    <w:rsid w:val="00E565D9"/>
    <w:rsid w:val="00E566A7"/>
    <w:rsid w:val="00E56E98"/>
    <w:rsid w:val="00E571D3"/>
    <w:rsid w:val="00E57448"/>
    <w:rsid w:val="00E57E56"/>
    <w:rsid w:val="00E57E78"/>
    <w:rsid w:val="00E6026C"/>
    <w:rsid w:val="00E6033F"/>
    <w:rsid w:val="00E60CAF"/>
    <w:rsid w:val="00E60D4A"/>
    <w:rsid w:val="00E60FB6"/>
    <w:rsid w:val="00E61257"/>
    <w:rsid w:val="00E612CD"/>
    <w:rsid w:val="00E614DA"/>
    <w:rsid w:val="00E61C7C"/>
    <w:rsid w:val="00E61DEA"/>
    <w:rsid w:val="00E61E9D"/>
    <w:rsid w:val="00E6212E"/>
    <w:rsid w:val="00E621E9"/>
    <w:rsid w:val="00E621EE"/>
    <w:rsid w:val="00E62241"/>
    <w:rsid w:val="00E627FC"/>
    <w:rsid w:val="00E629DC"/>
    <w:rsid w:val="00E62A5C"/>
    <w:rsid w:val="00E62C55"/>
    <w:rsid w:val="00E62D27"/>
    <w:rsid w:val="00E632BC"/>
    <w:rsid w:val="00E635B6"/>
    <w:rsid w:val="00E6383B"/>
    <w:rsid w:val="00E63951"/>
    <w:rsid w:val="00E63FCE"/>
    <w:rsid w:val="00E6460A"/>
    <w:rsid w:val="00E648F5"/>
    <w:rsid w:val="00E64EA5"/>
    <w:rsid w:val="00E64FEC"/>
    <w:rsid w:val="00E65204"/>
    <w:rsid w:val="00E65D7C"/>
    <w:rsid w:val="00E66356"/>
    <w:rsid w:val="00E66580"/>
    <w:rsid w:val="00E66951"/>
    <w:rsid w:val="00E66D59"/>
    <w:rsid w:val="00E66EBB"/>
    <w:rsid w:val="00E670CD"/>
    <w:rsid w:val="00E670EF"/>
    <w:rsid w:val="00E67261"/>
    <w:rsid w:val="00E67324"/>
    <w:rsid w:val="00E67458"/>
    <w:rsid w:val="00E675D7"/>
    <w:rsid w:val="00E6772F"/>
    <w:rsid w:val="00E6793D"/>
    <w:rsid w:val="00E67D55"/>
    <w:rsid w:val="00E67EF2"/>
    <w:rsid w:val="00E70012"/>
    <w:rsid w:val="00E7079A"/>
    <w:rsid w:val="00E7083A"/>
    <w:rsid w:val="00E70E3E"/>
    <w:rsid w:val="00E70E88"/>
    <w:rsid w:val="00E70EA2"/>
    <w:rsid w:val="00E70F93"/>
    <w:rsid w:val="00E716A9"/>
    <w:rsid w:val="00E717A6"/>
    <w:rsid w:val="00E71D10"/>
    <w:rsid w:val="00E7204D"/>
    <w:rsid w:val="00E720E7"/>
    <w:rsid w:val="00E72331"/>
    <w:rsid w:val="00E725EA"/>
    <w:rsid w:val="00E72625"/>
    <w:rsid w:val="00E729AB"/>
    <w:rsid w:val="00E72A27"/>
    <w:rsid w:val="00E72B46"/>
    <w:rsid w:val="00E72D6C"/>
    <w:rsid w:val="00E730C0"/>
    <w:rsid w:val="00E734FE"/>
    <w:rsid w:val="00E736DD"/>
    <w:rsid w:val="00E73860"/>
    <w:rsid w:val="00E73A7B"/>
    <w:rsid w:val="00E73DC4"/>
    <w:rsid w:val="00E744B0"/>
    <w:rsid w:val="00E7463D"/>
    <w:rsid w:val="00E74784"/>
    <w:rsid w:val="00E7479A"/>
    <w:rsid w:val="00E74C49"/>
    <w:rsid w:val="00E74E1B"/>
    <w:rsid w:val="00E74F3B"/>
    <w:rsid w:val="00E7514F"/>
    <w:rsid w:val="00E7516C"/>
    <w:rsid w:val="00E7525F"/>
    <w:rsid w:val="00E753DF"/>
    <w:rsid w:val="00E75C90"/>
    <w:rsid w:val="00E75D7B"/>
    <w:rsid w:val="00E75E30"/>
    <w:rsid w:val="00E75F55"/>
    <w:rsid w:val="00E76074"/>
    <w:rsid w:val="00E7622C"/>
    <w:rsid w:val="00E7637F"/>
    <w:rsid w:val="00E763AA"/>
    <w:rsid w:val="00E768AC"/>
    <w:rsid w:val="00E7694D"/>
    <w:rsid w:val="00E76A80"/>
    <w:rsid w:val="00E76AFA"/>
    <w:rsid w:val="00E76C27"/>
    <w:rsid w:val="00E76D7E"/>
    <w:rsid w:val="00E76EED"/>
    <w:rsid w:val="00E76FC4"/>
    <w:rsid w:val="00E773D8"/>
    <w:rsid w:val="00E775CE"/>
    <w:rsid w:val="00E778B1"/>
    <w:rsid w:val="00E779A9"/>
    <w:rsid w:val="00E77B39"/>
    <w:rsid w:val="00E803E3"/>
    <w:rsid w:val="00E80970"/>
    <w:rsid w:val="00E80A44"/>
    <w:rsid w:val="00E81408"/>
    <w:rsid w:val="00E81464"/>
    <w:rsid w:val="00E81E25"/>
    <w:rsid w:val="00E8206D"/>
    <w:rsid w:val="00E82371"/>
    <w:rsid w:val="00E826BF"/>
    <w:rsid w:val="00E82875"/>
    <w:rsid w:val="00E82954"/>
    <w:rsid w:val="00E82A54"/>
    <w:rsid w:val="00E82AA0"/>
    <w:rsid w:val="00E82D25"/>
    <w:rsid w:val="00E82ECC"/>
    <w:rsid w:val="00E82F4E"/>
    <w:rsid w:val="00E83596"/>
    <w:rsid w:val="00E83774"/>
    <w:rsid w:val="00E839DF"/>
    <w:rsid w:val="00E83AE2"/>
    <w:rsid w:val="00E83B60"/>
    <w:rsid w:val="00E83EB5"/>
    <w:rsid w:val="00E83F8C"/>
    <w:rsid w:val="00E84092"/>
    <w:rsid w:val="00E8427C"/>
    <w:rsid w:val="00E842CA"/>
    <w:rsid w:val="00E84B5D"/>
    <w:rsid w:val="00E84B7D"/>
    <w:rsid w:val="00E85142"/>
    <w:rsid w:val="00E85234"/>
    <w:rsid w:val="00E8546E"/>
    <w:rsid w:val="00E855AD"/>
    <w:rsid w:val="00E85691"/>
    <w:rsid w:val="00E85808"/>
    <w:rsid w:val="00E85878"/>
    <w:rsid w:val="00E858F7"/>
    <w:rsid w:val="00E85E6A"/>
    <w:rsid w:val="00E85E85"/>
    <w:rsid w:val="00E862E4"/>
    <w:rsid w:val="00E863C1"/>
    <w:rsid w:val="00E8662B"/>
    <w:rsid w:val="00E86E6B"/>
    <w:rsid w:val="00E86E97"/>
    <w:rsid w:val="00E86F0E"/>
    <w:rsid w:val="00E86FF9"/>
    <w:rsid w:val="00E87098"/>
    <w:rsid w:val="00E878B8"/>
    <w:rsid w:val="00E87B33"/>
    <w:rsid w:val="00E90178"/>
    <w:rsid w:val="00E9032F"/>
    <w:rsid w:val="00E90522"/>
    <w:rsid w:val="00E90797"/>
    <w:rsid w:val="00E9080B"/>
    <w:rsid w:val="00E90A9A"/>
    <w:rsid w:val="00E90AE3"/>
    <w:rsid w:val="00E90CCB"/>
    <w:rsid w:val="00E917C9"/>
    <w:rsid w:val="00E91991"/>
    <w:rsid w:val="00E91AD5"/>
    <w:rsid w:val="00E91B69"/>
    <w:rsid w:val="00E91C87"/>
    <w:rsid w:val="00E91D1C"/>
    <w:rsid w:val="00E9207D"/>
    <w:rsid w:val="00E9231E"/>
    <w:rsid w:val="00E92918"/>
    <w:rsid w:val="00E929AC"/>
    <w:rsid w:val="00E92BAF"/>
    <w:rsid w:val="00E92D17"/>
    <w:rsid w:val="00E92EC9"/>
    <w:rsid w:val="00E9300D"/>
    <w:rsid w:val="00E9311C"/>
    <w:rsid w:val="00E935B3"/>
    <w:rsid w:val="00E9369C"/>
    <w:rsid w:val="00E9375B"/>
    <w:rsid w:val="00E937CE"/>
    <w:rsid w:val="00E93C8F"/>
    <w:rsid w:val="00E93CC8"/>
    <w:rsid w:val="00E93F29"/>
    <w:rsid w:val="00E93FF4"/>
    <w:rsid w:val="00E94364"/>
    <w:rsid w:val="00E946DD"/>
    <w:rsid w:val="00E948ED"/>
    <w:rsid w:val="00E94964"/>
    <w:rsid w:val="00E94BD2"/>
    <w:rsid w:val="00E94E55"/>
    <w:rsid w:val="00E95254"/>
    <w:rsid w:val="00E9540D"/>
    <w:rsid w:val="00E954FC"/>
    <w:rsid w:val="00E959A5"/>
    <w:rsid w:val="00E95A53"/>
    <w:rsid w:val="00E95BC7"/>
    <w:rsid w:val="00E95F7F"/>
    <w:rsid w:val="00E963FE"/>
    <w:rsid w:val="00E9650D"/>
    <w:rsid w:val="00E96841"/>
    <w:rsid w:val="00E96DC3"/>
    <w:rsid w:val="00E96DF5"/>
    <w:rsid w:val="00E96E31"/>
    <w:rsid w:val="00E96F03"/>
    <w:rsid w:val="00E975B4"/>
    <w:rsid w:val="00E975EE"/>
    <w:rsid w:val="00E976FD"/>
    <w:rsid w:val="00E97B14"/>
    <w:rsid w:val="00E97C0E"/>
    <w:rsid w:val="00E97D0F"/>
    <w:rsid w:val="00E97D67"/>
    <w:rsid w:val="00EA006D"/>
    <w:rsid w:val="00EA007D"/>
    <w:rsid w:val="00EA0352"/>
    <w:rsid w:val="00EA0370"/>
    <w:rsid w:val="00EA0460"/>
    <w:rsid w:val="00EA0BF2"/>
    <w:rsid w:val="00EA0EEB"/>
    <w:rsid w:val="00EA1077"/>
    <w:rsid w:val="00EA116A"/>
    <w:rsid w:val="00EA1436"/>
    <w:rsid w:val="00EA14A1"/>
    <w:rsid w:val="00EA1520"/>
    <w:rsid w:val="00EA15D4"/>
    <w:rsid w:val="00EA163C"/>
    <w:rsid w:val="00EA18F6"/>
    <w:rsid w:val="00EA1A6A"/>
    <w:rsid w:val="00EA1EBF"/>
    <w:rsid w:val="00EA2206"/>
    <w:rsid w:val="00EA27C9"/>
    <w:rsid w:val="00EA2DAF"/>
    <w:rsid w:val="00EA3017"/>
    <w:rsid w:val="00EA387D"/>
    <w:rsid w:val="00EA3993"/>
    <w:rsid w:val="00EA3AAA"/>
    <w:rsid w:val="00EA3C7C"/>
    <w:rsid w:val="00EA45B8"/>
    <w:rsid w:val="00EA4871"/>
    <w:rsid w:val="00EA4CF2"/>
    <w:rsid w:val="00EA4EE1"/>
    <w:rsid w:val="00EA5B07"/>
    <w:rsid w:val="00EA605B"/>
    <w:rsid w:val="00EA6D10"/>
    <w:rsid w:val="00EA6F37"/>
    <w:rsid w:val="00EA722D"/>
    <w:rsid w:val="00EA7B1E"/>
    <w:rsid w:val="00EA7D3F"/>
    <w:rsid w:val="00EB045A"/>
    <w:rsid w:val="00EB0482"/>
    <w:rsid w:val="00EB1078"/>
    <w:rsid w:val="00EB15C7"/>
    <w:rsid w:val="00EB1CAE"/>
    <w:rsid w:val="00EB29ED"/>
    <w:rsid w:val="00EB2D33"/>
    <w:rsid w:val="00EB2FE2"/>
    <w:rsid w:val="00EB32CF"/>
    <w:rsid w:val="00EB39D2"/>
    <w:rsid w:val="00EB3B4E"/>
    <w:rsid w:val="00EB3BC1"/>
    <w:rsid w:val="00EB3DD8"/>
    <w:rsid w:val="00EB3E1F"/>
    <w:rsid w:val="00EB3F66"/>
    <w:rsid w:val="00EB4424"/>
    <w:rsid w:val="00EB4A04"/>
    <w:rsid w:val="00EB4A61"/>
    <w:rsid w:val="00EB4EEB"/>
    <w:rsid w:val="00EB5153"/>
    <w:rsid w:val="00EB5185"/>
    <w:rsid w:val="00EB576B"/>
    <w:rsid w:val="00EB583F"/>
    <w:rsid w:val="00EB5D48"/>
    <w:rsid w:val="00EB5F47"/>
    <w:rsid w:val="00EB635D"/>
    <w:rsid w:val="00EB67B5"/>
    <w:rsid w:val="00EB68E4"/>
    <w:rsid w:val="00EB6D3A"/>
    <w:rsid w:val="00EB6DB2"/>
    <w:rsid w:val="00EB74C0"/>
    <w:rsid w:val="00EB750B"/>
    <w:rsid w:val="00EB7D1A"/>
    <w:rsid w:val="00EC03CA"/>
    <w:rsid w:val="00EC05CC"/>
    <w:rsid w:val="00EC0BC2"/>
    <w:rsid w:val="00EC0E5D"/>
    <w:rsid w:val="00EC127F"/>
    <w:rsid w:val="00EC1549"/>
    <w:rsid w:val="00EC162F"/>
    <w:rsid w:val="00EC17E3"/>
    <w:rsid w:val="00EC1923"/>
    <w:rsid w:val="00EC1A08"/>
    <w:rsid w:val="00EC1FD3"/>
    <w:rsid w:val="00EC2177"/>
    <w:rsid w:val="00EC250A"/>
    <w:rsid w:val="00EC257D"/>
    <w:rsid w:val="00EC2629"/>
    <w:rsid w:val="00EC2A7A"/>
    <w:rsid w:val="00EC2C2E"/>
    <w:rsid w:val="00EC2F07"/>
    <w:rsid w:val="00EC33B6"/>
    <w:rsid w:val="00EC33DA"/>
    <w:rsid w:val="00EC348C"/>
    <w:rsid w:val="00EC38B9"/>
    <w:rsid w:val="00EC395C"/>
    <w:rsid w:val="00EC3B0B"/>
    <w:rsid w:val="00EC3BC7"/>
    <w:rsid w:val="00EC3E20"/>
    <w:rsid w:val="00EC3FF9"/>
    <w:rsid w:val="00EC407E"/>
    <w:rsid w:val="00EC4279"/>
    <w:rsid w:val="00EC468D"/>
    <w:rsid w:val="00EC4966"/>
    <w:rsid w:val="00EC4BE1"/>
    <w:rsid w:val="00EC4D79"/>
    <w:rsid w:val="00EC4EE4"/>
    <w:rsid w:val="00EC4FF4"/>
    <w:rsid w:val="00EC53E5"/>
    <w:rsid w:val="00EC5401"/>
    <w:rsid w:val="00EC54F2"/>
    <w:rsid w:val="00EC5590"/>
    <w:rsid w:val="00EC55C8"/>
    <w:rsid w:val="00EC55CB"/>
    <w:rsid w:val="00EC5658"/>
    <w:rsid w:val="00EC577C"/>
    <w:rsid w:val="00EC57CA"/>
    <w:rsid w:val="00EC6574"/>
    <w:rsid w:val="00EC68FA"/>
    <w:rsid w:val="00EC6B35"/>
    <w:rsid w:val="00EC7606"/>
    <w:rsid w:val="00EC77BD"/>
    <w:rsid w:val="00EC784A"/>
    <w:rsid w:val="00ED0372"/>
    <w:rsid w:val="00ED0471"/>
    <w:rsid w:val="00ED06D4"/>
    <w:rsid w:val="00ED06E0"/>
    <w:rsid w:val="00ED09AF"/>
    <w:rsid w:val="00ED0A32"/>
    <w:rsid w:val="00ED0D54"/>
    <w:rsid w:val="00ED1153"/>
    <w:rsid w:val="00ED11C3"/>
    <w:rsid w:val="00ED18DB"/>
    <w:rsid w:val="00ED1CE1"/>
    <w:rsid w:val="00ED1D7E"/>
    <w:rsid w:val="00ED1EBD"/>
    <w:rsid w:val="00ED2037"/>
    <w:rsid w:val="00ED22F5"/>
    <w:rsid w:val="00ED2F24"/>
    <w:rsid w:val="00ED36E6"/>
    <w:rsid w:val="00ED37A8"/>
    <w:rsid w:val="00ED38C0"/>
    <w:rsid w:val="00ED3A93"/>
    <w:rsid w:val="00ED3B14"/>
    <w:rsid w:val="00ED3B70"/>
    <w:rsid w:val="00ED4043"/>
    <w:rsid w:val="00ED48D9"/>
    <w:rsid w:val="00ED496A"/>
    <w:rsid w:val="00ED515F"/>
    <w:rsid w:val="00ED5390"/>
    <w:rsid w:val="00ED5797"/>
    <w:rsid w:val="00ED60E1"/>
    <w:rsid w:val="00ED620A"/>
    <w:rsid w:val="00ED6269"/>
    <w:rsid w:val="00ED664B"/>
    <w:rsid w:val="00ED66E4"/>
    <w:rsid w:val="00ED6759"/>
    <w:rsid w:val="00ED70F1"/>
    <w:rsid w:val="00ED7188"/>
    <w:rsid w:val="00ED7190"/>
    <w:rsid w:val="00ED7214"/>
    <w:rsid w:val="00ED7325"/>
    <w:rsid w:val="00ED741E"/>
    <w:rsid w:val="00ED75BC"/>
    <w:rsid w:val="00ED7C7C"/>
    <w:rsid w:val="00ED7CB8"/>
    <w:rsid w:val="00ED7D05"/>
    <w:rsid w:val="00ED7DB8"/>
    <w:rsid w:val="00ED7F85"/>
    <w:rsid w:val="00ED7FC0"/>
    <w:rsid w:val="00EE0116"/>
    <w:rsid w:val="00EE0294"/>
    <w:rsid w:val="00EE0376"/>
    <w:rsid w:val="00EE06FE"/>
    <w:rsid w:val="00EE0734"/>
    <w:rsid w:val="00EE086A"/>
    <w:rsid w:val="00EE0BAA"/>
    <w:rsid w:val="00EE0E44"/>
    <w:rsid w:val="00EE0F46"/>
    <w:rsid w:val="00EE139F"/>
    <w:rsid w:val="00EE1529"/>
    <w:rsid w:val="00EE1676"/>
    <w:rsid w:val="00EE1E8E"/>
    <w:rsid w:val="00EE2383"/>
    <w:rsid w:val="00EE246A"/>
    <w:rsid w:val="00EE2544"/>
    <w:rsid w:val="00EE26F7"/>
    <w:rsid w:val="00EE2947"/>
    <w:rsid w:val="00EE2E6F"/>
    <w:rsid w:val="00EE2F17"/>
    <w:rsid w:val="00EE33C9"/>
    <w:rsid w:val="00EE355B"/>
    <w:rsid w:val="00EE3D36"/>
    <w:rsid w:val="00EE3E1F"/>
    <w:rsid w:val="00EE4133"/>
    <w:rsid w:val="00EE43C9"/>
    <w:rsid w:val="00EE4741"/>
    <w:rsid w:val="00EE49F4"/>
    <w:rsid w:val="00EE4C2D"/>
    <w:rsid w:val="00EE4F78"/>
    <w:rsid w:val="00EE5530"/>
    <w:rsid w:val="00EE5DF1"/>
    <w:rsid w:val="00EE61B4"/>
    <w:rsid w:val="00EE6358"/>
    <w:rsid w:val="00EE6598"/>
    <w:rsid w:val="00EE66ED"/>
    <w:rsid w:val="00EE6A3B"/>
    <w:rsid w:val="00EE6F8C"/>
    <w:rsid w:val="00EE76D7"/>
    <w:rsid w:val="00EE79E9"/>
    <w:rsid w:val="00EE7C7D"/>
    <w:rsid w:val="00EE7E77"/>
    <w:rsid w:val="00EE7F18"/>
    <w:rsid w:val="00EF00F1"/>
    <w:rsid w:val="00EF01A9"/>
    <w:rsid w:val="00EF0988"/>
    <w:rsid w:val="00EF0CB4"/>
    <w:rsid w:val="00EF0F05"/>
    <w:rsid w:val="00EF12D9"/>
    <w:rsid w:val="00EF155D"/>
    <w:rsid w:val="00EF1581"/>
    <w:rsid w:val="00EF174D"/>
    <w:rsid w:val="00EF19CD"/>
    <w:rsid w:val="00EF1AB6"/>
    <w:rsid w:val="00EF1EF0"/>
    <w:rsid w:val="00EF1F36"/>
    <w:rsid w:val="00EF211A"/>
    <w:rsid w:val="00EF2478"/>
    <w:rsid w:val="00EF24AA"/>
    <w:rsid w:val="00EF2CC5"/>
    <w:rsid w:val="00EF2EA3"/>
    <w:rsid w:val="00EF31BC"/>
    <w:rsid w:val="00EF3314"/>
    <w:rsid w:val="00EF331C"/>
    <w:rsid w:val="00EF36D9"/>
    <w:rsid w:val="00EF3B89"/>
    <w:rsid w:val="00EF3D77"/>
    <w:rsid w:val="00EF4023"/>
    <w:rsid w:val="00EF42AD"/>
    <w:rsid w:val="00EF462C"/>
    <w:rsid w:val="00EF478E"/>
    <w:rsid w:val="00EF4882"/>
    <w:rsid w:val="00EF526F"/>
    <w:rsid w:val="00EF5754"/>
    <w:rsid w:val="00EF5F4D"/>
    <w:rsid w:val="00EF62D9"/>
    <w:rsid w:val="00EF62EF"/>
    <w:rsid w:val="00EF6D0C"/>
    <w:rsid w:val="00EF727B"/>
    <w:rsid w:val="00EF7336"/>
    <w:rsid w:val="00EF76AD"/>
    <w:rsid w:val="00EF7A79"/>
    <w:rsid w:val="00EF7E2E"/>
    <w:rsid w:val="00EF7ECD"/>
    <w:rsid w:val="00F00109"/>
    <w:rsid w:val="00F006BC"/>
    <w:rsid w:val="00F0075C"/>
    <w:rsid w:val="00F0077F"/>
    <w:rsid w:val="00F00A1D"/>
    <w:rsid w:val="00F00AD3"/>
    <w:rsid w:val="00F00EC6"/>
    <w:rsid w:val="00F01238"/>
    <w:rsid w:val="00F012A3"/>
    <w:rsid w:val="00F0153F"/>
    <w:rsid w:val="00F01D16"/>
    <w:rsid w:val="00F025BD"/>
    <w:rsid w:val="00F028EA"/>
    <w:rsid w:val="00F029C2"/>
    <w:rsid w:val="00F029D0"/>
    <w:rsid w:val="00F03136"/>
    <w:rsid w:val="00F03203"/>
    <w:rsid w:val="00F0327D"/>
    <w:rsid w:val="00F03855"/>
    <w:rsid w:val="00F03C8D"/>
    <w:rsid w:val="00F03E8D"/>
    <w:rsid w:val="00F03EB4"/>
    <w:rsid w:val="00F0440A"/>
    <w:rsid w:val="00F04CC6"/>
    <w:rsid w:val="00F050CF"/>
    <w:rsid w:val="00F05309"/>
    <w:rsid w:val="00F056AA"/>
    <w:rsid w:val="00F056B4"/>
    <w:rsid w:val="00F05768"/>
    <w:rsid w:val="00F05955"/>
    <w:rsid w:val="00F05D06"/>
    <w:rsid w:val="00F05DDD"/>
    <w:rsid w:val="00F05EB5"/>
    <w:rsid w:val="00F0601D"/>
    <w:rsid w:val="00F06260"/>
    <w:rsid w:val="00F067DA"/>
    <w:rsid w:val="00F06A0B"/>
    <w:rsid w:val="00F06B38"/>
    <w:rsid w:val="00F06F08"/>
    <w:rsid w:val="00F06FC0"/>
    <w:rsid w:val="00F071DB"/>
    <w:rsid w:val="00F07405"/>
    <w:rsid w:val="00F075F8"/>
    <w:rsid w:val="00F07BD0"/>
    <w:rsid w:val="00F07F74"/>
    <w:rsid w:val="00F1078D"/>
    <w:rsid w:val="00F10A32"/>
    <w:rsid w:val="00F1134D"/>
    <w:rsid w:val="00F11535"/>
    <w:rsid w:val="00F11E42"/>
    <w:rsid w:val="00F1238F"/>
    <w:rsid w:val="00F1263C"/>
    <w:rsid w:val="00F12897"/>
    <w:rsid w:val="00F12903"/>
    <w:rsid w:val="00F12995"/>
    <w:rsid w:val="00F13194"/>
    <w:rsid w:val="00F133D5"/>
    <w:rsid w:val="00F13502"/>
    <w:rsid w:val="00F13753"/>
    <w:rsid w:val="00F13B2A"/>
    <w:rsid w:val="00F141FE"/>
    <w:rsid w:val="00F1427F"/>
    <w:rsid w:val="00F145ED"/>
    <w:rsid w:val="00F14698"/>
    <w:rsid w:val="00F14877"/>
    <w:rsid w:val="00F14A0F"/>
    <w:rsid w:val="00F14CC2"/>
    <w:rsid w:val="00F15183"/>
    <w:rsid w:val="00F15502"/>
    <w:rsid w:val="00F156AD"/>
    <w:rsid w:val="00F158DC"/>
    <w:rsid w:val="00F15927"/>
    <w:rsid w:val="00F1597B"/>
    <w:rsid w:val="00F15A15"/>
    <w:rsid w:val="00F15C22"/>
    <w:rsid w:val="00F16784"/>
    <w:rsid w:val="00F16BBC"/>
    <w:rsid w:val="00F17130"/>
    <w:rsid w:val="00F173F9"/>
    <w:rsid w:val="00F1744A"/>
    <w:rsid w:val="00F177EE"/>
    <w:rsid w:val="00F17A69"/>
    <w:rsid w:val="00F17B4B"/>
    <w:rsid w:val="00F17DB9"/>
    <w:rsid w:val="00F200F6"/>
    <w:rsid w:val="00F202A4"/>
    <w:rsid w:val="00F204DD"/>
    <w:rsid w:val="00F2107B"/>
    <w:rsid w:val="00F2135D"/>
    <w:rsid w:val="00F216C8"/>
    <w:rsid w:val="00F21713"/>
    <w:rsid w:val="00F21A2B"/>
    <w:rsid w:val="00F21BEA"/>
    <w:rsid w:val="00F21E4B"/>
    <w:rsid w:val="00F21EA1"/>
    <w:rsid w:val="00F2200B"/>
    <w:rsid w:val="00F22574"/>
    <w:rsid w:val="00F22577"/>
    <w:rsid w:val="00F22B81"/>
    <w:rsid w:val="00F2379C"/>
    <w:rsid w:val="00F23CD8"/>
    <w:rsid w:val="00F23E0A"/>
    <w:rsid w:val="00F23FE1"/>
    <w:rsid w:val="00F2439D"/>
    <w:rsid w:val="00F24526"/>
    <w:rsid w:val="00F24761"/>
    <w:rsid w:val="00F24A24"/>
    <w:rsid w:val="00F24CF0"/>
    <w:rsid w:val="00F24DAE"/>
    <w:rsid w:val="00F24E60"/>
    <w:rsid w:val="00F259C1"/>
    <w:rsid w:val="00F25A04"/>
    <w:rsid w:val="00F25A6E"/>
    <w:rsid w:val="00F25E64"/>
    <w:rsid w:val="00F2649E"/>
    <w:rsid w:val="00F26600"/>
    <w:rsid w:val="00F2662E"/>
    <w:rsid w:val="00F266F4"/>
    <w:rsid w:val="00F268C2"/>
    <w:rsid w:val="00F26D20"/>
    <w:rsid w:val="00F272C0"/>
    <w:rsid w:val="00F277F4"/>
    <w:rsid w:val="00F278D1"/>
    <w:rsid w:val="00F27B73"/>
    <w:rsid w:val="00F27F81"/>
    <w:rsid w:val="00F30231"/>
    <w:rsid w:val="00F30271"/>
    <w:rsid w:val="00F30684"/>
    <w:rsid w:val="00F30D72"/>
    <w:rsid w:val="00F30DB0"/>
    <w:rsid w:val="00F31063"/>
    <w:rsid w:val="00F31222"/>
    <w:rsid w:val="00F31375"/>
    <w:rsid w:val="00F31523"/>
    <w:rsid w:val="00F316E6"/>
    <w:rsid w:val="00F31A18"/>
    <w:rsid w:val="00F31CAA"/>
    <w:rsid w:val="00F31EED"/>
    <w:rsid w:val="00F31F25"/>
    <w:rsid w:val="00F321C1"/>
    <w:rsid w:val="00F322D1"/>
    <w:rsid w:val="00F327EA"/>
    <w:rsid w:val="00F32D6F"/>
    <w:rsid w:val="00F32D79"/>
    <w:rsid w:val="00F32E6A"/>
    <w:rsid w:val="00F3311A"/>
    <w:rsid w:val="00F33437"/>
    <w:rsid w:val="00F33873"/>
    <w:rsid w:val="00F338CC"/>
    <w:rsid w:val="00F33B71"/>
    <w:rsid w:val="00F33C01"/>
    <w:rsid w:val="00F33D7A"/>
    <w:rsid w:val="00F340A7"/>
    <w:rsid w:val="00F34BA1"/>
    <w:rsid w:val="00F34E5F"/>
    <w:rsid w:val="00F351AF"/>
    <w:rsid w:val="00F35B2D"/>
    <w:rsid w:val="00F3618F"/>
    <w:rsid w:val="00F362CC"/>
    <w:rsid w:val="00F3684E"/>
    <w:rsid w:val="00F369F3"/>
    <w:rsid w:val="00F36A94"/>
    <w:rsid w:val="00F36C02"/>
    <w:rsid w:val="00F36C4C"/>
    <w:rsid w:val="00F37046"/>
    <w:rsid w:val="00F374A5"/>
    <w:rsid w:val="00F375EE"/>
    <w:rsid w:val="00F37667"/>
    <w:rsid w:val="00F3790C"/>
    <w:rsid w:val="00F37ACC"/>
    <w:rsid w:val="00F37BE2"/>
    <w:rsid w:val="00F400F1"/>
    <w:rsid w:val="00F402B3"/>
    <w:rsid w:val="00F4047E"/>
    <w:rsid w:val="00F4066A"/>
    <w:rsid w:val="00F408A4"/>
    <w:rsid w:val="00F40BDA"/>
    <w:rsid w:val="00F40CC0"/>
    <w:rsid w:val="00F40E66"/>
    <w:rsid w:val="00F41151"/>
    <w:rsid w:val="00F41201"/>
    <w:rsid w:val="00F4128B"/>
    <w:rsid w:val="00F41353"/>
    <w:rsid w:val="00F414B5"/>
    <w:rsid w:val="00F41898"/>
    <w:rsid w:val="00F41CF9"/>
    <w:rsid w:val="00F41F79"/>
    <w:rsid w:val="00F42037"/>
    <w:rsid w:val="00F42157"/>
    <w:rsid w:val="00F4230A"/>
    <w:rsid w:val="00F4254B"/>
    <w:rsid w:val="00F425E2"/>
    <w:rsid w:val="00F42E2F"/>
    <w:rsid w:val="00F42E43"/>
    <w:rsid w:val="00F430C8"/>
    <w:rsid w:val="00F434C8"/>
    <w:rsid w:val="00F43919"/>
    <w:rsid w:val="00F43E05"/>
    <w:rsid w:val="00F43E0E"/>
    <w:rsid w:val="00F43EE6"/>
    <w:rsid w:val="00F441F6"/>
    <w:rsid w:val="00F441F9"/>
    <w:rsid w:val="00F44A9C"/>
    <w:rsid w:val="00F44F10"/>
    <w:rsid w:val="00F4581F"/>
    <w:rsid w:val="00F4588E"/>
    <w:rsid w:val="00F459FB"/>
    <w:rsid w:val="00F45E3E"/>
    <w:rsid w:val="00F46321"/>
    <w:rsid w:val="00F46789"/>
    <w:rsid w:val="00F469DE"/>
    <w:rsid w:val="00F46DA5"/>
    <w:rsid w:val="00F46E38"/>
    <w:rsid w:val="00F46F57"/>
    <w:rsid w:val="00F47044"/>
    <w:rsid w:val="00F47233"/>
    <w:rsid w:val="00F47295"/>
    <w:rsid w:val="00F47722"/>
    <w:rsid w:val="00F4773B"/>
    <w:rsid w:val="00F47B46"/>
    <w:rsid w:val="00F47BAE"/>
    <w:rsid w:val="00F47D71"/>
    <w:rsid w:val="00F47E12"/>
    <w:rsid w:val="00F47E48"/>
    <w:rsid w:val="00F500EC"/>
    <w:rsid w:val="00F500ED"/>
    <w:rsid w:val="00F500F3"/>
    <w:rsid w:val="00F503C0"/>
    <w:rsid w:val="00F505BB"/>
    <w:rsid w:val="00F50B8F"/>
    <w:rsid w:val="00F514F3"/>
    <w:rsid w:val="00F51703"/>
    <w:rsid w:val="00F51843"/>
    <w:rsid w:val="00F51A62"/>
    <w:rsid w:val="00F52028"/>
    <w:rsid w:val="00F52141"/>
    <w:rsid w:val="00F5216D"/>
    <w:rsid w:val="00F52275"/>
    <w:rsid w:val="00F52305"/>
    <w:rsid w:val="00F52738"/>
    <w:rsid w:val="00F5287F"/>
    <w:rsid w:val="00F52882"/>
    <w:rsid w:val="00F528F1"/>
    <w:rsid w:val="00F52F09"/>
    <w:rsid w:val="00F53545"/>
    <w:rsid w:val="00F5382B"/>
    <w:rsid w:val="00F53863"/>
    <w:rsid w:val="00F538DA"/>
    <w:rsid w:val="00F53EAF"/>
    <w:rsid w:val="00F54014"/>
    <w:rsid w:val="00F54163"/>
    <w:rsid w:val="00F54762"/>
    <w:rsid w:val="00F5478F"/>
    <w:rsid w:val="00F55844"/>
    <w:rsid w:val="00F55892"/>
    <w:rsid w:val="00F559F9"/>
    <w:rsid w:val="00F55A4C"/>
    <w:rsid w:val="00F55CD3"/>
    <w:rsid w:val="00F56160"/>
    <w:rsid w:val="00F5624B"/>
    <w:rsid w:val="00F562AD"/>
    <w:rsid w:val="00F5666D"/>
    <w:rsid w:val="00F566A3"/>
    <w:rsid w:val="00F56B50"/>
    <w:rsid w:val="00F56E6B"/>
    <w:rsid w:val="00F573B2"/>
    <w:rsid w:val="00F57516"/>
    <w:rsid w:val="00F5755A"/>
    <w:rsid w:val="00F5780A"/>
    <w:rsid w:val="00F57E18"/>
    <w:rsid w:val="00F57F90"/>
    <w:rsid w:val="00F60240"/>
    <w:rsid w:val="00F60362"/>
    <w:rsid w:val="00F60F97"/>
    <w:rsid w:val="00F6120C"/>
    <w:rsid w:val="00F613FA"/>
    <w:rsid w:val="00F618E9"/>
    <w:rsid w:val="00F619CD"/>
    <w:rsid w:val="00F619FF"/>
    <w:rsid w:val="00F6279B"/>
    <w:rsid w:val="00F6289B"/>
    <w:rsid w:val="00F62C52"/>
    <w:rsid w:val="00F63094"/>
    <w:rsid w:val="00F6334D"/>
    <w:rsid w:val="00F63715"/>
    <w:rsid w:val="00F637D9"/>
    <w:rsid w:val="00F637F4"/>
    <w:rsid w:val="00F63D7B"/>
    <w:rsid w:val="00F63FF9"/>
    <w:rsid w:val="00F6419E"/>
    <w:rsid w:val="00F6457C"/>
    <w:rsid w:val="00F64DCD"/>
    <w:rsid w:val="00F64F23"/>
    <w:rsid w:val="00F65085"/>
    <w:rsid w:val="00F6515C"/>
    <w:rsid w:val="00F651C0"/>
    <w:rsid w:val="00F65392"/>
    <w:rsid w:val="00F65606"/>
    <w:rsid w:val="00F6566B"/>
    <w:rsid w:val="00F65B92"/>
    <w:rsid w:val="00F65E9C"/>
    <w:rsid w:val="00F65EF1"/>
    <w:rsid w:val="00F664DE"/>
    <w:rsid w:val="00F67F6F"/>
    <w:rsid w:val="00F7017A"/>
    <w:rsid w:val="00F701E9"/>
    <w:rsid w:val="00F7026C"/>
    <w:rsid w:val="00F705CE"/>
    <w:rsid w:val="00F705E9"/>
    <w:rsid w:val="00F707AE"/>
    <w:rsid w:val="00F70A21"/>
    <w:rsid w:val="00F70AC7"/>
    <w:rsid w:val="00F70B06"/>
    <w:rsid w:val="00F70B74"/>
    <w:rsid w:val="00F70CA5"/>
    <w:rsid w:val="00F71370"/>
    <w:rsid w:val="00F716EC"/>
    <w:rsid w:val="00F7175C"/>
    <w:rsid w:val="00F717C1"/>
    <w:rsid w:val="00F717E8"/>
    <w:rsid w:val="00F7182B"/>
    <w:rsid w:val="00F7189D"/>
    <w:rsid w:val="00F718BB"/>
    <w:rsid w:val="00F719FB"/>
    <w:rsid w:val="00F71B25"/>
    <w:rsid w:val="00F71F2D"/>
    <w:rsid w:val="00F72069"/>
    <w:rsid w:val="00F7225D"/>
    <w:rsid w:val="00F724A2"/>
    <w:rsid w:val="00F726EC"/>
    <w:rsid w:val="00F7286C"/>
    <w:rsid w:val="00F7368F"/>
    <w:rsid w:val="00F73AC8"/>
    <w:rsid w:val="00F73C08"/>
    <w:rsid w:val="00F73F76"/>
    <w:rsid w:val="00F743FF"/>
    <w:rsid w:val="00F746E8"/>
    <w:rsid w:val="00F7473E"/>
    <w:rsid w:val="00F747BC"/>
    <w:rsid w:val="00F749D4"/>
    <w:rsid w:val="00F7514D"/>
    <w:rsid w:val="00F751B2"/>
    <w:rsid w:val="00F75884"/>
    <w:rsid w:val="00F75960"/>
    <w:rsid w:val="00F75A2E"/>
    <w:rsid w:val="00F75DFD"/>
    <w:rsid w:val="00F76157"/>
    <w:rsid w:val="00F76482"/>
    <w:rsid w:val="00F766D9"/>
    <w:rsid w:val="00F767E6"/>
    <w:rsid w:val="00F76C4D"/>
    <w:rsid w:val="00F76D7D"/>
    <w:rsid w:val="00F77057"/>
    <w:rsid w:val="00F770D3"/>
    <w:rsid w:val="00F7750E"/>
    <w:rsid w:val="00F776A0"/>
    <w:rsid w:val="00F77F6D"/>
    <w:rsid w:val="00F80085"/>
    <w:rsid w:val="00F8064A"/>
    <w:rsid w:val="00F80688"/>
    <w:rsid w:val="00F8096A"/>
    <w:rsid w:val="00F80B1B"/>
    <w:rsid w:val="00F80D6E"/>
    <w:rsid w:val="00F80DE1"/>
    <w:rsid w:val="00F80F73"/>
    <w:rsid w:val="00F80F79"/>
    <w:rsid w:val="00F8178E"/>
    <w:rsid w:val="00F81A65"/>
    <w:rsid w:val="00F81AB9"/>
    <w:rsid w:val="00F82413"/>
    <w:rsid w:val="00F824BE"/>
    <w:rsid w:val="00F826C6"/>
    <w:rsid w:val="00F8280E"/>
    <w:rsid w:val="00F82CBA"/>
    <w:rsid w:val="00F8327E"/>
    <w:rsid w:val="00F83356"/>
    <w:rsid w:val="00F8335B"/>
    <w:rsid w:val="00F83596"/>
    <w:rsid w:val="00F83690"/>
    <w:rsid w:val="00F83DD3"/>
    <w:rsid w:val="00F84309"/>
    <w:rsid w:val="00F84378"/>
    <w:rsid w:val="00F84584"/>
    <w:rsid w:val="00F84A7E"/>
    <w:rsid w:val="00F84EB0"/>
    <w:rsid w:val="00F8536C"/>
    <w:rsid w:val="00F85974"/>
    <w:rsid w:val="00F859AC"/>
    <w:rsid w:val="00F85A2B"/>
    <w:rsid w:val="00F86158"/>
    <w:rsid w:val="00F86876"/>
    <w:rsid w:val="00F86880"/>
    <w:rsid w:val="00F86C6F"/>
    <w:rsid w:val="00F86CD3"/>
    <w:rsid w:val="00F87121"/>
    <w:rsid w:val="00F87187"/>
    <w:rsid w:val="00F878C5"/>
    <w:rsid w:val="00F878EF"/>
    <w:rsid w:val="00F902A9"/>
    <w:rsid w:val="00F90461"/>
    <w:rsid w:val="00F90A88"/>
    <w:rsid w:val="00F90B0B"/>
    <w:rsid w:val="00F90C72"/>
    <w:rsid w:val="00F90CBD"/>
    <w:rsid w:val="00F90D5D"/>
    <w:rsid w:val="00F90EF7"/>
    <w:rsid w:val="00F911FF"/>
    <w:rsid w:val="00F9126F"/>
    <w:rsid w:val="00F91AA7"/>
    <w:rsid w:val="00F91EF2"/>
    <w:rsid w:val="00F9227F"/>
    <w:rsid w:val="00F928F0"/>
    <w:rsid w:val="00F9294F"/>
    <w:rsid w:val="00F93083"/>
    <w:rsid w:val="00F931CB"/>
    <w:rsid w:val="00F935F9"/>
    <w:rsid w:val="00F93868"/>
    <w:rsid w:val="00F938C4"/>
    <w:rsid w:val="00F93CBE"/>
    <w:rsid w:val="00F943F2"/>
    <w:rsid w:val="00F94528"/>
    <w:rsid w:val="00F9472F"/>
    <w:rsid w:val="00F947EB"/>
    <w:rsid w:val="00F9490C"/>
    <w:rsid w:val="00F94AA4"/>
    <w:rsid w:val="00F94E3E"/>
    <w:rsid w:val="00F95815"/>
    <w:rsid w:val="00F95B49"/>
    <w:rsid w:val="00F95B7A"/>
    <w:rsid w:val="00F9603E"/>
    <w:rsid w:val="00F96459"/>
    <w:rsid w:val="00F965BE"/>
    <w:rsid w:val="00F96658"/>
    <w:rsid w:val="00F966F0"/>
    <w:rsid w:val="00F96EE3"/>
    <w:rsid w:val="00F96F09"/>
    <w:rsid w:val="00F971FB"/>
    <w:rsid w:val="00FA013D"/>
    <w:rsid w:val="00FA05DB"/>
    <w:rsid w:val="00FA0B86"/>
    <w:rsid w:val="00FA0BAD"/>
    <w:rsid w:val="00FA1065"/>
    <w:rsid w:val="00FA13C5"/>
    <w:rsid w:val="00FA1AFE"/>
    <w:rsid w:val="00FA1E65"/>
    <w:rsid w:val="00FA2146"/>
    <w:rsid w:val="00FA2275"/>
    <w:rsid w:val="00FA2402"/>
    <w:rsid w:val="00FA2626"/>
    <w:rsid w:val="00FA28C1"/>
    <w:rsid w:val="00FA2EFD"/>
    <w:rsid w:val="00FA31C1"/>
    <w:rsid w:val="00FA32E7"/>
    <w:rsid w:val="00FA341A"/>
    <w:rsid w:val="00FA3607"/>
    <w:rsid w:val="00FA3A5E"/>
    <w:rsid w:val="00FA3C92"/>
    <w:rsid w:val="00FA3CB4"/>
    <w:rsid w:val="00FA3DC7"/>
    <w:rsid w:val="00FA3DF9"/>
    <w:rsid w:val="00FA3E96"/>
    <w:rsid w:val="00FA426F"/>
    <w:rsid w:val="00FA47BD"/>
    <w:rsid w:val="00FA4B54"/>
    <w:rsid w:val="00FA4E27"/>
    <w:rsid w:val="00FA4E87"/>
    <w:rsid w:val="00FA4F87"/>
    <w:rsid w:val="00FA4FD3"/>
    <w:rsid w:val="00FA4FEC"/>
    <w:rsid w:val="00FA5098"/>
    <w:rsid w:val="00FA50A3"/>
    <w:rsid w:val="00FA5AEF"/>
    <w:rsid w:val="00FA6371"/>
    <w:rsid w:val="00FA687F"/>
    <w:rsid w:val="00FA6976"/>
    <w:rsid w:val="00FA69FE"/>
    <w:rsid w:val="00FA6ABC"/>
    <w:rsid w:val="00FA6E28"/>
    <w:rsid w:val="00FA7052"/>
    <w:rsid w:val="00FA7089"/>
    <w:rsid w:val="00FA70DA"/>
    <w:rsid w:val="00FA71A1"/>
    <w:rsid w:val="00FA7302"/>
    <w:rsid w:val="00FA7802"/>
    <w:rsid w:val="00FA786F"/>
    <w:rsid w:val="00FA7BCF"/>
    <w:rsid w:val="00FA7C93"/>
    <w:rsid w:val="00FA7D20"/>
    <w:rsid w:val="00FA7FA3"/>
    <w:rsid w:val="00FB04C2"/>
    <w:rsid w:val="00FB0606"/>
    <w:rsid w:val="00FB08F5"/>
    <w:rsid w:val="00FB0B08"/>
    <w:rsid w:val="00FB0E44"/>
    <w:rsid w:val="00FB0FA4"/>
    <w:rsid w:val="00FB1290"/>
    <w:rsid w:val="00FB14B9"/>
    <w:rsid w:val="00FB1948"/>
    <w:rsid w:val="00FB1CB0"/>
    <w:rsid w:val="00FB1F9E"/>
    <w:rsid w:val="00FB2281"/>
    <w:rsid w:val="00FB2547"/>
    <w:rsid w:val="00FB265A"/>
    <w:rsid w:val="00FB2B30"/>
    <w:rsid w:val="00FB3037"/>
    <w:rsid w:val="00FB3149"/>
    <w:rsid w:val="00FB3248"/>
    <w:rsid w:val="00FB39CA"/>
    <w:rsid w:val="00FB3B08"/>
    <w:rsid w:val="00FB3D1E"/>
    <w:rsid w:val="00FB3D6A"/>
    <w:rsid w:val="00FB3E89"/>
    <w:rsid w:val="00FB3E9D"/>
    <w:rsid w:val="00FB3E9F"/>
    <w:rsid w:val="00FB4141"/>
    <w:rsid w:val="00FB4283"/>
    <w:rsid w:val="00FB4365"/>
    <w:rsid w:val="00FB4816"/>
    <w:rsid w:val="00FB4A4A"/>
    <w:rsid w:val="00FB4D9E"/>
    <w:rsid w:val="00FB523C"/>
    <w:rsid w:val="00FB5243"/>
    <w:rsid w:val="00FB52DF"/>
    <w:rsid w:val="00FB5343"/>
    <w:rsid w:val="00FB53E2"/>
    <w:rsid w:val="00FB5792"/>
    <w:rsid w:val="00FB5E5B"/>
    <w:rsid w:val="00FB5F3F"/>
    <w:rsid w:val="00FB6131"/>
    <w:rsid w:val="00FB6417"/>
    <w:rsid w:val="00FB6564"/>
    <w:rsid w:val="00FB6EE9"/>
    <w:rsid w:val="00FB6FC9"/>
    <w:rsid w:val="00FB7453"/>
    <w:rsid w:val="00FB74AB"/>
    <w:rsid w:val="00FB7857"/>
    <w:rsid w:val="00FB7C2A"/>
    <w:rsid w:val="00FC0099"/>
    <w:rsid w:val="00FC0347"/>
    <w:rsid w:val="00FC03EF"/>
    <w:rsid w:val="00FC0BAE"/>
    <w:rsid w:val="00FC0DAE"/>
    <w:rsid w:val="00FC10FA"/>
    <w:rsid w:val="00FC13CA"/>
    <w:rsid w:val="00FC15E1"/>
    <w:rsid w:val="00FC1B19"/>
    <w:rsid w:val="00FC1CE3"/>
    <w:rsid w:val="00FC1F0F"/>
    <w:rsid w:val="00FC2487"/>
    <w:rsid w:val="00FC25DD"/>
    <w:rsid w:val="00FC2602"/>
    <w:rsid w:val="00FC2868"/>
    <w:rsid w:val="00FC2F81"/>
    <w:rsid w:val="00FC3076"/>
    <w:rsid w:val="00FC3162"/>
    <w:rsid w:val="00FC3296"/>
    <w:rsid w:val="00FC3979"/>
    <w:rsid w:val="00FC3B48"/>
    <w:rsid w:val="00FC3BC4"/>
    <w:rsid w:val="00FC3C4E"/>
    <w:rsid w:val="00FC3E0E"/>
    <w:rsid w:val="00FC43D7"/>
    <w:rsid w:val="00FC4567"/>
    <w:rsid w:val="00FC4712"/>
    <w:rsid w:val="00FC4A67"/>
    <w:rsid w:val="00FC4A89"/>
    <w:rsid w:val="00FC4C1D"/>
    <w:rsid w:val="00FC4F51"/>
    <w:rsid w:val="00FC519B"/>
    <w:rsid w:val="00FC54F3"/>
    <w:rsid w:val="00FC5592"/>
    <w:rsid w:val="00FC56CB"/>
    <w:rsid w:val="00FC5906"/>
    <w:rsid w:val="00FC591A"/>
    <w:rsid w:val="00FC5AB1"/>
    <w:rsid w:val="00FC5BBF"/>
    <w:rsid w:val="00FC5DF4"/>
    <w:rsid w:val="00FC63E6"/>
    <w:rsid w:val="00FC6683"/>
    <w:rsid w:val="00FC6B34"/>
    <w:rsid w:val="00FC6E55"/>
    <w:rsid w:val="00FC6FC1"/>
    <w:rsid w:val="00FC7076"/>
    <w:rsid w:val="00FC7623"/>
    <w:rsid w:val="00FC774F"/>
    <w:rsid w:val="00FC77FA"/>
    <w:rsid w:val="00FC7B3F"/>
    <w:rsid w:val="00FC7F26"/>
    <w:rsid w:val="00FC7FF2"/>
    <w:rsid w:val="00FD0114"/>
    <w:rsid w:val="00FD02EE"/>
    <w:rsid w:val="00FD08A8"/>
    <w:rsid w:val="00FD0A47"/>
    <w:rsid w:val="00FD0CE0"/>
    <w:rsid w:val="00FD15D2"/>
    <w:rsid w:val="00FD1BD1"/>
    <w:rsid w:val="00FD21F0"/>
    <w:rsid w:val="00FD232A"/>
    <w:rsid w:val="00FD2865"/>
    <w:rsid w:val="00FD2C10"/>
    <w:rsid w:val="00FD2C8F"/>
    <w:rsid w:val="00FD2DBA"/>
    <w:rsid w:val="00FD2EE4"/>
    <w:rsid w:val="00FD3018"/>
    <w:rsid w:val="00FD352A"/>
    <w:rsid w:val="00FD36F2"/>
    <w:rsid w:val="00FD380F"/>
    <w:rsid w:val="00FD3DDD"/>
    <w:rsid w:val="00FD4179"/>
    <w:rsid w:val="00FD4700"/>
    <w:rsid w:val="00FD4783"/>
    <w:rsid w:val="00FD4B82"/>
    <w:rsid w:val="00FD4B85"/>
    <w:rsid w:val="00FD4C1A"/>
    <w:rsid w:val="00FD4D4E"/>
    <w:rsid w:val="00FD4EA9"/>
    <w:rsid w:val="00FD5678"/>
    <w:rsid w:val="00FD6158"/>
    <w:rsid w:val="00FD63A6"/>
    <w:rsid w:val="00FD6853"/>
    <w:rsid w:val="00FD6B1C"/>
    <w:rsid w:val="00FD6B35"/>
    <w:rsid w:val="00FD6CE7"/>
    <w:rsid w:val="00FD6FF4"/>
    <w:rsid w:val="00FD710B"/>
    <w:rsid w:val="00FD73D0"/>
    <w:rsid w:val="00FD740C"/>
    <w:rsid w:val="00FD76B6"/>
    <w:rsid w:val="00FD78B3"/>
    <w:rsid w:val="00FD7C1D"/>
    <w:rsid w:val="00FD7D63"/>
    <w:rsid w:val="00FD7D92"/>
    <w:rsid w:val="00FD7DCE"/>
    <w:rsid w:val="00FD7FCF"/>
    <w:rsid w:val="00FE00A5"/>
    <w:rsid w:val="00FE0720"/>
    <w:rsid w:val="00FE0822"/>
    <w:rsid w:val="00FE0951"/>
    <w:rsid w:val="00FE0B43"/>
    <w:rsid w:val="00FE0D5E"/>
    <w:rsid w:val="00FE1B77"/>
    <w:rsid w:val="00FE205E"/>
    <w:rsid w:val="00FE21BA"/>
    <w:rsid w:val="00FE24A5"/>
    <w:rsid w:val="00FE29F8"/>
    <w:rsid w:val="00FE2DA6"/>
    <w:rsid w:val="00FE2E79"/>
    <w:rsid w:val="00FE2F2E"/>
    <w:rsid w:val="00FE3319"/>
    <w:rsid w:val="00FE344A"/>
    <w:rsid w:val="00FE3A4F"/>
    <w:rsid w:val="00FE4109"/>
    <w:rsid w:val="00FE4527"/>
    <w:rsid w:val="00FE46B2"/>
    <w:rsid w:val="00FE4D15"/>
    <w:rsid w:val="00FE519D"/>
    <w:rsid w:val="00FE533A"/>
    <w:rsid w:val="00FE558C"/>
    <w:rsid w:val="00FE56FC"/>
    <w:rsid w:val="00FE58AD"/>
    <w:rsid w:val="00FE62A3"/>
    <w:rsid w:val="00FE64A6"/>
    <w:rsid w:val="00FE68C1"/>
    <w:rsid w:val="00FE6BF6"/>
    <w:rsid w:val="00FE6E17"/>
    <w:rsid w:val="00FE6E8A"/>
    <w:rsid w:val="00FE7375"/>
    <w:rsid w:val="00FE7851"/>
    <w:rsid w:val="00FE78DE"/>
    <w:rsid w:val="00FE78EA"/>
    <w:rsid w:val="00FE7911"/>
    <w:rsid w:val="00FE7C9E"/>
    <w:rsid w:val="00FE7FBE"/>
    <w:rsid w:val="00FF0269"/>
    <w:rsid w:val="00FF026A"/>
    <w:rsid w:val="00FF04F5"/>
    <w:rsid w:val="00FF07A3"/>
    <w:rsid w:val="00FF0B15"/>
    <w:rsid w:val="00FF0B8E"/>
    <w:rsid w:val="00FF0EC7"/>
    <w:rsid w:val="00FF0F70"/>
    <w:rsid w:val="00FF113B"/>
    <w:rsid w:val="00FF1623"/>
    <w:rsid w:val="00FF1786"/>
    <w:rsid w:val="00FF19DB"/>
    <w:rsid w:val="00FF1D6C"/>
    <w:rsid w:val="00FF1DF4"/>
    <w:rsid w:val="00FF214E"/>
    <w:rsid w:val="00FF2219"/>
    <w:rsid w:val="00FF2228"/>
    <w:rsid w:val="00FF29D4"/>
    <w:rsid w:val="00FF2ABD"/>
    <w:rsid w:val="00FF2EB0"/>
    <w:rsid w:val="00FF300B"/>
    <w:rsid w:val="00FF314C"/>
    <w:rsid w:val="00FF32C5"/>
    <w:rsid w:val="00FF3452"/>
    <w:rsid w:val="00FF3F75"/>
    <w:rsid w:val="00FF46B9"/>
    <w:rsid w:val="00FF4D3A"/>
    <w:rsid w:val="00FF516C"/>
    <w:rsid w:val="00FF5358"/>
    <w:rsid w:val="00FF55D8"/>
    <w:rsid w:val="00FF5932"/>
    <w:rsid w:val="00FF601D"/>
    <w:rsid w:val="00FF61AD"/>
    <w:rsid w:val="00FF629D"/>
    <w:rsid w:val="00FF6837"/>
    <w:rsid w:val="00FF694A"/>
    <w:rsid w:val="00FF701D"/>
    <w:rsid w:val="00FF7051"/>
    <w:rsid w:val="00FF72C4"/>
    <w:rsid w:val="00FF7312"/>
    <w:rsid w:val="00FF74E1"/>
    <w:rsid w:val="00FF7C3B"/>
    <w:rsid w:val="00FF7C9F"/>
    <w:rsid w:val="00FF7F21"/>
    <w:rsid w:val="00FF7F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2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85"/>
    <w:pPr>
      <w:widowControl w:val="0"/>
      <w:jc w:val="both"/>
    </w:pPr>
    <w:rPr>
      <w:rFonts w:ascii="Times New Roman" w:hAnsi="Times New Roman"/>
      <w:sz w:val="24"/>
    </w:rPr>
  </w:style>
  <w:style w:type="paragraph" w:styleId="1">
    <w:name w:val="heading 1"/>
    <w:basedOn w:val="a"/>
    <w:next w:val="a"/>
    <w:link w:val="1Char"/>
    <w:uiPriority w:val="9"/>
    <w:qFormat/>
    <w:rsid w:val="00F6279B"/>
    <w:pPr>
      <w:keepNext/>
      <w:keepLines/>
      <w:spacing w:beforeLines="50" w:before="50" w:afterLines="50" w:after="50"/>
      <w:outlineLvl w:val="0"/>
    </w:pPr>
    <w:rPr>
      <w:b/>
      <w:bCs/>
      <w:kern w:val="44"/>
      <w:sz w:val="28"/>
      <w:szCs w:val="44"/>
    </w:rPr>
  </w:style>
  <w:style w:type="paragraph" w:styleId="2">
    <w:name w:val="heading 2"/>
    <w:basedOn w:val="a"/>
    <w:next w:val="a"/>
    <w:link w:val="2Char"/>
    <w:uiPriority w:val="9"/>
    <w:unhideWhenUsed/>
    <w:qFormat/>
    <w:rsid w:val="00F6279B"/>
    <w:pPr>
      <w:keepNext/>
      <w:keepLines/>
      <w:spacing w:beforeLines="50" w:before="50" w:afterLines="50" w:after="50"/>
      <w:outlineLvl w:val="1"/>
    </w:pPr>
    <w:rPr>
      <w:rFonts w:eastAsia="宋体" w:cstheme="majorBidi"/>
      <w:b/>
      <w:bCs/>
      <w:i/>
      <w:szCs w:val="32"/>
    </w:rPr>
  </w:style>
  <w:style w:type="paragraph" w:styleId="3">
    <w:name w:val="heading 3"/>
    <w:basedOn w:val="a"/>
    <w:next w:val="a"/>
    <w:link w:val="3Char"/>
    <w:uiPriority w:val="9"/>
    <w:unhideWhenUsed/>
    <w:qFormat/>
    <w:rsid w:val="00F6279B"/>
    <w:pPr>
      <w:keepNext/>
      <w:keepLines/>
      <w:spacing w:beforeLines="50" w:before="50" w:afterLines="50" w:after="50"/>
      <w:outlineLvl w:val="2"/>
    </w:pPr>
    <w:rPr>
      <w:b/>
      <w:bCs/>
      <w:szCs w:val="32"/>
    </w:rPr>
  </w:style>
  <w:style w:type="paragraph" w:styleId="4">
    <w:name w:val="heading 4"/>
    <w:basedOn w:val="a"/>
    <w:next w:val="a"/>
    <w:link w:val="4Char"/>
    <w:uiPriority w:val="9"/>
    <w:semiHidden/>
    <w:unhideWhenUsed/>
    <w:qFormat/>
    <w:rsid w:val="0047299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4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566F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66F60"/>
    <w:rPr>
      <w:sz w:val="18"/>
      <w:szCs w:val="18"/>
    </w:rPr>
  </w:style>
  <w:style w:type="paragraph" w:styleId="a5">
    <w:name w:val="footer"/>
    <w:basedOn w:val="a"/>
    <w:link w:val="Char0"/>
    <w:uiPriority w:val="99"/>
    <w:unhideWhenUsed/>
    <w:rsid w:val="00566F60"/>
    <w:pPr>
      <w:tabs>
        <w:tab w:val="center" w:pos="4153"/>
        <w:tab w:val="right" w:pos="8306"/>
      </w:tabs>
      <w:snapToGrid w:val="0"/>
      <w:jc w:val="left"/>
    </w:pPr>
    <w:rPr>
      <w:sz w:val="18"/>
      <w:szCs w:val="18"/>
    </w:rPr>
  </w:style>
  <w:style w:type="character" w:customStyle="1" w:styleId="Char0">
    <w:name w:val="页脚 Char"/>
    <w:basedOn w:val="a0"/>
    <w:link w:val="a5"/>
    <w:uiPriority w:val="99"/>
    <w:rsid w:val="00566F60"/>
    <w:rPr>
      <w:sz w:val="18"/>
      <w:szCs w:val="18"/>
    </w:rPr>
  </w:style>
  <w:style w:type="paragraph" w:styleId="a6">
    <w:name w:val="List Paragraph"/>
    <w:basedOn w:val="a"/>
    <w:uiPriority w:val="34"/>
    <w:qFormat/>
    <w:rsid w:val="001315D9"/>
    <w:pPr>
      <w:ind w:firstLineChars="200" w:firstLine="420"/>
    </w:pPr>
  </w:style>
  <w:style w:type="character" w:customStyle="1" w:styleId="1Char">
    <w:name w:val="标题 1 Char"/>
    <w:basedOn w:val="a0"/>
    <w:link w:val="1"/>
    <w:uiPriority w:val="9"/>
    <w:rsid w:val="00F6279B"/>
    <w:rPr>
      <w:rFonts w:ascii="Times New Roman" w:hAnsi="Times New Roman"/>
      <w:b/>
      <w:bCs/>
      <w:kern w:val="44"/>
      <w:sz w:val="28"/>
      <w:szCs w:val="44"/>
    </w:rPr>
  </w:style>
  <w:style w:type="character" w:customStyle="1" w:styleId="2Char">
    <w:name w:val="标题 2 Char"/>
    <w:basedOn w:val="a0"/>
    <w:link w:val="2"/>
    <w:uiPriority w:val="9"/>
    <w:rsid w:val="00F6279B"/>
    <w:rPr>
      <w:rFonts w:ascii="Times New Roman" w:eastAsia="宋体" w:hAnsi="Times New Roman" w:cstheme="majorBidi"/>
      <w:b/>
      <w:bCs/>
      <w:i/>
      <w:sz w:val="24"/>
      <w:szCs w:val="32"/>
    </w:rPr>
  </w:style>
  <w:style w:type="paragraph" w:customStyle="1" w:styleId="a7">
    <w:name w:val="公式"/>
    <w:basedOn w:val="a"/>
    <w:qFormat/>
    <w:rsid w:val="0082272B"/>
    <w:pPr>
      <w:tabs>
        <w:tab w:val="center" w:pos="4830"/>
        <w:tab w:val="right" w:pos="9660"/>
      </w:tabs>
      <w:spacing w:line="360" w:lineRule="auto"/>
    </w:pPr>
    <w:rPr>
      <w:rFonts w:eastAsia="宋体" w:cs="Times New Roman"/>
    </w:rPr>
  </w:style>
  <w:style w:type="paragraph" w:styleId="a8">
    <w:name w:val="Balloon Text"/>
    <w:basedOn w:val="a"/>
    <w:link w:val="Char1"/>
    <w:uiPriority w:val="99"/>
    <w:semiHidden/>
    <w:unhideWhenUsed/>
    <w:rsid w:val="00926965"/>
    <w:rPr>
      <w:sz w:val="18"/>
      <w:szCs w:val="18"/>
    </w:rPr>
  </w:style>
  <w:style w:type="character" w:customStyle="1" w:styleId="Char1">
    <w:name w:val="批注框文本 Char"/>
    <w:basedOn w:val="a0"/>
    <w:link w:val="a8"/>
    <w:uiPriority w:val="99"/>
    <w:semiHidden/>
    <w:rsid w:val="00926965"/>
    <w:rPr>
      <w:rFonts w:ascii="Times New Roman" w:hAnsi="Times New Roman"/>
      <w:sz w:val="18"/>
      <w:szCs w:val="18"/>
    </w:rPr>
  </w:style>
  <w:style w:type="paragraph" w:styleId="a9">
    <w:name w:val="footnote text"/>
    <w:basedOn w:val="a"/>
    <w:link w:val="Char2"/>
    <w:uiPriority w:val="99"/>
    <w:semiHidden/>
    <w:unhideWhenUsed/>
    <w:rsid w:val="00000925"/>
    <w:pPr>
      <w:snapToGrid w:val="0"/>
      <w:jc w:val="left"/>
    </w:pPr>
    <w:rPr>
      <w:sz w:val="18"/>
      <w:szCs w:val="18"/>
    </w:rPr>
  </w:style>
  <w:style w:type="character" w:customStyle="1" w:styleId="Char2">
    <w:name w:val="脚注文本 Char"/>
    <w:basedOn w:val="a0"/>
    <w:link w:val="a9"/>
    <w:uiPriority w:val="99"/>
    <w:semiHidden/>
    <w:rsid w:val="00000925"/>
    <w:rPr>
      <w:rFonts w:ascii="Times New Roman" w:hAnsi="Times New Roman"/>
      <w:sz w:val="18"/>
      <w:szCs w:val="18"/>
    </w:rPr>
  </w:style>
  <w:style w:type="character" w:styleId="aa">
    <w:name w:val="footnote reference"/>
    <w:basedOn w:val="a0"/>
    <w:uiPriority w:val="99"/>
    <w:semiHidden/>
    <w:unhideWhenUsed/>
    <w:rsid w:val="00000925"/>
    <w:rPr>
      <w:vertAlign w:val="superscript"/>
    </w:rPr>
  </w:style>
  <w:style w:type="table" w:customStyle="1" w:styleId="10">
    <w:name w:val="网格型1"/>
    <w:basedOn w:val="a1"/>
    <w:next w:val="a3"/>
    <w:uiPriority w:val="39"/>
    <w:rsid w:val="00943E6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link w:val="MTDisplayEquationChar"/>
    <w:rsid w:val="00AB1274"/>
    <w:pPr>
      <w:tabs>
        <w:tab w:val="center" w:pos="4820"/>
        <w:tab w:val="right" w:pos="9640"/>
      </w:tabs>
      <w:jc w:val="center"/>
    </w:pPr>
    <w:rPr>
      <w:rFonts w:eastAsia="宋体"/>
    </w:rPr>
  </w:style>
  <w:style w:type="character" w:customStyle="1" w:styleId="MTDisplayEquationChar">
    <w:name w:val="MTDisplayEquation Char"/>
    <w:basedOn w:val="a0"/>
    <w:link w:val="MTDisplayEquation"/>
    <w:rsid w:val="00AB1274"/>
    <w:rPr>
      <w:rFonts w:ascii="Times New Roman" w:eastAsia="宋体" w:hAnsi="Times New Roman"/>
    </w:rPr>
  </w:style>
  <w:style w:type="character" w:customStyle="1" w:styleId="3Char">
    <w:name w:val="标题 3 Char"/>
    <w:basedOn w:val="a0"/>
    <w:link w:val="3"/>
    <w:uiPriority w:val="9"/>
    <w:rsid w:val="00F6279B"/>
    <w:rPr>
      <w:rFonts w:ascii="Times New Roman" w:hAnsi="Times New Roman"/>
      <w:b/>
      <w:bCs/>
      <w:sz w:val="24"/>
      <w:szCs w:val="32"/>
    </w:rPr>
  </w:style>
  <w:style w:type="character" w:styleId="ab">
    <w:name w:val="line number"/>
    <w:basedOn w:val="a0"/>
    <w:uiPriority w:val="99"/>
    <w:semiHidden/>
    <w:unhideWhenUsed/>
    <w:rsid w:val="00402D8E"/>
  </w:style>
  <w:style w:type="paragraph" w:styleId="ac">
    <w:name w:val="Normal (Web)"/>
    <w:basedOn w:val="a"/>
    <w:uiPriority w:val="99"/>
    <w:semiHidden/>
    <w:unhideWhenUsed/>
    <w:rsid w:val="00AD35D0"/>
    <w:pPr>
      <w:widowControl/>
      <w:spacing w:before="100" w:beforeAutospacing="1" w:after="100" w:afterAutospacing="1"/>
      <w:jc w:val="left"/>
    </w:pPr>
    <w:rPr>
      <w:rFonts w:ascii="宋体" w:eastAsia="宋体" w:hAnsi="宋体" w:cs="宋体"/>
      <w:kern w:val="0"/>
      <w:szCs w:val="24"/>
    </w:rPr>
  </w:style>
  <w:style w:type="character" w:styleId="ad">
    <w:name w:val="annotation reference"/>
    <w:basedOn w:val="a0"/>
    <w:uiPriority w:val="99"/>
    <w:semiHidden/>
    <w:unhideWhenUsed/>
    <w:rsid w:val="009B5510"/>
    <w:rPr>
      <w:sz w:val="16"/>
      <w:szCs w:val="16"/>
    </w:rPr>
  </w:style>
  <w:style w:type="paragraph" w:styleId="ae">
    <w:name w:val="annotation text"/>
    <w:basedOn w:val="a"/>
    <w:link w:val="Char3"/>
    <w:uiPriority w:val="99"/>
    <w:semiHidden/>
    <w:unhideWhenUsed/>
    <w:rsid w:val="009B5510"/>
    <w:rPr>
      <w:sz w:val="20"/>
      <w:szCs w:val="20"/>
    </w:rPr>
  </w:style>
  <w:style w:type="character" w:customStyle="1" w:styleId="Char3">
    <w:name w:val="批注文字 Char"/>
    <w:basedOn w:val="a0"/>
    <w:link w:val="ae"/>
    <w:uiPriority w:val="99"/>
    <w:semiHidden/>
    <w:rsid w:val="009B5510"/>
    <w:rPr>
      <w:rFonts w:ascii="Times New Roman" w:hAnsi="Times New Roman"/>
      <w:sz w:val="20"/>
      <w:szCs w:val="20"/>
    </w:rPr>
  </w:style>
  <w:style w:type="paragraph" w:styleId="af">
    <w:name w:val="annotation subject"/>
    <w:basedOn w:val="ae"/>
    <w:next w:val="ae"/>
    <w:link w:val="Char4"/>
    <w:uiPriority w:val="99"/>
    <w:semiHidden/>
    <w:unhideWhenUsed/>
    <w:rsid w:val="009B5510"/>
    <w:rPr>
      <w:b/>
      <w:bCs/>
    </w:rPr>
  </w:style>
  <w:style w:type="character" w:customStyle="1" w:styleId="Char4">
    <w:name w:val="批注主题 Char"/>
    <w:basedOn w:val="Char3"/>
    <w:link w:val="af"/>
    <w:uiPriority w:val="99"/>
    <w:semiHidden/>
    <w:rsid w:val="009B5510"/>
    <w:rPr>
      <w:rFonts w:ascii="Times New Roman" w:hAnsi="Times New Roman"/>
      <w:b/>
      <w:bCs/>
      <w:sz w:val="20"/>
      <w:szCs w:val="20"/>
    </w:rPr>
  </w:style>
  <w:style w:type="paragraph" w:styleId="af0">
    <w:name w:val="Revision"/>
    <w:hidden/>
    <w:uiPriority w:val="99"/>
    <w:semiHidden/>
    <w:rsid w:val="009B5510"/>
    <w:rPr>
      <w:rFonts w:ascii="Times New Roman" w:hAnsi="Times New Roman"/>
      <w:sz w:val="24"/>
    </w:rPr>
  </w:style>
  <w:style w:type="character" w:styleId="af1">
    <w:name w:val="Hyperlink"/>
    <w:basedOn w:val="a0"/>
    <w:uiPriority w:val="99"/>
    <w:unhideWhenUsed/>
    <w:rsid w:val="000177C5"/>
    <w:rPr>
      <w:color w:val="0563C1" w:themeColor="hyperlink"/>
      <w:u w:val="single"/>
    </w:rPr>
  </w:style>
  <w:style w:type="paragraph" w:customStyle="1" w:styleId="EndNoteBibliographyTitle">
    <w:name w:val="EndNote Bibliography Title"/>
    <w:basedOn w:val="a"/>
    <w:link w:val="EndNoteBibliographyTitleChar"/>
    <w:rsid w:val="00914A62"/>
    <w:pPr>
      <w:jc w:val="center"/>
    </w:pPr>
    <w:rPr>
      <w:rFonts w:cs="Times New Roman"/>
      <w:noProof/>
    </w:rPr>
  </w:style>
  <w:style w:type="character" w:customStyle="1" w:styleId="EndNoteBibliographyTitleChar">
    <w:name w:val="EndNote Bibliography Title Char"/>
    <w:basedOn w:val="a0"/>
    <w:link w:val="EndNoteBibliographyTitle"/>
    <w:rsid w:val="00914A62"/>
    <w:rPr>
      <w:rFonts w:ascii="Times New Roman" w:hAnsi="Times New Roman" w:cs="Times New Roman"/>
      <w:noProof/>
      <w:sz w:val="24"/>
    </w:rPr>
  </w:style>
  <w:style w:type="paragraph" w:customStyle="1" w:styleId="EndNoteBibliography">
    <w:name w:val="EndNote Bibliography"/>
    <w:basedOn w:val="a"/>
    <w:link w:val="EndNoteBibliographyChar"/>
    <w:rsid w:val="00914A62"/>
    <w:rPr>
      <w:rFonts w:cs="Times New Roman"/>
      <w:noProof/>
    </w:rPr>
  </w:style>
  <w:style w:type="character" w:customStyle="1" w:styleId="EndNoteBibliographyChar">
    <w:name w:val="EndNote Bibliography Char"/>
    <w:basedOn w:val="a0"/>
    <w:link w:val="EndNoteBibliography"/>
    <w:rsid w:val="00914A62"/>
    <w:rPr>
      <w:rFonts w:ascii="Times New Roman" w:hAnsi="Times New Roman" w:cs="Times New Roman"/>
      <w:noProof/>
      <w:sz w:val="24"/>
    </w:rPr>
  </w:style>
  <w:style w:type="paragraph" w:styleId="af2">
    <w:name w:val="No Spacing"/>
    <w:uiPriority w:val="1"/>
    <w:qFormat/>
    <w:rsid w:val="000A2990"/>
    <w:pPr>
      <w:widowControl w:val="0"/>
      <w:jc w:val="both"/>
    </w:pPr>
    <w:rPr>
      <w:rFonts w:ascii="Times New Roman" w:hAnsi="Times New Roman"/>
      <w:sz w:val="24"/>
    </w:rPr>
  </w:style>
  <w:style w:type="character" w:customStyle="1" w:styleId="4Char">
    <w:name w:val="标题 4 Char"/>
    <w:basedOn w:val="a0"/>
    <w:link w:val="4"/>
    <w:uiPriority w:val="9"/>
    <w:semiHidden/>
    <w:rsid w:val="00472997"/>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85"/>
    <w:pPr>
      <w:widowControl w:val="0"/>
      <w:jc w:val="both"/>
    </w:pPr>
    <w:rPr>
      <w:rFonts w:ascii="Times New Roman" w:hAnsi="Times New Roman"/>
      <w:sz w:val="24"/>
    </w:rPr>
  </w:style>
  <w:style w:type="paragraph" w:styleId="1">
    <w:name w:val="heading 1"/>
    <w:basedOn w:val="a"/>
    <w:next w:val="a"/>
    <w:link w:val="1Char"/>
    <w:uiPriority w:val="9"/>
    <w:qFormat/>
    <w:rsid w:val="00F6279B"/>
    <w:pPr>
      <w:keepNext/>
      <w:keepLines/>
      <w:spacing w:beforeLines="50" w:before="50" w:afterLines="50" w:after="50"/>
      <w:outlineLvl w:val="0"/>
    </w:pPr>
    <w:rPr>
      <w:b/>
      <w:bCs/>
      <w:kern w:val="44"/>
      <w:sz w:val="28"/>
      <w:szCs w:val="44"/>
    </w:rPr>
  </w:style>
  <w:style w:type="paragraph" w:styleId="2">
    <w:name w:val="heading 2"/>
    <w:basedOn w:val="a"/>
    <w:next w:val="a"/>
    <w:link w:val="2Char"/>
    <w:uiPriority w:val="9"/>
    <w:unhideWhenUsed/>
    <w:qFormat/>
    <w:rsid w:val="00F6279B"/>
    <w:pPr>
      <w:keepNext/>
      <w:keepLines/>
      <w:spacing w:beforeLines="50" w:before="50" w:afterLines="50" w:after="50"/>
      <w:outlineLvl w:val="1"/>
    </w:pPr>
    <w:rPr>
      <w:rFonts w:eastAsia="宋体" w:cstheme="majorBidi"/>
      <w:b/>
      <w:bCs/>
      <w:i/>
      <w:szCs w:val="32"/>
    </w:rPr>
  </w:style>
  <w:style w:type="paragraph" w:styleId="3">
    <w:name w:val="heading 3"/>
    <w:basedOn w:val="a"/>
    <w:next w:val="a"/>
    <w:link w:val="3Char"/>
    <w:uiPriority w:val="9"/>
    <w:unhideWhenUsed/>
    <w:qFormat/>
    <w:rsid w:val="00F6279B"/>
    <w:pPr>
      <w:keepNext/>
      <w:keepLines/>
      <w:spacing w:beforeLines="50" w:before="50" w:afterLines="50" w:after="50"/>
      <w:outlineLvl w:val="2"/>
    </w:pPr>
    <w:rPr>
      <w:b/>
      <w:bCs/>
      <w:szCs w:val="32"/>
    </w:rPr>
  </w:style>
  <w:style w:type="paragraph" w:styleId="4">
    <w:name w:val="heading 4"/>
    <w:basedOn w:val="a"/>
    <w:next w:val="a"/>
    <w:link w:val="4Char"/>
    <w:uiPriority w:val="9"/>
    <w:semiHidden/>
    <w:unhideWhenUsed/>
    <w:qFormat/>
    <w:rsid w:val="0047299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4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566F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66F60"/>
    <w:rPr>
      <w:sz w:val="18"/>
      <w:szCs w:val="18"/>
    </w:rPr>
  </w:style>
  <w:style w:type="paragraph" w:styleId="a5">
    <w:name w:val="footer"/>
    <w:basedOn w:val="a"/>
    <w:link w:val="Char0"/>
    <w:uiPriority w:val="99"/>
    <w:unhideWhenUsed/>
    <w:rsid w:val="00566F60"/>
    <w:pPr>
      <w:tabs>
        <w:tab w:val="center" w:pos="4153"/>
        <w:tab w:val="right" w:pos="8306"/>
      </w:tabs>
      <w:snapToGrid w:val="0"/>
      <w:jc w:val="left"/>
    </w:pPr>
    <w:rPr>
      <w:sz w:val="18"/>
      <w:szCs w:val="18"/>
    </w:rPr>
  </w:style>
  <w:style w:type="character" w:customStyle="1" w:styleId="Char0">
    <w:name w:val="页脚 Char"/>
    <w:basedOn w:val="a0"/>
    <w:link w:val="a5"/>
    <w:uiPriority w:val="99"/>
    <w:rsid w:val="00566F60"/>
    <w:rPr>
      <w:sz w:val="18"/>
      <w:szCs w:val="18"/>
    </w:rPr>
  </w:style>
  <w:style w:type="paragraph" w:styleId="a6">
    <w:name w:val="List Paragraph"/>
    <w:basedOn w:val="a"/>
    <w:uiPriority w:val="34"/>
    <w:qFormat/>
    <w:rsid w:val="001315D9"/>
    <w:pPr>
      <w:ind w:firstLineChars="200" w:firstLine="420"/>
    </w:pPr>
  </w:style>
  <w:style w:type="character" w:customStyle="1" w:styleId="1Char">
    <w:name w:val="标题 1 Char"/>
    <w:basedOn w:val="a0"/>
    <w:link w:val="1"/>
    <w:uiPriority w:val="9"/>
    <w:rsid w:val="00F6279B"/>
    <w:rPr>
      <w:rFonts w:ascii="Times New Roman" w:hAnsi="Times New Roman"/>
      <w:b/>
      <w:bCs/>
      <w:kern w:val="44"/>
      <w:sz w:val="28"/>
      <w:szCs w:val="44"/>
    </w:rPr>
  </w:style>
  <w:style w:type="character" w:customStyle="1" w:styleId="2Char">
    <w:name w:val="标题 2 Char"/>
    <w:basedOn w:val="a0"/>
    <w:link w:val="2"/>
    <w:uiPriority w:val="9"/>
    <w:rsid w:val="00F6279B"/>
    <w:rPr>
      <w:rFonts w:ascii="Times New Roman" w:eastAsia="宋体" w:hAnsi="Times New Roman" w:cstheme="majorBidi"/>
      <w:b/>
      <w:bCs/>
      <w:i/>
      <w:sz w:val="24"/>
      <w:szCs w:val="32"/>
    </w:rPr>
  </w:style>
  <w:style w:type="paragraph" w:customStyle="1" w:styleId="a7">
    <w:name w:val="公式"/>
    <w:basedOn w:val="a"/>
    <w:qFormat/>
    <w:rsid w:val="0082272B"/>
    <w:pPr>
      <w:tabs>
        <w:tab w:val="center" w:pos="4830"/>
        <w:tab w:val="right" w:pos="9660"/>
      </w:tabs>
      <w:spacing w:line="360" w:lineRule="auto"/>
    </w:pPr>
    <w:rPr>
      <w:rFonts w:eastAsia="宋体" w:cs="Times New Roman"/>
    </w:rPr>
  </w:style>
  <w:style w:type="paragraph" w:styleId="a8">
    <w:name w:val="Balloon Text"/>
    <w:basedOn w:val="a"/>
    <w:link w:val="Char1"/>
    <w:uiPriority w:val="99"/>
    <w:semiHidden/>
    <w:unhideWhenUsed/>
    <w:rsid w:val="00926965"/>
    <w:rPr>
      <w:sz w:val="18"/>
      <w:szCs w:val="18"/>
    </w:rPr>
  </w:style>
  <w:style w:type="character" w:customStyle="1" w:styleId="Char1">
    <w:name w:val="批注框文本 Char"/>
    <w:basedOn w:val="a0"/>
    <w:link w:val="a8"/>
    <w:uiPriority w:val="99"/>
    <w:semiHidden/>
    <w:rsid w:val="00926965"/>
    <w:rPr>
      <w:rFonts w:ascii="Times New Roman" w:hAnsi="Times New Roman"/>
      <w:sz w:val="18"/>
      <w:szCs w:val="18"/>
    </w:rPr>
  </w:style>
  <w:style w:type="paragraph" w:styleId="a9">
    <w:name w:val="footnote text"/>
    <w:basedOn w:val="a"/>
    <w:link w:val="Char2"/>
    <w:uiPriority w:val="99"/>
    <w:semiHidden/>
    <w:unhideWhenUsed/>
    <w:rsid w:val="00000925"/>
    <w:pPr>
      <w:snapToGrid w:val="0"/>
      <w:jc w:val="left"/>
    </w:pPr>
    <w:rPr>
      <w:sz w:val="18"/>
      <w:szCs w:val="18"/>
    </w:rPr>
  </w:style>
  <w:style w:type="character" w:customStyle="1" w:styleId="Char2">
    <w:name w:val="脚注文本 Char"/>
    <w:basedOn w:val="a0"/>
    <w:link w:val="a9"/>
    <w:uiPriority w:val="99"/>
    <w:semiHidden/>
    <w:rsid w:val="00000925"/>
    <w:rPr>
      <w:rFonts w:ascii="Times New Roman" w:hAnsi="Times New Roman"/>
      <w:sz w:val="18"/>
      <w:szCs w:val="18"/>
    </w:rPr>
  </w:style>
  <w:style w:type="character" w:styleId="aa">
    <w:name w:val="footnote reference"/>
    <w:basedOn w:val="a0"/>
    <w:uiPriority w:val="99"/>
    <w:semiHidden/>
    <w:unhideWhenUsed/>
    <w:rsid w:val="00000925"/>
    <w:rPr>
      <w:vertAlign w:val="superscript"/>
    </w:rPr>
  </w:style>
  <w:style w:type="table" w:customStyle="1" w:styleId="10">
    <w:name w:val="网格型1"/>
    <w:basedOn w:val="a1"/>
    <w:next w:val="a3"/>
    <w:uiPriority w:val="39"/>
    <w:rsid w:val="00943E6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link w:val="MTDisplayEquationChar"/>
    <w:rsid w:val="00AB1274"/>
    <w:pPr>
      <w:tabs>
        <w:tab w:val="center" w:pos="4820"/>
        <w:tab w:val="right" w:pos="9640"/>
      </w:tabs>
      <w:jc w:val="center"/>
    </w:pPr>
    <w:rPr>
      <w:rFonts w:eastAsia="宋体"/>
    </w:rPr>
  </w:style>
  <w:style w:type="character" w:customStyle="1" w:styleId="MTDisplayEquationChar">
    <w:name w:val="MTDisplayEquation Char"/>
    <w:basedOn w:val="a0"/>
    <w:link w:val="MTDisplayEquation"/>
    <w:rsid w:val="00AB1274"/>
    <w:rPr>
      <w:rFonts w:ascii="Times New Roman" w:eastAsia="宋体" w:hAnsi="Times New Roman"/>
    </w:rPr>
  </w:style>
  <w:style w:type="character" w:customStyle="1" w:styleId="3Char">
    <w:name w:val="标题 3 Char"/>
    <w:basedOn w:val="a0"/>
    <w:link w:val="3"/>
    <w:uiPriority w:val="9"/>
    <w:rsid w:val="00F6279B"/>
    <w:rPr>
      <w:rFonts w:ascii="Times New Roman" w:hAnsi="Times New Roman"/>
      <w:b/>
      <w:bCs/>
      <w:sz w:val="24"/>
      <w:szCs w:val="32"/>
    </w:rPr>
  </w:style>
  <w:style w:type="character" w:styleId="ab">
    <w:name w:val="line number"/>
    <w:basedOn w:val="a0"/>
    <w:uiPriority w:val="99"/>
    <w:semiHidden/>
    <w:unhideWhenUsed/>
    <w:rsid w:val="00402D8E"/>
  </w:style>
  <w:style w:type="paragraph" w:styleId="ac">
    <w:name w:val="Normal (Web)"/>
    <w:basedOn w:val="a"/>
    <w:uiPriority w:val="99"/>
    <w:semiHidden/>
    <w:unhideWhenUsed/>
    <w:rsid w:val="00AD35D0"/>
    <w:pPr>
      <w:widowControl/>
      <w:spacing w:before="100" w:beforeAutospacing="1" w:after="100" w:afterAutospacing="1"/>
      <w:jc w:val="left"/>
    </w:pPr>
    <w:rPr>
      <w:rFonts w:ascii="宋体" w:eastAsia="宋体" w:hAnsi="宋体" w:cs="宋体"/>
      <w:kern w:val="0"/>
      <w:szCs w:val="24"/>
    </w:rPr>
  </w:style>
  <w:style w:type="character" w:styleId="ad">
    <w:name w:val="annotation reference"/>
    <w:basedOn w:val="a0"/>
    <w:uiPriority w:val="99"/>
    <w:semiHidden/>
    <w:unhideWhenUsed/>
    <w:rsid w:val="009B5510"/>
    <w:rPr>
      <w:sz w:val="16"/>
      <w:szCs w:val="16"/>
    </w:rPr>
  </w:style>
  <w:style w:type="paragraph" w:styleId="ae">
    <w:name w:val="annotation text"/>
    <w:basedOn w:val="a"/>
    <w:link w:val="Char3"/>
    <w:uiPriority w:val="99"/>
    <w:semiHidden/>
    <w:unhideWhenUsed/>
    <w:rsid w:val="009B5510"/>
    <w:rPr>
      <w:sz w:val="20"/>
      <w:szCs w:val="20"/>
    </w:rPr>
  </w:style>
  <w:style w:type="character" w:customStyle="1" w:styleId="Char3">
    <w:name w:val="批注文字 Char"/>
    <w:basedOn w:val="a0"/>
    <w:link w:val="ae"/>
    <w:uiPriority w:val="99"/>
    <w:semiHidden/>
    <w:rsid w:val="009B5510"/>
    <w:rPr>
      <w:rFonts w:ascii="Times New Roman" w:hAnsi="Times New Roman"/>
      <w:sz w:val="20"/>
      <w:szCs w:val="20"/>
    </w:rPr>
  </w:style>
  <w:style w:type="paragraph" w:styleId="af">
    <w:name w:val="annotation subject"/>
    <w:basedOn w:val="ae"/>
    <w:next w:val="ae"/>
    <w:link w:val="Char4"/>
    <w:uiPriority w:val="99"/>
    <w:semiHidden/>
    <w:unhideWhenUsed/>
    <w:rsid w:val="009B5510"/>
    <w:rPr>
      <w:b/>
      <w:bCs/>
    </w:rPr>
  </w:style>
  <w:style w:type="character" w:customStyle="1" w:styleId="Char4">
    <w:name w:val="批注主题 Char"/>
    <w:basedOn w:val="Char3"/>
    <w:link w:val="af"/>
    <w:uiPriority w:val="99"/>
    <w:semiHidden/>
    <w:rsid w:val="009B5510"/>
    <w:rPr>
      <w:rFonts w:ascii="Times New Roman" w:hAnsi="Times New Roman"/>
      <w:b/>
      <w:bCs/>
      <w:sz w:val="20"/>
      <w:szCs w:val="20"/>
    </w:rPr>
  </w:style>
  <w:style w:type="paragraph" w:styleId="af0">
    <w:name w:val="Revision"/>
    <w:hidden/>
    <w:uiPriority w:val="99"/>
    <w:semiHidden/>
    <w:rsid w:val="009B5510"/>
    <w:rPr>
      <w:rFonts w:ascii="Times New Roman" w:hAnsi="Times New Roman"/>
      <w:sz w:val="24"/>
    </w:rPr>
  </w:style>
  <w:style w:type="character" w:styleId="af1">
    <w:name w:val="Hyperlink"/>
    <w:basedOn w:val="a0"/>
    <w:uiPriority w:val="99"/>
    <w:unhideWhenUsed/>
    <w:rsid w:val="000177C5"/>
    <w:rPr>
      <w:color w:val="0563C1" w:themeColor="hyperlink"/>
      <w:u w:val="single"/>
    </w:rPr>
  </w:style>
  <w:style w:type="paragraph" w:customStyle="1" w:styleId="EndNoteBibliographyTitle">
    <w:name w:val="EndNote Bibliography Title"/>
    <w:basedOn w:val="a"/>
    <w:link w:val="EndNoteBibliographyTitleChar"/>
    <w:rsid w:val="00914A62"/>
    <w:pPr>
      <w:jc w:val="center"/>
    </w:pPr>
    <w:rPr>
      <w:rFonts w:cs="Times New Roman"/>
      <w:noProof/>
    </w:rPr>
  </w:style>
  <w:style w:type="character" w:customStyle="1" w:styleId="EndNoteBibliographyTitleChar">
    <w:name w:val="EndNote Bibliography Title Char"/>
    <w:basedOn w:val="a0"/>
    <w:link w:val="EndNoteBibliographyTitle"/>
    <w:rsid w:val="00914A62"/>
    <w:rPr>
      <w:rFonts w:ascii="Times New Roman" w:hAnsi="Times New Roman" w:cs="Times New Roman"/>
      <w:noProof/>
      <w:sz w:val="24"/>
    </w:rPr>
  </w:style>
  <w:style w:type="paragraph" w:customStyle="1" w:styleId="EndNoteBibliography">
    <w:name w:val="EndNote Bibliography"/>
    <w:basedOn w:val="a"/>
    <w:link w:val="EndNoteBibliographyChar"/>
    <w:rsid w:val="00914A62"/>
    <w:rPr>
      <w:rFonts w:cs="Times New Roman"/>
      <w:noProof/>
    </w:rPr>
  </w:style>
  <w:style w:type="character" w:customStyle="1" w:styleId="EndNoteBibliographyChar">
    <w:name w:val="EndNote Bibliography Char"/>
    <w:basedOn w:val="a0"/>
    <w:link w:val="EndNoteBibliography"/>
    <w:rsid w:val="00914A62"/>
    <w:rPr>
      <w:rFonts w:ascii="Times New Roman" w:hAnsi="Times New Roman" w:cs="Times New Roman"/>
      <w:noProof/>
      <w:sz w:val="24"/>
    </w:rPr>
  </w:style>
  <w:style w:type="paragraph" w:styleId="af2">
    <w:name w:val="No Spacing"/>
    <w:uiPriority w:val="1"/>
    <w:qFormat/>
    <w:rsid w:val="000A2990"/>
    <w:pPr>
      <w:widowControl w:val="0"/>
      <w:jc w:val="both"/>
    </w:pPr>
    <w:rPr>
      <w:rFonts w:ascii="Times New Roman" w:hAnsi="Times New Roman"/>
      <w:sz w:val="24"/>
    </w:rPr>
  </w:style>
  <w:style w:type="character" w:customStyle="1" w:styleId="4Char">
    <w:name w:val="标题 4 Char"/>
    <w:basedOn w:val="a0"/>
    <w:link w:val="4"/>
    <w:uiPriority w:val="9"/>
    <w:semiHidden/>
    <w:rsid w:val="00472997"/>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67532809">
      <w:bodyDiv w:val="1"/>
      <w:marLeft w:val="0"/>
      <w:marRight w:val="0"/>
      <w:marTop w:val="0"/>
      <w:marBottom w:val="0"/>
      <w:divBdr>
        <w:top w:val="none" w:sz="0" w:space="0" w:color="auto"/>
        <w:left w:val="none" w:sz="0" w:space="0" w:color="auto"/>
        <w:bottom w:val="none" w:sz="0" w:space="0" w:color="auto"/>
        <w:right w:val="none" w:sz="0" w:space="0" w:color="auto"/>
      </w:divBdr>
    </w:div>
    <w:div w:id="467744891">
      <w:bodyDiv w:val="1"/>
      <w:marLeft w:val="0"/>
      <w:marRight w:val="0"/>
      <w:marTop w:val="0"/>
      <w:marBottom w:val="0"/>
      <w:divBdr>
        <w:top w:val="none" w:sz="0" w:space="0" w:color="auto"/>
        <w:left w:val="none" w:sz="0" w:space="0" w:color="auto"/>
        <w:bottom w:val="none" w:sz="0" w:space="0" w:color="auto"/>
        <w:right w:val="none" w:sz="0" w:space="0" w:color="auto"/>
      </w:divBdr>
    </w:div>
    <w:div w:id="479887124">
      <w:bodyDiv w:val="1"/>
      <w:marLeft w:val="0"/>
      <w:marRight w:val="0"/>
      <w:marTop w:val="0"/>
      <w:marBottom w:val="0"/>
      <w:divBdr>
        <w:top w:val="none" w:sz="0" w:space="0" w:color="auto"/>
        <w:left w:val="none" w:sz="0" w:space="0" w:color="auto"/>
        <w:bottom w:val="none" w:sz="0" w:space="0" w:color="auto"/>
        <w:right w:val="none" w:sz="0" w:space="0" w:color="auto"/>
      </w:divBdr>
    </w:div>
    <w:div w:id="953558546">
      <w:bodyDiv w:val="1"/>
      <w:marLeft w:val="0"/>
      <w:marRight w:val="0"/>
      <w:marTop w:val="0"/>
      <w:marBottom w:val="0"/>
      <w:divBdr>
        <w:top w:val="none" w:sz="0" w:space="0" w:color="auto"/>
        <w:left w:val="none" w:sz="0" w:space="0" w:color="auto"/>
        <w:bottom w:val="none" w:sz="0" w:space="0" w:color="auto"/>
        <w:right w:val="none" w:sz="0" w:space="0" w:color="auto"/>
      </w:divBdr>
    </w:div>
    <w:div w:id="1084230911">
      <w:bodyDiv w:val="1"/>
      <w:marLeft w:val="0"/>
      <w:marRight w:val="0"/>
      <w:marTop w:val="0"/>
      <w:marBottom w:val="0"/>
      <w:divBdr>
        <w:top w:val="none" w:sz="0" w:space="0" w:color="auto"/>
        <w:left w:val="none" w:sz="0" w:space="0" w:color="auto"/>
        <w:bottom w:val="none" w:sz="0" w:space="0" w:color="auto"/>
        <w:right w:val="none" w:sz="0" w:space="0" w:color="auto"/>
      </w:divBdr>
    </w:div>
    <w:div w:id="1705596038">
      <w:bodyDiv w:val="1"/>
      <w:marLeft w:val="0"/>
      <w:marRight w:val="0"/>
      <w:marTop w:val="0"/>
      <w:marBottom w:val="0"/>
      <w:divBdr>
        <w:top w:val="none" w:sz="0" w:space="0" w:color="auto"/>
        <w:left w:val="none" w:sz="0" w:space="0" w:color="auto"/>
        <w:bottom w:val="none" w:sz="0" w:space="0" w:color="auto"/>
        <w:right w:val="none" w:sz="0" w:space="0" w:color="auto"/>
      </w:divBdr>
    </w:div>
    <w:div w:id="1878465979">
      <w:bodyDiv w:val="1"/>
      <w:marLeft w:val="0"/>
      <w:marRight w:val="0"/>
      <w:marTop w:val="0"/>
      <w:marBottom w:val="0"/>
      <w:divBdr>
        <w:top w:val="none" w:sz="0" w:space="0" w:color="auto"/>
        <w:left w:val="none" w:sz="0" w:space="0" w:color="auto"/>
        <w:bottom w:val="none" w:sz="0" w:space="0" w:color="auto"/>
        <w:right w:val="none" w:sz="0" w:space="0" w:color="auto"/>
      </w:divBdr>
    </w:div>
    <w:div w:id="195096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chart" Target="charts/chart14.xml"/><Relationship Id="rId47" Type="http://schemas.openxmlformats.org/officeDocument/2006/relationships/image" Target="media/image19.jpeg"/><Relationship Id="rId63" Type="http://schemas.openxmlformats.org/officeDocument/2006/relationships/chart" Target="charts/chart30.xml"/><Relationship Id="rId68" Type="http://schemas.openxmlformats.org/officeDocument/2006/relationships/chart" Target="charts/chart35.xml"/><Relationship Id="rId84" Type="http://schemas.openxmlformats.org/officeDocument/2006/relationships/chart" Target="charts/chart47.xml"/><Relationship Id="rId89" Type="http://schemas.openxmlformats.org/officeDocument/2006/relationships/chart" Target="charts/chart52.xml"/><Relationship Id="rId16" Type="http://schemas.openxmlformats.org/officeDocument/2006/relationships/image" Target="media/image7.emf"/><Relationship Id="rId11" Type="http://schemas.openxmlformats.org/officeDocument/2006/relationships/image" Target="media/image2.tiff"/><Relationship Id="rId32" Type="http://schemas.openxmlformats.org/officeDocument/2006/relationships/image" Target="media/image15.wmf"/><Relationship Id="rId37" Type="http://schemas.openxmlformats.org/officeDocument/2006/relationships/chart" Target="charts/chart9.xml"/><Relationship Id="rId53" Type="http://schemas.openxmlformats.org/officeDocument/2006/relationships/chart" Target="charts/chart20.xml"/><Relationship Id="rId58" Type="http://schemas.openxmlformats.org/officeDocument/2006/relationships/chart" Target="charts/chart25.xml"/><Relationship Id="rId74" Type="http://schemas.openxmlformats.org/officeDocument/2006/relationships/image" Target="media/image22.png"/><Relationship Id="rId79" Type="http://schemas.openxmlformats.org/officeDocument/2006/relationships/chart" Target="charts/chart42.xml"/><Relationship Id="rId5" Type="http://schemas.openxmlformats.org/officeDocument/2006/relationships/settings" Target="settings.xml"/><Relationship Id="rId90" Type="http://schemas.openxmlformats.org/officeDocument/2006/relationships/chart" Target="charts/chart53.xml"/><Relationship Id="rId95" Type="http://schemas.openxmlformats.org/officeDocument/2006/relationships/customXml" Target="../customXml/item4.xml"/><Relationship Id="rId22" Type="http://schemas.openxmlformats.org/officeDocument/2006/relationships/chart" Target="charts/chart3.xml"/><Relationship Id="rId27" Type="http://schemas.openxmlformats.org/officeDocument/2006/relationships/image" Target="media/image11.emf"/><Relationship Id="rId43" Type="http://schemas.openxmlformats.org/officeDocument/2006/relationships/image" Target="media/image18.wmf"/><Relationship Id="rId48" Type="http://schemas.openxmlformats.org/officeDocument/2006/relationships/image" Target="media/image20.wmf"/><Relationship Id="rId64" Type="http://schemas.openxmlformats.org/officeDocument/2006/relationships/chart" Target="charts/chart31.xml"/><Relationship Id="rId69" Type="http://schemas.openxmlformats.org/officeDocument/2006/relationships/chart" Target="charts/chart36.xml"/><Relationship Id="rId8" Type="http://schemas.openxmlformats.org/officeDocument/2006/relationships/endnotes" Target="endnotes.xml"/><Relationship Id="rId51" Type="http://schemas.openxmlformats.org/officeDocument/2006/relationships/chart" Target="charts/chart18.xml"/><Relationship Id="rId72" Type="http://schemas.openxmlformats.org/officeDocument/2006/relationships/chart" Target="charts/chart39.xml"/><Relationship Id="rId80" Type="http://schemas.openxmlformats.org/officeDocument/2006/relationships/chart" Target="charts/chart43.xml"/><Relationship Id="rId85" Type="http://schemas.openxmlformats.org/officeDocument/2006/relationships/chart" Target="charts/chart48.xml"/><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emf"/><Relationship Id="rId25" Type="http://schemas.openxmlformats.org/officeDocument/2006/relationships/chart" Target="charts/chart6.xml"/><Relationship Id="rId33" Type="http://schemas.openxmlformats.org/officeDocument/2006/relationships/oleObject" Target="embeddings/oleObject2.bin"/><Relationship Id="rId38" Type="http://schemas.openxmlformats.org/officeDocument/2006/relationships/chart" Target="charts/chart10.xml"/><Relationship Id="rId46" Type="http://schemas.openxmlformats.org/officeDocument/2006/relationships/chart" Target="charts/chart16.xml"/><Relationship Id="rId59" Type="http://schemas.openxmlformats.org/officeDocument/2006/relationships/chart" Target="charts/chart26.xml"/><Relationship Id="rId67" Type="http://schemas.openxmlformats.org/officeDocument/2006/relationships/chart" Target="charts/chart34.xml"/><Relationship Id="rId20" Type="http://schemas.openxmlformats.org/officeDocument/2006/relationships/chart" Target="charts/chart1.xml"/><Relationship Id="rId41" Type="http://schemas.openxmlformats.org/officeDocument/2006/relationships/chart" Target="charts/chart13.xml"/><Relationship Id="rId54" Type="http://schemas.openxmlformats.org/officeDocument/2006/relationships/chart" Target="charts/chart21.xml"/><Relationship Id="rId62" Type="http://schemas.openxmlformats.org/officeDocument/2006/relationships/chart" Target="charts/chart29.xml"/><Relationship Id="rId70" Type="http://schemas.openxmlformats.org/officeDocument/2006/relationships/chart" Target="charts/chart37.xml"/><Relationship Id="rId75" Type="http://schemas.openxmlformats.org/officeDocument/2006/relationships/image" Target="media/image23.png"/><Relationship Id="rId83" Type="http://schemas.openxmlformats.org/officeDocument/2006/relationships/chart" Target="charts/chart46.xml"/><Relationship Id="rId88" Type="http://schemas.openxmlformats.org/officeDocument/2006/relationships/chart" Target="charts/chart5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4.xml"/><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oleObject" Target="embeddings/oleObject4.bin"/><Relationship Id="rId57" Type="http://schemas.openxmlformats.org/officeDocument/2006/relationships/chart" Target="charts/chart24.xml"/><Relationship Id="rId10" Type="http://schemas.openxmlformats.org/officeDocument/2006/relationships/image" Target="media/image1.tiff"/><Relationship Id="rId31" Type="http://schemas.openxmlformats.org/officeDocument/2006/relationships/oleObject" Target="embeddings/oleObject1.bin"/><Relationship Id="rId44" Type="http://schemas.openxmlformats.org/officeDocument/2006/relationships/oleObject" Target="embeddings/oleObject3.bin"/><Relationship Id="rId52" Type="http://schemas.openxmlformats.org/officeDocument/2006/relationships/chart" Target="charts/chart19.xml"/><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image" Target="media/image21.png"/><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emf"/><Relationship Id="rId39" Type="http://schemas.openxmlformats.org/officeDocument/2006/relationships/chart" Target="charts/chart11.xml"/><Relationship Id="rId34" Type="http://schemas.openxmlformats.org/officeDocument/2006/relationships/chart" Target="charts/chart8.xml"/><Relationship Id="rId50" Type="http://schemas.openxmlformats.org/officeDocument/2006/relationships/chart" Target="charts/chart17.xml"/><Relationship Id="rId55" Type="http://schemas.openxmlformats.org/officeDocument/2006/relationships/chart" Target="charts/chart22.xml"/><Relationship Id="rId76"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chart" Target="charts/chart38.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chart" Target="charts/chart5.xml"/><Relationship Id="rId40" Type="http://schemas.openxmlformats.org/officeDocument/2006/relationships/chart" Target="charts/chart12.xml"/><Relationship Id="rId45" Type="http://schemas.openxmlformats.org/officeDocument/2006/relationships/chart" Target="charts/chart15.xml"/><Relationship Id="rId66" Type="http://schemas.openxmlformats.org/officeDocument/2006/relationships/chart" Target="charts/chart33.xml"/><Relationship Id="rId87" Type="http://schemas.openxmlformats.org/officeDocument/2006/relationships/chart" Target="charts/chart50.xml"/><Relationship Id="rId61" Type="http://schemas.openxmlformats.org/officeDocument/2006/relationships/chart" Target="charts/chart28.xml"/><Relationship Id="rId82" Type="http://schemas.openxmlformats.org/officeDocument/2006/relationships/chart" Target="charts/chart45.xml"/><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14.wmf"/><Relationship Id="rId35" Type="http://schemas.openxmlformats.org/officeDocument/2006/relationships/image" Target="media/image16.emf"/><Relationship Id="rId56" Type="http://schemas.openxmlformats.org/officeDocument/2006/relationships/chart" Target="charts/chart23.xml"/><Relationship Id="rId77" Type="http://schemas.openxmlformats.org/officeDocument/2006/relationships/chart" Target="charts/chart40.xml"/></Relationships>
</file>

<file path=word/charts/_rels/chart1.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PW1\Pushover\PW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19981;&#21516;&#22681;&#21402;-&#39118;&#33655;&#3673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19981;&#21516;&#22681;&#21402;-&#39118;&#33655;&#3673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19981;&#21516;&#22681;&#21402;-&#20391;&#21521;&#21464;&#244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19981;&#21516;&#22681;&#21402;-&#20391;&#21521;&#21464;&#244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19981;&#21516;&#22681;&#21402;-&#20391;&#21521;&#21464;&#244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Demand-capacity%20ratio%20of%20peak%20acceleratio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Demand-capacity%20ratio%20of%20peak%20acceleratio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Sectional%20analysis\&#27169;&#22359;&#22681;&#25130;&#38754;&#25239;&#24367;&#35745;&#31639;\&#27169;&#22359;&#22681;N-M&#26354;&#32447;&#27719;&#2463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Sectional%20analysis\&#26680;&#24515;&#22681;&#25130;&#38754;&#25239;&#24367;&#35745;&#31639;\&#27169;&#22359;&#22681;N-M&#26354;&#32447;&#27719;&#24635;%20(&#33258;&#21160;&#20445;&#23384;&#3034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No%20considering\&#27169;&#22359;&#22681;&#24367;&#30697;&#27604;&#3673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RW2\Pushover\&#21147;-&#20301;&#31227;&#26354;&#3244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No%20considering\&#27169;&#22359;&#22681;&#21098;&#21147;&#27604;&#3673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Wind-&#26680;&#24515;&#31570;&#19982;&#27169;&#22359;&#26694;&#26550;&#30340;&#21098;&#21147;&#20998;&#3719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Wind-&#26680;&#24515;&#31570;&#19982;&#27169;&#22359;&#26694;&#26550;&#30340;&#21098;&#21147;&#20998;&#3719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Wind-&#26680;&#24515;&#31570;&#19982;&#27169;&#22359;&#26694;&#26550;&#30340;&#21098;&#21147;&#20998;&#3719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Wind-&#26680;&#24515;&#31570;&#19982;&#27169;&#22359;&#26694;&#26550;&#30340;&#21098;&#21147;&#20998;&#37197;.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39321;&#28207;&#22823;&#23398;&#21338;&#21518;&#38454;&#27573;\&#39321;&#28207;&#21338;&#21518;&#24037;&#20316;\Paper%20Plan%20in%20HKU\&#26032;&#35745;&#21010;\P5-manuscript\&#20462;&#25913;\No%20considering\&#26448;&#26009;&#29992;&#3732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19981;&#21516;&#21066;&#20943;&#31243;&#24230;-&#39118;&#33655;&#3673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19981;&#21516;&#21066;&#20943;&#31243;&#24230;-&#39118;&#33655;&#3673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19981;&#21516;&#21066;&#20943;&#31243;&#24230;-&#39118;&#33655;&#3673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19981;&#21516;&#21066;&#20943;&#31243;&#24230;-&#32467;&#26500;&#21709;&#242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PW-D\PW-D&#28382;&#22238;&#26354;&#3244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19981;&#21516;&#21066;&#20943;&#31243;&#24230;-&#32467;&#26500;&#21709;&#2421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19981;&#21516;&#21066;&#20943;&#31243;&#24230;-&#32467;&#26500;&#21709;&#2421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Demand-capacity%20ratio%20of%20peak%20acceleratio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Demand-capacity%20ratio%20of%20peak%20acceleratio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Reduced%20elastic\&#27169;&#22359;&#22681;&#24367;&#30697;&#27604;&#36739;.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Reduced%20elastic\&#27169;&#22359;&#22681;&#21098;&#21147;&#27604;&#3673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Wind-&#26680;&#24515;&#31570;&#19982;&#27169;&#22359;&#26694;&#26550;&#30340;&#21098;&#21147;&#20998;&#37197;.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Wind-&#26680;&#24515;&#31570;&#19982;&#27169;&#22359;&#26694;&#26550;&#30340;&#21098;&#21147;&#20998;&#3719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Wind-&#26680;&#24515;&#31570;&#19982;&#27169;&#22359;&#26694;&#26550;&#30340;&#21098;&#21147;&#20998;&#3719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Reduced%20elastic\Wind-&#26680;&#24515;&#31570;&#19982;&#27169;&#22359;&#26694;&#26550;&#30340;&#21098;&#21147;&#20998;&#3719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Wall7\wall7%20&#28382;&#22238;&#26354;&#32447;.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19981;&#21516;&#22330;&#26223;-&#39118;&#33655;&#3673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19981;&#21516;&#22330;&#26223;-&#39118;&#33655;&#3673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19981;&#21516;&#22330;&#26223;-&#39118;&#33655;&#3673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19981;&#21516;&#22330;&#26223;-&#32467;&#26500;&#21709;&#24212;.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19981;&#21516;&#22330;&#26223;-&#32467;&#26500;&#21709;&#2421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19981;&#21516;&#22330;&#26223;-&#32467;&#26500;&#21709;&#24212;.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Demand-capacity%20ratio%20of%20peak%20acceleration.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Demand-capacity%20ratio%20of%20peak%20acceleration.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Different%20scenories\&#27169;&#22359;&#22681;&#24367;&#30697;&#27604;&#36739;.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Different%20scenories\&#27169;&#22359;&#22681;&#21098;&#21147;&#27604;&#36739;.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39321;&#28207;&#22823;&#23398;&#21338;&#21518;&#38454;&#27573;\&#39321;&#28207;&#21338;&#21518;&#24037;&#20316;\Paper%20Plan%20in%20HKU\&#26032;&#35745;&#21010;\P5-manuscript\&#20462;&#25913;\Submitted\2021.3.1-Requird%20Revision\PW-D\&#35752;&#35770;\0.065-&#22270;-&#26354;&#32447;&#23545;&#27604;-&#25240;&#20943;&#28151;&#20957;&#22303;&#21644;&#38050;&#3156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Wind-&#26680;&#24515;&#31570;&#19982;&#27169;&#22359;&#26694;&#26550;&#30340;&#21098;&#21147;&#20998;&#37197;.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Wind-&#26680;&#24515;&#31570;&#19982;&#27169;&#22359;&#26694;&#26550;&#30340;&#21098;&#21147;&#20998;&#37197;.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Wind-&#26680;&#24515;&#31570;&#19982;&#27169;&#22359;&#26694;&#26550;&#30340;&#21098;&#21147;&#20998;&#37197;.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Different%20scenories\Wind-&#26680;&#24515;&#31570;&#19982;&#27169;&#22359;&#26694;&#26550;&#30340;&#21098;&#21147;&#20998;&#3719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PW-D\&#35752;&#35770;\0.13-&#22270;-&#26354;&#32447;&#23545;&#27604;-&#25240;&#20943;&#28151;&#20957;&#22303;&#21644;&#38050;&#3156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Submitted\2021.3.1-Requird%20Revision\PW-D\&#35752;&#35770;\0.065-&#22270;-&#26354;&#32447;&#23545;&#27604;-&#25240;&#20943;&#28151;&#20957;&#22303;&#21644;&#38050;&#3156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27169;&#22359;&#21514;&#35013;&#37325;&#3732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39321;&#28207;&#22823;&#23398;&#21338;&#21518;&#38454;&#27573;\&#39321;&#28207;&#21338;&#21518;&#24037;&#20316;\Paper%20Plan%20in%20HKU\&#26032;&#35745;&#21010;\P5-manuscript\&#20462;&#25913;\No%20considering\&#19981;&#21516;&#22681;&#21402;-&#39118;&#33655;&#367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7309941520468"/>
          <c:y val="3.195858585858586E-2"/>
          <c:w val="0.76952997076023388"/>
          <c:h val="0.79595555555555553"/>
        </c:manualLayout>
      </c:layout>
      <c:scatterChart>
        <c:scatterStyle val="smoothMarker"/>
        <c:varyColors val="0"/>
        <c:ser>
          <c:idx val="1"/>
          <c:order val="0"/>
          <c:tx>
            <c:v>Test</c:v>
          </c:tx>
          <c:spPr>
            <a:ln w="12700">
              <a:solidFill>
                <a:schemeClr val="tx1">
                  <a:lumMod val="50000"/>
                  <a:lumOff val="50000"/>
                </a:schemeClr>
              </a:solidFill>
              <a:prstDash val="sysDash"/>
            </a:ln>
          </c:spPr>
          <c:marker>
            <c:symbol val="none"/>
          </c:marker>
          <c:xVal>
            <c:numRef>
              <c:f>Sheet1!$W$9:$W$297</c:f>
              <c:numCache>
                <c:formatCode>General</c:formatCode>
                <c:ptCount val="289"/>
                <c:pt idx="0">
                  <c:v>1.3168253968253976</c:v>
                </c:pt>
                <c:pt idx="1">
                  <c:v>2.8660317460317457</c:v>
                </c:pt>
                <c:pt idx="2">
                  <c:v>3.7955555555555667</c:v>
                </c:pt>
                <c:pt idx="3">
                  <c:v>3.485714285714288</c:v>
                </c:pt>
                <c:pt idx="4">
                  <c:v>2.5561904761904817</c:v>
                </c:pt>
                <c:pt idx="5">
                  <c:v>1.6266666666666614</c:v>
                </c:pt>
                <c:pt idx="6">
                  <c:v>-0.23238095238095169</c:v>
                </c:pt>
                <c:pt idx="7">
                  <c:v>-1.7815873015873023</c:v>
                </c:pt>
                <c:pt idx="8">
                  <c:v>-3.485714285714288</c:v>
                </c:pt>
                <c:pt idx="9">
                  <c:v>-1.9365079365079396</c:v>
                </c:pt>
                <c:pt idx="10">
                  <c:v>-0.23238095238095169</c:v>
                </c:pt>
                <c:pt idx="11">
                  <c:v>0.85206349206349286</c:v>
                </c:pt>
                <c:pt idx="12">
                  <c:v>1.7815873015873023</c:v>
                </c:pt>
                <c:pt idx="13">
                  <c:v>4.1053968253968192</c:v>
                </c:pt>
                <c:pt idx="14">
                  <c:v>3.0209523809523868</c:v>
                </c:pt>
                <c:pt idx="15">
                  <c:v>1.1619047619047564</c:v>
                </c:pt>
                <c:pt idx="16">
                  <c:v>-0.85206349206349286</c:v>
                </c:pt>
                <c:pt idx="17">
                  <c:v>-2.7111111111111152</c:v>
                </c:pt>
                <c:pt idx="18">
                  <c:v>-3.9504761904761927</c:v>
                </c:pt>
                <c:pt idx="19">
                  <c:v>-2.4012698412698446</c:v>
                </c:pt>
                <c:pt idx="20">
                  <c:v>-1.1619047619047675</c:v>
                </c:pt>
                <c:pt idx="21">
                  <c:v>0.38730158730159159</c:v>
                </c:pt>
                <c:pt idx="22">
                  <c:v>2.2463492063492034</c:v>
                </c:pt>
                <c:pt idx="23">
                  <c:v>4.8799999999999875</c:v>
                </c:pt>
                <c:pt idx="24">
                  <c:v>6.8939682539682403</c:v>
                </c:pt>
                <c:pt idx="25">
                  <c:v>9.5276190476190354</c:v>
                </c:pt>
                <c:pt idx="26">
                  <c:v>4.4152380952381085</c:v>
                </c:pt>
                <c:pt idx="27">
                  <c:v>2.0914285714285628</c:v>
                </c:pt>
                <c:pt idx="28">
                  <c:v>7.7460317460311734E-2</c:v>
                </c:pt>
                <c:pt idx="29">
                  <c:v>-1.3168253968253976</c:v>
                </c:pt>
                <c:pt idx="30">
                  <c:v>-4.5701587301587354</c:v>
                </c:pt>
                <c:pt idx="31">
                  <c:v>-6.7390476190476143</c:v>
                </c:pt>
                <c:pt idx="32">
                  <c:v>-8.9079365079364941</c:v>
                </c:pt>
                <c:pt idx="33">
                  <c:v>-7.9784126984126988</c:v>
                </c:pt>
                <c:pt idx="34">
                  <c:v>-4.8799999999999875</c:v>
                </c:pt>
                <c:pt idx="35">
                  <c:v>-2.5561904761904746</c:v>
                </c:pt>
                <c:pt idx="36">
                  <c:v>7.7460317460311734E-2</c:v>
                </c:pt>
                <c:pt idx="37">
                  <c:v>3.0209523809523868</c:v>
                </c:pt>
                <c:pt idx="38">
                  <c:v>5.80952380952382</c:v>
                </c:pt>
                <c:pt idx="39">
                  <c:v>7.8234920634920728</c:v>
                </c:pt>
                <c:pt idx="40">
                  <c:v>9.8374603174603266</c:v>
                </c:pt>
                <c:pt idx="41">
                  <c:v>7.0488888888889036</c:v>
                </c:pt>
                <c:pt idx="42">
                  <c:v>3.7955555555555667</c:v>
                </c:pt>
                <c:pt idx="43">
                  <c:v>0.6971428571428554</c:v>
                </c:pt>
                <c:pt idx="44">
                  <c:v>-2.2463492063492034</c:v>
                </c:pt>
                <c:pt idx="45">
                  <c:v>-4.4152380952381085</c:v>
                </c:pt>
                <c:pt idx="46">
                  <c:v>-5.80952380952382</c:v>
                </c:pt>
                <c:pt idx="47">
                  <c:v>-9.3726984126984103</c:v>
                </c:pt>
                <c:pt idx="48">
                  <c:v>-8.2882539682539509</c:v>
                </c:pt>
                <c:pt idx="49">
                  <c:v>-6.5841269841269874</c:v>
                </c:pt>
                <c:pt idx="50">
                  <c:v>-3.485714285714288</c:v>
                </c:pt>
                <c:pt idx="51">
                  <c:v>3.3307936507936504</c:v>
                </c:pt>
                <c:pt idx="52">
                  <c:v>5.0349206349206508</c:v>
                </c:pt>
                <c:pt idx="53">
                  <c:v>8.5980952380952402</c:v>
                </c:pt>
                <c:pt idx="54">
                  <c:v>10.76698412698412</c:v>
                </c:pt>
                <c:pt idx="55">
                  <c:v>11.541587301587288</c:v>
                </c:pt>
                <c:pt idx="56">
                  <c:v>13.090793650793662</c:v>
                </c:pt>
                <c:pt idx="57">
                  <c:v>8.4431746031746151</c:v>
                </c:pt>
                <c:pt idx="58">
                  <c:v>5.0349206349206508</c:v>
                </c:pt>
                <c:pt idx="59">
                  <c:v>2.2463492063492034</c:v>
                </c:pt>
                <c:pt idx="60">
                  <c:v>-3.3307936507936504</c:v>
                </c:pt>
                <c:pt idx="61">
                  <c:v>-9.8374603174603266</c:v>
                </c:pt>
                <c:pt idx="62">
                  <c:v>-12.780952380952375</c:v>
                </c:pt>
                <c:pt idx="63">
                  <c:v>-11.386666666666663</c:v>
                </c:pt>
                <c:pt idx="64">
                  <c:v>-6.4292063492063605</c:v>
                </c:pt>
                <c:pt idx="65">
                  <c:v>-4.4152380952381085</c:v>
                </c:pt>
                <c:pt idx="66">
                  <c:v>-0.23238095238095169</c:v>
                </c:pt>
                <c:pt idx="67">
                  <c:v>4.2603174603174452</c:v>
                </c:pt>
                <c:pt idx="68">
                  <c:v>6.8939682539682403</c:v>
                </c:pt>
                <c:pt idx="69">
                  <c:v>8.9079365079364941</c:v>
                </c:pt>
                <c:pt idx="70">
                  <c:v>10.457142857142866</c:v>
                </c:pt>
                <c:pt idx="71">
                  <c:v>12.780952380952375</c:v>
                </c:pt>
                <c:pt idx="72">
                  <c:v>13.400634920634916</c:v>
                </c:pt>
                <c:pt idx="73">
                  <c:v>11.386666666666663</c:v>
                </c:pt>
                <c:pt idx="74">
                  <c:v>6.8939682539682403</c:v>
                </c:pt>
                <c:pt idx="75">
                  <c:v>3.485714285714288</c:v>
                </c:pt>
                <c:pt idx="76">
                  <c:v>-1.1619047619047675</c:v>
                </c:pt>
                <c:pt idx="77">
                  <c:v>-5.0349206349206508</c:v>
                </c:pt>
                <c:pt idx="78">
                  <c:v>-8.133333333333324</c:v>
                </c:pt>
                <c:pt idx="79">
                  <c:v>-11.541587301587288</c:v>
                </c:pt>
                <c:pt idx="80">
                  <c:v>-13.245714285714289</c:v>
                </c:pt>
                <c:pt idx="81">
                  <c:v>-8.9079365079364941</c:v>
                </c:pt>
                <c:pt idx="82">
                  <c:v>-5.4996825396825297</c:v>
                </c:pt>
                <c:pt idx="83">
                  <c:v>2.5561904761904817</c:v>
                </c:pt>
                <c:pt idx="84">
                  <c:v>7.9784126984126988</c:v>
                </c:pt>
                <c:pt idx="85">
                  <c:v>10.612063492063493</c:v>
                </c:pt>
                <c:pt idx="86">
                  <c:v>14.330158730158749</c:v>
                </c:pt>
                <c:pt idx="87">
                  <c:v>15.879365079365083</c:v>
                </c:pt>
                <c:pt idx="88">
                  <c:v>17.738412698412709</c:v>
                </c:pt>
                <c:pt idx="89">
                  <c:v>18.358095238095256</c:v>
                </c:pt>
                <c:pt idx="90">
                  <c:v>16.189206349206337</c:v>
                </c:pt>
                <c:pt idx="91">
                  <c:v>12.006349206349205</c:v>
                </c:pt>
                <c:pt idx="92">
                  <c:v>7.2038095238095297</c:v>
                </c:pt>
                <c:pt idx="93">
                  <c:v>3.0209523809523868</c:v>
                </c:pt>
                <c:pt idx="94">
                  <c:v>-1.0069841269841264</c:v>
                </c:pt>
                <c:pt idx="95">
                  <c:v>-4.1053968253968192</c:v>
                </c:pt>
                <c:pt idx="96">
                  <c:v>-7.0488888888889036</c:v>
                </c:pt>
                <c:pt idx="97">
                  <c:v>-10.612063492063493</c:v>
                </c:pt>
                <c:pt idx="98">
                  <c:v>-13.710476190476204</c:v>
                </c:pt>
                <c:pt idx="99">
                  <c:v>-16.49904761904763</c:v>
                </c:pt>
                <c:pt idx="100">
                  <c:v>-18.513015873015878</c:v>
                </c:pt>
                <c:pt idx="101">
                  <c:v>-15.569523809523794</c:v>
                </c:pt>
                <c:pt idx="102">
                  <c:v>-11.231746031746036</c:v>
                </c:pt>
                <c:pt idx="103">
                  <c:v>-7.2038095238095297</c:v>
                </c:pt>
                <c:pt idx="104">
                  <c:v>-3.1758730158730173</c:v>
                </c:pt>
                <c:pt idx="105">
                  <c:v>8.7530158730158671</c:v>
                </c:pt>
                <c:pt idx="106">
                  <c:v>11.541587301587288</c:v>
                </c:pt>
                <c:pt idx="107">
                  <c:v>14.949841269841288</c:v>
                </c:pt>
                <c:pt idx="108">
                  <c:v>16.653968253968252</c:v>
                </c:pt>
                <c:pt idx="109">
                  <c:v>18.667936507936506</c:v>
                </c:pt>
                <c:pt idx="110">
                  <c:v>15.259682539682542</c:v>
                </c:pt>
                <c:pt idx="111">
                  <c:v>9.9923809523809517</c:v>
                </c:pt>
                <c:pt idx="112">
                  <c:v>4.5701587301587354</c:v>
                </c:pt>
                <c:pt idx="113">
                  <c:v>0.85206349206349286</c:v>
                </c:pt>
                <c:pt idx="114">
                  <c:v>-12.161269841269831</c:v>
                </c:pt>
                <c:pt idx="115">
                  <c:v>-15.72444444444446</c:v>
                </c:pt>
                <c:pt idx="116">
                  <c:v>-18.203174603174592</c:v>
                </c:pt>
                <c:pt idx="117">
                  <c:v>-16.034285714285712</c:v>
                </c:pt>
                <c:pt idx="118">
                  <c:v>-13.555555555555543</c:v>
                </c:pt>
                <c:pt idx="119">
                  <c:v>-8.4431746031746151</c:v>
                </c:pt>
                <c:pt idx="120">
                  <c:v>-3.485714285714288</c:v>
                </c:pt>
                <c:pt idx="121">
                  <c:v>12.471111111111121</c:v>
                </c:pt>
                <c:pt idx="122">
                  <c:v>14.794920634920627</c:v>
                </c:pt>
                <c:pt idx="123">
                  <c:v>16.49904761904763</c:v>
                </c:pt>
                <c:pt idx="124">
                  <c:v>19.287619047619049</c:v>
                </c:pt>
                <c:pt idx="125">
                  <c:v>21.301587301587301</c:v>
                </c:pt>
                <c:pt idx="126">
                  <c:v>23.780317460317473</c:v>
                </c:pt>
                <c:pt idx="127">
                  <c:v>27.65333333333335</c:v>
                </c:pt>
                <c:pt idx="128">
                  <c:v>25.484444444444435</c:v>
                </c:pt>
                <c:pt idx="129">
                  <c:v>20.526984126984136</c:v>
                </c:pt>
                <c:pt idx="130">
                  <c:v>16.189206349206337</c:v>
                </c:pt>
                <c:pt idx="131">
                  <c:v>11.231746031746036</c:v>
                </c:pt>
                <c:pt idx="132">
                  <c:v>5.964444444444446</c:v>
                </c:pt>
                <c:pt idx="133">
                  <c:v>1.6266666666666614</c:v>
                </c:pt>
                <c:pt idx="134">
                  <c:v>-16.808888888888877</c:v>
                </c:pt>
                <c:pt idx="135">
                  <c:v>-19.442539682539675</c:v>
                </c:pt>
                <c:pt idx="136">
                  <c:v>-21.921269841269847</c:v>
                </c:pt>
                <c:pt idx="137">
                  <c:v>-27.033650793650803</c:v>
                </c:pt>
                <c:pt idx="138">
                  <c:v>-20.681904761904757</c:v>
                </c:pt>
                <c:pt idx="139">
                  <c:v>-12.626031746031748</c:v>
                </c:pt>
                <c:pt idx="140">
                  <c:v>-8.133333333333324</c:v>
                </c:pt>
                <c:pt idx="141">
                  <c:v>-0.6971428571428554</c:v>
                </c:pt>
                <c:pt idx="142">
                  <c:v>13.710476190476204</c:v>
                </c:pt>
                <c:pt idx="143">
                  <c:v>15.104761904761915</c:v>
                </c:pt>
                <c:pt idx="144">
                  <c:v>17.738412698412709</c:v>
                </c:pt>
                <c:pt idx="145">
                  <c:v>20.217142857142843</c:v>
                </c:pt>
                <c:pt idx="146">
                  <c:v>22.695873015873012</c:v>
                </c:pt>
                <c:pt idx="147">
                  <c:v>26.104126984126975</c:v>
                </c:pt>
                <c:pt idx="148">
                  <c:v>27.65333333333335</c:v>
                </c:pt>
                <c:pt idx="149">
                  <c:v>25.794285714285724</c:v>
                </c:pt>
                <c:pt idx="150">
                  <c:v>22.695873015873012</c:v>
                </c:pt>
                <c:pt idx="151">
                  <c:v>18.048253968253963</c:v>
                </c:pt>
                <c:pt idx="152">
                  <c:v>13.245714285714289</c:v>
                </c:pt>
                <c:pt idx="153">
                  <c:v>9.3726984126984103</c:v>
                </c:pt>
                <c:pt idx="154">
                  <c:v>3.7955555555555667</c:v>
                </c:pt>
                <c:pt idx="155">
                  <c:v>-0.85206349206349286</c:v>
                </c:pt>
                <c:pt idx="156">
                  <c:v>-15.104761904761915</c:v>
                </c:pt>
                <c:pt idx="157">
                  <c:v>-20.526984126984136</c:v>
                </c:pt>
                <c:pt idx="158">
                  <c:v>-24.554920634920641</c:v>
                </c:pt>
                <c:pt idx="159">
                  <c:v>-27.188571428571436</c:v>
                </c:pt>
                <c:pt idx="160">
                  <c:v>-22.850793650793641</c:v>
                </c:pt>
                <c:pt idx="161">
                  <c:v>-16.808888888888877</c:v>
                </c:pt>
                <c:pt idx="162">
                  <c:v>-10.76698412698412</c:v>
                </c:pt>
                <c:pt idx="163">
                  <c:v>-5.1898412698412777</c:v>
                </c:pt>
                <c:pt idx="164">
                  <c:v>0.38730158730159159</c:v>
                </c:pt>
                <c:pt idx="165">
                  <c:v>18.667936507936506</c:v>
                </c:pt>
                <c:pt idx="166">
                  <c:v>21.61142857142859</c:v>
                </c:pt>
                <c:pt idx="167">
                  <c:v>24.554920634920641</c:v>
                </c:pt>
                <c:pt idx="168">
                  <c:v>27.65333333333335</c:v>
                </c:pt>
                <c:pt idx="169">
                  <c:v>6.2742857142856998</c:v>
                </c:pt>
                <c:pt idx="170">
                  <c:v>-20.991746031746047</c:v>
                </c:pt>
                <c:pt idx="171">
                  <c:v>-25.949206349206346</c:v>
                </c:pt>
                <c:pt idx="172">
                  <c:v>-27.963174603174604</c:v>
                </c:pt>
                <c:pt idx="173">
                  <c:v>-19.442539682539675</c:v>
                </c:pt>
                <c:pt idx="174">
                  <c:v>-11.076825396825409</c:v>
                </c:pt>
                <c:pt idx="175">
                  <c:v>-1.0069841269841264</c:v>
                </c:pt>
                <c:pt idx="176">
                  <c:v>14.64</c:v>
                </c:pt>
                <c:pt idx="177">
                  <c:v>19.597460317460335</c:v>
                </c:pt>
                <c:pt idx="178">
                  <c:v>24.554920634920641</c:v>
                </c:pt>
                <c:pt idx="179">
                  <c:v>27.808253968253975</c:v>
                </c:pt>
                <c:pt idx="180">
                  <c:v>32.146031746031738</c:v>
                </c:pt>
                <c:pt idx="181">
                  <c:v>37.258412698412769</c:v>
                </c:pt>
                <c:pt idx="182">
                  <c:v>31.216507936507938</c:v>
                </c:pt>
                <c:pt idx="183">
                  <c:v>25.174603174603181</c:v>
                </c:pt>
                <c:pt idx="184">
                  <c:v>18.358095238095256</c:v>
                </c:pt>
                <c:pt idx="185">
                  <c:v>11.076825396825409</c:v>
                </c:pt>
                <c:pt idx="186">
                  <c:v>5.6546031746031931</c:v>
                </c:pt>
                <c:pt idx="187">
                  <c:v>-0.23238095238095169</c:v>
                </c:pt>
                <c:pt idx="188">
                  <c:v>-14.485079365079374</c:v>
                </c:pt>
                <c:pt idx="189">
                  <c:v>-21.301587301587301</c:v>
                </c:pt>
                <c:pt idx="190">
                  <c:v>-25.639365079365099</c:v>
                </c:pt>
                <c:pt idx="191">
                  <c:v>-29.667301587301598</c:v>
                </c:pt>
                <c:pt idx="192">
                  <c:v>-32.455873015873024</c:v>
                </c:pt>
                <c:pt idx="193">
                  <c:v>-36.63873015873012</c:v>
                </c:pt>
                <c:pt idx="194">
                  <c:v>-31.216507936507938</c:v>
                </c:pt>
                <c:pt idx="195">
                  <c:v>-25.329523809523806</c:v>
                </c:pt>
                <c:pt idx="196">
                  <c:v>-16.963809523809505</c:v>
                </c:pt>
                <c:pt idx="197">
                  <c:v>-10.921904761904749</c:v>
                </c:pt>
                <c:pt idx="198">
                  <c:v>-4.5701587301587354</c:v>
                </c:pt>
                <c:pt idx="199">
                  <c:v>7.7460317460311734E-2</c:v>
                </c:pt>
                <c:pt idx="200">
                  <c:v>12.161269841269831</c:v>
                </c:pt>
                <c:pt idx="201">
                  <c:v>18.048253968253963</c:v>
                </c:pt>
                <c:pt idx="202">
                  <c:v>21.146666666666675</c:v>
                </c:pt>
                <c:pt idx="203">
                  <c:v>26.723809523809518</c:v>
                </c:pt>
                <c:pt idx="204">
                  <c:v>30.906666666666688</c:v>
                </c:pt>
                <c:pt idx="205">
                  <c:v>36.019047619047612</c:v>
                </c:pt>
                <c:pt idx="206">
                  <c:v>36.793650793650968</c:v>
                </c:pt>
                <c:pt idx="207">
                  <c:v>32.610793650793653</c:v>
                </c:pt>
                <c:pt idx="208">
                  <c:v>27.033650793650803</c:v>
                </c:pt>
                <c:pt idx="209">
                  <c:v>21.61142857142859</c:v>
                </c:pt>
                <c:pt idx="210">
                  <c:v>14.330158730158749</c:v>
                </c:pt>
                <c:pt idx="211">
                  <c:v>8.9079365079364941</c:v>
                </c:pt>
                <c:pt idx="212">
                  <c:v>4.1053968253968192</c:v>
                </c:pt>
                <c:pt idx="213">
                  <c:v>7.7460317460311734E-2</c:v>
                </c:pt>
                <c:pt idx="214">
                  <c:v>-20.681904761904757</c:v>
                </c:pt>
                <c:pt idx="215">
                  <c:v>-25.949206349206346</c:v>
                </c:pt>
                <c:pt idx="216">
                  <c:v>-31.216507936507938</c:v>
                </c:pt>
                <c:pt idx="217">
                  <c:v>-35.86412698412699</c:v>
                </c:pt>
                <c:pt idx="218">
                  <c:v>-32.765714285714282</c:v>
                </c:pt>
                <c:pt idx="219">
                  <c:v>-27.808253968253975</c:v>
                </c:pt>
                <c:pt idx="220">
                  <c:v>-21.301587301587301</c:v>
                </c:pt>
                <c:pt idx="221">
                  <c:v>-14.794920634920627</c:v>
                </c:pt>
                <c:pt idx="222">
                  <c:v>-7.3587301587301566</c:v>
                </c:pt>
                <c:pt idx="223">
                  <c:v>-1.3168253968253976</c:v>
                </c:pt>
                <c:pt idx="224">
                  <c:v>15.879365079365083</c:v>
                </c:pt>
                <c:pt idx="225">
                  <c:v>21.456507936507929</c:v>
                </c:pt>
                <c:pt idx="226">
                  <c:v>26.104126984126975</c:v>
                </c:pt>
                <c:pt idx="227">
                  <c:v>29.82222222222223</c:v>
                </c:pt>
                <c:pt idx="228">
                  <c:v>34.159999999999989</c:v>
                </c:pt>
                <c:pt idx="229">
                  <c:v>39.427301587301692</c:v>
                </c:pt>
                <c:pt idx="230">
                  <c:v>43.610158730158673</c:v>
                </c:pt>
                <c:pt idx="231">
                  <c:v>49.961904761904947</c:v>
                </c:pt>
                <c:pt idx="232">
                  <c:v>54.919365079365065</c:v>
                </c:pt>
                <c:pt idx="233">
                  <c:v>51.820952380952534</c:v>
                </c:pt>
                <c:pt idx="234">
                  <c:v>47.173333333333375</c:v>
                </c:pt>
                <c:pt idx="235">
                  <c:v>39.272380952380843</c:v>
                </c:pt>
                <c:pt idx="236">
                  <c:v>30.751746031746023</c:v>
                </c:pt>
                <c:pt idx="237">
                  <c:v>23.625396825396841</c:v>
                </c:pt>
                <c:pt idx="238">
                  <c:v>14.330158730158749</c:v>
                </c:pt>
                <c:pt idx="239">
                  <c:v>5.6546031746031931</c:v>
                </c:pt>
                <c:pt idx="240">
                  <c:v>-9.0628571428571565</c:v>
                </c:pt>
                <c:pt idx="241">
                  <c:v>-13.090793650793662</c:v>
                </c:pt>
                <c:pt idx="242">
                  <c:v>-16.653968253968252</c:v>
                </c:pt>
                <c:pt idx="243">
                  <c:v>-21.301587301587301</c:v>
                </c:pt>
                <c:pt idx="244">
                  <c:v>-27.188571428571436</c:v>
                </c:pt>
                <c:pt idx="245">
                  <c:v>-32.146031746031738</c:v>
                </c:pt>
                <c:pt idx="246">
                  <c:v>-37.878095238095057</c:v>
                </c:pt>
                <c:pt idx="247">
                  <c:v>-43.92</c:v>
                </c:pt>
                <c:pt idx="248">
                  <c:v>-54.609523809523736</c:v>
                </c:pt>
                <c:pt idx="249">
                  <c:v>-40.821587301587471</c:v>
                </c:pt>
                <c:pt idx="250">
                  <c:v>-34.159999999999989</c:v>
                </c:pt>
                <c:pt idx="251">
                  <c:v>-27.808253968253975</c:v>
                </c:pt>
                <c:pt idx="252">
                  <c:v>-22.076190476190472</c:v>
                </c:pt>
                <c:pt idx="253">
                  <c:v>-14.949841269841251</c:v>
                </c:pt>
                <c:pt idx="254">
                  <c:v>-3.9504761904761927</c:v>
                </c:pt>
                <c:pt idx="255">
                  <c:v>-0.23238095238095169</c:v>
                </c:pt>
                <c:pt idx="256">
                  <c:v>12.161269841269831</c:v>
                </c:pt>
                <c:pt idx="257">
                  <c:v>18.048253968253963</c:v>
                </c:pt>
                <c:pt idx="258">
                  <c:v>22.386031746031758</c:v>
                </c:pt>
                <c:pt idx="259">
                  <c:v>28.892698412698433</c:v>
                </c:pt>
                <c:pt idx="260">
                  <c:v>34.93460317460319</c:v>
                </c:pt>
                <c:pt idx="261">
                  <c:v>41.13142857142843</c:v>
                </c:pt>
                <c:pt idx="262">
                  <c:v>45.779047619047589</c:v>
                </c:pt>
                <c:pt idx="263">
                  <c:v>50.271746031745906</c:v>
                </c:pt>
                <c:pt idx="264">
                  <c:v>54.919365079365065</c:v>
                </c:pt>
                <c:pt idx="265">
                  <c:v>44.22984126984133</c:v>
                </c:pt>
                <c:pt idx="266">
                  <c:v>38.187936507936385</c:v>
                </c:pt>
                <c:pt idx="267">
                  <c:v>28.427936507936518</c:v>
                </c:pt>
                <c:pt idx="268">
                  <c:v>19.752380952380964</c:v>
                </c:pt>
                <c:pt idx="269">
                  <c:v>11.076825396825409</c:v>
                </c:pt>
                <c:pt idx="270">
                  <c:v>6.7390476190476143</c:v>
                </c:pt>
                <c:pt idx="271">
                  <c:v>2.5561904761904817</c:v>
                </c:pt>
                <c:pt idx="272">
                  <c:v>-3.7955555555555667</c:v>
                </c:pt>
                <c:pt idx="273">
                  <c:v>-9.5276190476190354</c:v>
                </c:pt>
                <c:pt idx="274">
                  <c:v>-13.090793650793662</c:v>
                </c:pt>
                <c:pt idx="275">
                  <c:v>-18.822857142857131</c:v>
                </c:pt>
                <c:pt idx="276">
                  <c:v>-24.709841269841267</c:v>
                </c:pt>
                <c:pt idx="277">
                  <c:v>-27.963174603174604</c:v>
                </c:pt>
                <c:pt idx="278">
                  <c:v>-35.86412698412699</c:v>
                </c:pt>
                <c:pt idx="279">
                  <c:v>-42.680634920635057</c:v>
                </c:pt>
                <c:pt idx="280">
                  <c:v>-54.609523809523736</c:v>
                </c:pt>
                <c:pt idx="281">
                  <c:v>-48.257777777777825</c:v>
                </c:pt>
                <c:pt idx="282">
                  <c:v>-43.610158730158673</c:v>
                </c:pt>
                <c:pt idx="283">
                  <c:v>-35.554285714285733</c:v>
                </c:pt>
                <c:pt idx="284">
                  <c:v>-29.357460317460312</c:v>
                </c:pt>
                <c:pt idx="285">
                  <c:v>-23.47047619047618</c:v>
                </c:pt>
                <c:pt idx="286">
                  <c:v>-16.344126984126998</c:v>
                </c:pt>
                <c:pt idx="287">
                  <c:v>-5.0349206349206508</c:v>
                </c:pt>
                <c:pt idx="288">
                  <c:v>0.38730158730159159</c:v>
                </c:pt>
              </c:numCache>
            </c:numRef>
          </c:xVal>
          <c:yVal>
            <c:numRef>
              <c:f>Sheet1!$X$9:$X$297</c:f>
              <c:numCache>
                <c:formatCode>General</c:formatCode>
                <c:ptCount val="289"/>
                <c:pt idx="0">
                  <c:v>209.86859758635038</c:v>
                </c:pt>
                <c:pt idx="1">
                  <c:v>294.77750906604854</c:v>
                </c:pt>
                <c:pt idx="2">
                  <c:v>334.72779977409198</c:v>
                </c:pt>
                <c:pt idx="3">
                  <c:v>279.76309612983766</c:v>
                </c:pt>
                <c:pt idx="4">
                  <c:v>144.85550205100756</c:v>
                </c:pt>
                <c:pt idx="5">
                  <c:v>54.927683253076346</c:v>
                </c:pt>
                <c:pt idx="6">
                  <c:v>-129.92570715177453</c:v>
                </c:pt>
                <c:pt idx="7">
                  <c:v>-239.82338267641654</c:v>
                </c:pt>
                <c:pt idx="8">
                  <c:v>-329.7247583377922</c:v>
                </c:pt>
                <c:pt idx="9">
                  <c:v>-109.87652101539736</c:v>
                </c:pt>
                <c:pt idx="10">
                  <c:v>59.988899589798756</c:v>
                </c:pt>
                <c:pt idx="11">
                  <c:v>159.90693537839587</c:v>
                </c:pt>
                <c:pt idx="12">
                  <c:v>244.8370013673387</c:v>
                </c:pt>
                <c:pt idx="13">
                  <c:v>339.71497532845854</c:v>
                </c:pt>
                <c:pt idx="14">
                  <c:v>199.81491706795092</c:v>
                </c:pt>
                <c:pt idx="15">
                  <c:v>-10.027237381843971</c:v>
                </c:pt>
                <c:pt idx="16">
                  <c:v>-179.88208073241762</c:v>
                </c:pt>
                <c:pt idx="17">
                  <c:v>-289.76917900243734</c:v>
                </c:pt>
                <c:pt idx="18">
                  <c:v>-319.71338683788116</c:v>
                </c:pt>
                <c:pt idx="19">
                  <c:v>-154.84043041436297</c:v>
                </c:pt>
                <c:pt idx="20">
                  <c:v>-19.943413590155185</c:v>
                </c:pt>
                <c:pt idx="21">
                  <c:v>119.94077878841914</c:v>
                </c:pt>
                <c:pt idx="22">
                  <c:v>264.81214672136042</c:v>
                </c:pt>
                <c:pt idx="23">
                  <c:v>379.67055466381294</c:v>
                </c:pt>
                <c:pt idx="24">
                  <c:v>439.57483621663391</c:v>
                </c:pt>
                <c:pt idx="25">
                  <c:v>509.45346887818971</c:v>
                </c:pt>
                <c:pt idx="26">
                  <c:v>244.74709470304998</c:v>
                </c:pt>
                <c:pt idx="27">
                  <c:v>84.8983342250758</c:v>
                </c:pt>
                <c:pt idx="28">
                  <c:v>-89.954261934486397</c:v>
                </c:pt>
                <c:pt idx="29">
                  <c:v>-214.85048451340595</c:v>
                </c:pt>
                <c:pt idx="30">
                  <c:v>-364.67200760953585</c:v>
                </c:pt>
                <c:pt idx="31">
                  <c:v>-429.56875334403429</c:v>
                </c:pt>
                <c:pt idx="32">
                  <c:v>-514.45651031448961</c:v>
                </c:pt>
                <c:pt idx="33">
                  <c:v>-399.53992747161266</c:v>
                </c:pt>
                <c:pt idx="34">
                  <c:v>-214.72884608525067</c:v>
                </c:pt>
                <c:pt idx="35">
                  <c:v>-49.882332798287649</c:v>
                </c:pt>
                <c:pt idx="36">
                  <c:v>89.96483918910873</c:v>
                </c:pt>
                <c:pt idx="37">
                  <c:v>304.76772605671482</c:v>
                </c:pt>
                <c:pt idx="38">
                  <c:v>409.62533975387908</c:v>
                </c:pt>
                <c:pt idx="39">
                  <c:v>484.52287973366583</c:v>
                </c:pt>
                <c:pt idx="40">
                  <c:v>514.44064443255672</c:v>
                </c:pt>
                <c:pt idx="41">
                  <c:v>369.6010082634802</c:v>
                </c:pt>
                <c:pt idx="42">
                  <c:v>189.79296831341802</c:v>
                </c:pt>
                <c:pt idx="43">
                  <c:v>-39.997888353843344</c:v>
                </c:pt>
                <c:pt idx="44">
                  <c:v>-264.79628083942714</c:v>
                </c:pt>
                <c:pt idx="45">
                  <c:v>-344.68628500089176</c:v>
                </c:pt>
                <c:pt idx="46">
                  <c:v>-399.61396825396815</c:v>
                </c:pt>
                <c:pt idx="47">
                  <c:v>-519.43839724154554</c:v>
                </c:pt>
                <c:pt idx="48">
                  <c:v>-419.52036145294579</c:v>
                </c:pt>
                <c:pt idx="49">
                  <c:v>-309.62797455561514</c:v>
                </c:pt>
                <c:pt idx="50">
                  <c:v>-124.81689316925272</c:v>
                </c:pt>
                <c:pt idx="51">
                  <c:v>249.78186790321632</c:v>
                </c:pt>
                <c:pt idx="52">
                  <c:v>324.6899851376258</c:v>
                </c:pt>
                <c:pt idx="53">
                  <c:v>459.50767255216675</c:v>
                </c:pt>
                <c:pt idx="54">
                  <c:v>559.38868794958637</c:v>
                </c:pt>
                <c:pt idx="55">
                  <c:v>569.35775043100932</c:v>
                </c:pt>
                <c:pt idx="56">
                  <c:v>599.29138101182866</c:v>
                </c:pt>
                <c:pt idx="57">
                  <c:v>344.56464657273648</c:v>
                </c:pt>
                <c:pt idx="58">
                  <c:v>184.75290648594026</c:v>
                </c:pt>
                <c:pt idx="59">
                  <c:v>24.920011889899516</c:v>
                </c:pt>
                <c:pt idx="60">
                  <c:v>-314.73678853813698</c:v>
                </c:pt>
                <c:pt idx="61">
                  <c:v>-529.4180369775861</c:v>
                </c:pt>
                <c:pt idx="62">
                  <c:v>-614.27935081148439</c:v>
                </c:pt>
                <c:pt idx="63">
                  <c:v>-474.38986980559906</c:v>
                </c:pt>
                <c:pt idx="64">
                  <c:v>-214.67595981213944</c:v>
                </c:pt>
                <c:pt idx="65">
                  <c:v>-119.78740859639731</c:v>
                </c:pt>
                <c:pt idx="66">
                  <c:v>49.993393971821028</c:v>
                </c:pt>
                <c:pt idx="67">
                  <c:v>264.74339456631594</c:v>
                </c:pt>
                <c:pt idx="68">
                  <c:v>389.5973081267461</c:v>
                </c:pt>
                <c:pt idx="69">
                  <c:v>469.49260091552259</c:v>
                </c:pt>
                <c:pt idx="70">
                  <c:v>549.40375958623054</c:v>
                </c:pt>
                <c:pt idx="71">
                  <c:v>594.3042054574662</c:v>
                </c:pt>
                <c:pt idx="72">
                  <c:v>599.28080375720674</c:v>
                </c:pt>
                <c:pt idx="73">
                  <c:v>509.39000535045398</c:v>
                </c:pt>
                <c:pt idx="74">
                  <c:v>269.6512407110161</c:v>
                </c:pt>
                <c:pt idx="75">
                  <c:v>94.846242197253275</c:v>
                </c:pt>
                <c:pt idx="76">
                  <c:v>-179.87150347779573</c:v>
                </c:pt>
                <c:pt idx="77">
                  <c:v>-379.6494001545687</c:v>
                </c:pt>
                <c:pt idx="78">
                  <c:v>-489.49418940609996</c:v>
                </c:pt>
                <c:pt idx="79">
                  <c:v>-584.33514297604324</c:v>
                </c:pt>
                <c:pt idx="80">
                  <c:v>-619.26123773854033</c:v>
                </c:pt>
                <c:pt idx="81">
                  <c:v>-354.52842042684722</c:v>
                </c:pt>
                <c:pt idx="82">
                  <c:v>-169.72791629510712</c:v>
                </c:pt>
                <c:pt idx="83">
                  <c:v>159.84876047797417</c:v>
                </c:pt>
                <c:pt idx="84">
                  <c:v>379.56478211759139</c:v>
                </c:pt>
                <c:pt idx="85">
                  <c:v>509.41644848700867</c:v>
                </c:pt>
                <c:pt idx="86">
                  <c:v>629.23558884727424</c:v>
                </c:pt>
                <c:pt idx="87">
                  <c:v>689.15573628202674</c:v>
                </c:pt>
                <c:pt idx="88">
                  <c:v>719.0787896082287</c:v>
                </c:pt>
                <c:pt idx="89">
                  <c:v>714.05988228999604</c:v>
                </c:pt>
                <c:pt idx="90">
                  <c:v>574.19684442066546</c:v>
                </c:pt>
                <c:pt idx="91">
                  <c:v>429.40480589739059</c:v>
                </c:pt>
                <c:pt idx="92">
                  <c:v>269.64066345639372</c:v>
                </c:pt>
                <c:pt idx="93">
                  <c:v>54.880085607276513</c:v>
                </c:pt>
                <c:pt idx="94">
                  <c:v>-109.9082527792639</c:v>
                </c:pt>
                <c:pt idx="95">
                  <c:v>-294.71933416562632</c:v>
                </c:pt>
                <c:pt idx="96">
                  <c:v>-384.57840080851355</c:v>
                </c:pt>
                <c:pt idx="97">
                  <c:v>-524.39384103204247</c:v>
                </c:pt>
                <c:pt idx="98">
                  <c:v>-619.24537185660745</c:v>
                </c:pt>
                <c:pt idx="99">
                  <c:v>-689.11871589085024</c:v>
                </c:pt>
                <c:pt idx="100">
                  <c:v>-709.04097497176349</c:v>
                </c:pt>
                <c:pt idx="101">
                  <c:v>-549.21336900303208</c:v>
                </c:pt>
                <c:pt idx="102">
                  <c:v>-409.42437191605745</c:v>
                </c:pt>
                <c:pt idx="103">
                  <c:v>-229.64277510255044</c:v>
                </c:pt>
                <c:pt idx="104">
                  <c:v>-59.85668390702071</c:v>
                </c:pt>
                <c:pt idx="105">
                  <c:v>449.50687830687809</c:v>
                </c:pt>
                <c:pt idx="106">
                  <c:v>544.3689863860651</c:v>
                </c:pt>
                <c:pt idx="107">
                  <c:v>654.20319838297496</c:v>
                </c:pt>
                <c:pt idx="108">
                  <c:v>709.12030438142756</c:v>
                </c:pt>
                <c:pt idx="109">
                  <c:v>709.0515522263853</c:v>
                </c:pt>
                <c:pt idx="110">
                  <c:v>539.24430652160913</c:v>
                </c:pt>
                <c:pt idx="111">
                  <c:v>359.50501872659186</c:v>
                </c:pt>
                <c:pt idx="112">
                  <c:v>144.78674989596351</c:v>
                </c:pt>
                <c:pt idx="113">
                  <c:v>-59.994188217109262</c:v>
                </c:pt>
                <c:pt idx="114">
                  <c:v>-589.31174127578822</c:v>
                </c:pt>
                <c:pt idx="115">
                  <c:v>-674.15190060043835</c:v>
                </c:pt>
                <c:pt idx="116">
                  <c:v>-714.04930503537412</c:v>
                </c:pt>
                <c:pt idx="117">
                  <c:v>-579.18401997503247</c:v>
                </c:pt>
                <c:pt idx="118">
                  <c:v>-489.30908745021247</c:v>
                </c:pt>
                <c:pt idx="119">
                  <c:v>-289.57349979192662</c:v>
                </c:pt>
                <c:pt idx="120">
                  <c:v>-79.837117888353845</c:v>
                </c:pt>
                <c:pt idx="121">
                  <c:v>514.35073776826619</c:v>
                </c:pt>
                <c:pt idx="122">
                  <c:v>609.22871172938596</c:v>
                </c:pt>
                <c:pt idx="123">
                  <c:v>649.1525593008721</c:v>
                </c:pt>
                <c:pt idx="124">
                  <c:v>744.01466738005911</c:v>
                </c:pt>
                <c:pt idx="125">
                  <c:v>758.93917365198342</c:v>
                </c:pt>
                <c:pt idx="126">
                  <c:v>768.8500612329816</c:v>
                </c:pt>
                <c:pt idx="127">
                  <c:v>823.69312644908109</c:v>
                </c:pt>
                <c:pt idx="128">
                  <c:v>648.84581891682842</c:v>
                </c:pt>
                <c:pt idx="129">
                  <c:v>489.08696510314388</c:v>
                </c:pt>
                <c:pt idx="130">
                  <c:v>339.30246239819286</c:v>
                </c:pt>
                <c:pt idx="131">
                  <c:v>194.53686701147402</c:v>
                </c:pt>
                <c:pt idx="132">
                  <c:v>9.799826407467064</c:v>
                </c:pt>
                <c:pt idx="133">
                  <c:v>-90.007148207597609</c:v>
                </c:pt>
                <c:pt idx="134">
                  <c:v>-664.11937459128399</c:v>
                </c:pt>
                <c:pt idx="135">
                  <c:v>-738.99576006182645</c:v>
                </c:pt>
                <c:pt idx="136">
                  <c:v>-778.89316449676232</c:v>
                </c:pt>
                <c:pt idx="137">
                  <c:v>-788.71414541346996</c:v>
                </c:pt>
                <c:pt idx="138">
                  <c:v>-499.06131621187791</c:v>
                </c:pt>
                <c:pt idx="139">
                  <c:v>-259.44419000059435</c:v>
                </c:pt>
                <c:pt idx="140">
                  <c:v>-104.6672231139645</c:v>
                </c:pt>
                <c:pt idx="141">
                  <c:v>99.986787943642057</c:v>
                </c:pt>
                <c:pt idx="142">
                  <c:v>544.29494560370745</c:v>
                </c:pt>
                <c:pt idx="143">
                  <c:v>599.2226288567864</c:v>
                </c:pt>
                <c:pt idx="144">
                  <c:v>699.08777837227319</c:v>
                </c:pt>
                <c:pt idx="145">
                  <c:v>758.97619404316004</c:v>
                </c:pt>
                <c:pt idx="146">
                  <c:v>763.88932881517371</c:v>
                </c:pt>
                <c:pt idx="147">
                  <c:v>788.76174305927293</c:v>
                </c:pt>
                <c:pt idx="148">
                  <c:v>808.69986802211452</c:v>
                </c:pt>
                <c:pt idx="149">
                  <c:v>683.8195113251287</c:v>
                </c:pt>
                <c:pt idx="150">
                  <c:v>553.98371083764152</c:v>
                </c:pt>
                <c:pt idx="151">
                  <c:v>414.20529100529092</c:v>
                </c:pt>
                <c:pt idx="152">
                  <c:v>244.44564294631681</c:v>
                </c:pt>
                <c:pt idx="153">
                  <c:v>124.63179121336435</c:v>
                </c:pt>
                <c:pt idx="154">
                  <c:v>-40.103660900065428</c:v>
                </c:pt>
                <c:pt idx="155">
                  <c:v>-159.89106949646262</c:v>
                </c:pt>
                <c:pt idx="156">
                  <c:v>-589.21125735687588</c:v>
                </c:pt>
                <c:pt idx="157">
                  <c:v>-738.95873967064995</c:v>
                </c:pt>
                <c:pt idx="158">
                  <c:v>-783.80101064146072</c:v>
                </c:pt>
                <c:pt idx="159">
                  <c:v>-778.71335116818125</c:v>
                </c:pt>
                <c:pt idx="160">
                  <c:v>-553.96255632839768</c:v>
                </c:pt>
                <c:pt idx="161">
                  <c:v>-369.2519588609477</c:v>
                </c:pt>
                <c:pt idx="162">
                  <c:v>-164.55035015754126</c:v>
                </c:pt>
                <c:pt idx="163">
                  <c:v>-9.8104036620891293</c:v>
                </c:pt>
                <c:pt idx="164">
                  <c:v>139.93179002437461</c:v>
                </c:pt>
                <c:pt idx="165">
                  <c:v>619.09200166458561</c:v>
                </c:pt>
                <c:pt idx="166">
                  <c:v>673.96679864455086</c:v>
                </c:pt>
                <c:pt idx="167">
                  <c:v>728.841595624516</c:v>
                </c:pt>
                <c:pt idx="168">
                  <c:v>768.71784555020349</c:v>
                </c:pt>
                <c:pt idx="169">
                  <c:v>29.780260388799654</c:v>
                </c:pt>
                <c:pt idx="170">
                  <c:v>-753.93613221568364</c:v>
                </c:pt>
                <c:pt idx="171">
                  <c:v>-803.74442423161327</c:v>
                </c:pt>
                <c:pt idx="172">
                  <c:v>-803.675672076571</c:v>
                </c:pt>
                <c:pt idx="173">
                  <c:v>-424.13733309553555</c:v>
                </c:pt>
                <c:pt idx="174">
                  <c:v>-179.53303132988506</c:v>
                </c:pt>
                <c:pt idx="175">
                  <c:v>90.001859580286663</c:v>
                </c:pt>
                <c:pt idx="176">
                  <c:v>514.27669698590853</c:v>
                </c:pt>
                <c:pt idx="177">
                  <c:v>629.05577551869771</c:v>
                </c:pt>
                <c:pt idx="178">
                  <c:v>708.85058438856049</c:v>
                </c:pt>
                <c:pt idx="179">
                  <c:v>763.71480411390371</c:v>
                </c:pt>
                <c:pt idx="180">
                  <c:v>788.55548659413728</c:v>
                </c:pt>
                <c:pt idx="181">
                  <c:v>803.37422031983817</c:v>
                </c:pt>
                <c:pt idx="182">
                  <c:v>548.69508352654623</c:v>
                </c:pt>
                <c:pt idx="183">
                  <c:v>363.98448605909266</c:v>
                </c:pt>
                <c:pt idx="184">
                  <c:v>179.30033172819688</c:v>
                </c:pt>
                <c:pt idx="185">
                  <c:v>24.618560133167033</c:v>
                </c:pt>
                <c:pt idx="186">
                  <c:v>-80.149146899708882</c:v>
                </c:pt>
                <c:pt idx="187">
                  <c:v>-149.91671838772953</c:v>
                </c:pt>
                <c:pt idx="188">
                  <c:v>-479.28185006836907</c:v>
                </c:pt>
                <c:pt idx="189">
                  <c:v>-648.97274597229557</c:v>
                </c:pt>
                <c:pt idx="190">
                  <c:v>-728.78870935140662</c:v>
                </c:pt>
                <c:pt idx="191">
                  <c:v>-758.63772189525082</c:v>
                </c:pt>
                <c:pt idx="192">
                  <c:v>-788.52904345758247</c:v>
                </c:pt>
                <c:pt idx="193">
                  <c:v>-768.39523928422716</c:v>
                </c:pt>
                <c:pt idx="194">
                  <c:v>-553.67697045359785</c:v>
                </c:pt>
                <c:pt idx="195">
                  <c:v>-363.96333154984842</c:v>
                </c:pt>
                <c:pt idx="196">
                  <c:v>-164.33880506509726</c:v>
                </c:pt>
                <c:pt idx="197">
                  <c:v>-9.6147244515785086</c:v>
                </c:pt>
                <c:pt idx="198">
                  <c:v>90.123498008441942</c:v>
                </c:pt>
                <c:pt idx="199">
                  <c:v>164.93113132394035</c:v>
                </c:pt>
                <c:pt idx="200">
                  <c:v>414.40625884311299</c:v>
                </c:pt>
                <c:pt idx="201">
                  <c:v>549.14461684798982</c:v>
                </c:pt>
                <c:pt idx="202">
                  <c:v>614.00963081862176</c:v>
                </c:pt>
                <c:pt idx="203">
                  <c:v>688.78553237025176</c:v>
                </c:pt>
                <c:pt idx="204">
                  <c:v>728.62476190476275</c:v>
                </c:pt>
                <c:pt idx="205">
                  <c:v>793.4210237203481</c:v>
                </c:pt>
                <c:pt idx="206">
                  <c:v>788.39682777480436</c:v>
                </c:pt>
                <c:pt idx="207">
                  <c:v>588.62950835265428</c:v>
                </c:pt>
                <c:pt idx="208">
                  <c:v>418.89630343023617</c:v>
                </c:pt>
                <c:pt idx="209">
                  <c:v>269.1488211164617</c:v>
                </c:pt>
                <c:pt idx="210">
                  <c:v>74.485027049521491</c:v>
                </c:pt>
                <c:pt idx="211">
                  <c:v>-60.269196837286799</c:v>
                </c:pt>
                <c:pt idx="212">
                  <c:v>-115.0805302895188</c:v>
                </c:pt>
                <c:pt idx="213">
                  <c:v>-169.91830687830691</c:v>
                </c:pt>
                <c:pt idx="214">
                  <c:v>-579.02536115569967</c:v>
                </c:pt>
                <c:pt idx="215">
                  <c:v>-658.80959277094064</c:v>
                </c:pt>
                <c:pt idx="216">
                  <c:v>-728.59831876820806</c:v>
                </c:pt>
                <c:pt idx="217">
                  <c:v>-768.42168242078185</c:v>
                </c:pt>
                <c:pt idx="218">
                  <c:v>-588.60835384341055</c:v>
                </c:pt>
                <c:pt idx="219">
                  <c:v>-448.84051126568136</c:v>
                </c:pt>
                <c:pt idx="220">
                  <c:v>-259.14802687117304</c:v>
                </c:pt>
                <c:pt idx="221">
                  <c:v>-69.455542476666082</c:v>
                </c:pt>
                <c:pt idx="222">
                  <c:v>55.234423637120436</c:v>
                </c:pt>
                <c:pt idx="223">
                  <c:v>139.98996492479631</c:v>
                </c:pt>
                <c:pt idx="224">
                  <c:v>484.24787111348786</c:v>
                </c:pt>
                <c:pt idx="225">
                  <c:v>569.01927828310011</c:v>
                </c:pt>
                <c:pt idx="226">
                  <c:v>638.82915878960694</c:v>
                </c:pt>
                <c:pt idx="227">
                  <c:v>683.68200701503963</c:v>
                </c:pt>
                <c:pt idx="228">
                  <c:v>728.51370073122848</c:v>
                </c:pt>
                <c:pt idx="229">
                  <c:v>768.31590987456286</c:v>
                </c:pt>
                <c:pt idx="230">
                  <c:v>788.16412817311846</c:v>
                </c:pt>
                <c:pt idx="231">
                  <c:v>797.94280007133852</c:v>
                </c:pt>
                <c:pt idx="232">
                  <c:v>807.76906961536156</c:v>
                </c:pt>
                <c:pt idx="233">
                  <c:v>642.94899946495684</c:v>
                </c:pt>
                <c:pt idx="234">
                  <c:v>473.18406277866825</c:v>
                </c:pt>
                <c:pt idx="235">
                  <c:v>308.52794007490638</c:v>
                </c:pt>
                <c:pt idx="236">
                  <c:v>78.922185363533842</c:v>
                </c:pt>
                <c:pt idx="237">
                  <c:v>-30.785099577908504</c:v>
                </c:pt>
                <c:pt idx="238">
                  <c:v>-115.42957969205135</c:v>
                </c:pt>
                <c:pt idx="239">
                  <c:v>-170.10869746150664</c:v>
                </c:pt>
                <c:pt idx="240">
                  <c:v>-299.54785090066008</c:v>
                </c:pt>
                <c:pt idx="241">
                  <c:v>-329.39686344450388</c:v>
                </c:pt>
                <c:pt idx="242">
                  <c:v>-349.2662362523036</c:v>
                </c:pt>
                <c:pt idx="243">
                  <c:v>-469.05364484870091</c:v>
                </c:pt>
                <c:pt idx="244">
                  <c:v>-528.82571071874258</c:v>
                </c:pt>
                <c:pt idx="245">
                  <c:v>-618.61602520658744</c:v>
                </c:pt>
                <c:pt idx="246">
                  <c:v>-638.41135723203354</c:v>
                </c:pt>
                <c:pt idx="247">
                  <c:v>-633.20734795790884</c:v>
                </c:pt>
                <c:pt idx="248">
                  <c:v>-372.95928660602834</c:v>
                </c:pt>
                <c:pt idx="249">
                  <c:v>-218.49963735806449</c:v>
                </c:pt>
                <c:pt idx="250">
                  <c:v>-138.76300338862129</c:v>
                </c:pt>
                <c:pt idx="251">
                  <c:v>-118.98882587242163</c:v>
                </c:pt>
                <c:pt idx="252">
                  <c:v>-79.202482611021864</c:v>
                </c:pt>
                <c:pt idx="253">
                  <c:v>-19.47272575946738</c:v>
                </c:pt>
                <c:pt idx="254">
                  <c:v>100.097849117175</c:v>
                </c:pt>
                <c:pt idx="255">
                  <c:v>164.94170857856224</c:v>
                </c:pt>
                <c:pt idx="256">
                  <c:v>379.42198918019142</c:v>
                </c:pt>
                <c:pt idx="257">
                  <c:v>454.18731347720143</c:v>
                </c:pt>
                <c:pt idx="258">
                  <c:v>509.01451281136804</c:v>
                </c:pt>
                <c:pt idx="259">
                  <c:v>578.76092979014356</c:v>
                </c:pt>
                <c:pt idx="260">
                  <c:v>628.53220141489658</c:v>
                </c:pt>
                <c:pt idx="261">
                  <c:v>688.2936900303207</c:v>
                </c:pt>
                <c:pt idx="262">
                  <c:v>718.12154806492117</c:v>
                </c:pt>
                <c:pt idx="263">
                  <c:v>742.95694191783912</c:v>
                </c:pt>
                <c:pt idx="264">
                  <c:v>762.78929433446183</c:v>
                </c:pt>
                <c:pt idx="265">
                  <c:v>383.32499613578244</c:v>
                </c:pt>
                <c:pt idx="266">
                  <c:v>238.59642114024106</c:v>
                </c:pt>
                <c:pt idx="267">
                  <c:v>44.017245110278836</c:v>
                </c:pt>
                <c:pt idx="268">
                  <c:v>-65.637153558052418</c:v>
                </c:pt>
                <c:pt idx="269">
                  <c:v>-175.29155222638389</c:v>
                </c:pt>
                <c:pt idx="270">
                  <c:v>-200.13223470661688</c:v>
                </c:pt>
                <c:pt idx="271">
                  <c:v>-214.98270019618354</c:v>
                </c:pt>
                <c:pt idx="272">
                  <c:v>-234.75687771238319</c:v>
                </c:pt>
                <c:pt idx="273">
                  <c:v>-349.5095131086141</c:v>
                </c:pt>
                <c:pt idx="274">
                  <c:v>-409.36090838832388</c:v>
                </c:pt>
                <c:pt idx="275">
                  <c:v>-524.1135437845536</c:v>
                </c:pt>
                <c:pt idx="276">
                  <c:v>-608.87437369954387</c:v>
                </c:pt>
                <c:pt idx="277">
                  <c:v>-663.7385934248872</c:v>
                </c:pt>
                <c:pt idx="278">
                  <c:v>-748.43067118482634</c:v>
                </c:pt>
                <c:pt idx="279">
                  <c:v>-788.17999405505134</c:v>
                </c:pt>
                <c:pt idx="280">
                  <c:v>-757.78625289816205</c:v>
                </c:pt>
                <c:pt idx="281">
                  <c:v>-508.1154461684809</c:v>
                </c:pt>
                <c:pt idx="282">
                  <c:v>-398.32354319005998</c:v>
                </c:pt>
                <c:pt idx="283">
                  <c:v>-193.69068664169805</c:v>
                </c:pt>
                <c:pt idx="284">
                  <c:v>-58.962905891445374</c:v>
                </c:pt>
                <c:pt idx="285">
                  <c:v>20.800171214553377</c:v>
                </c:pt>
                <c:pt idx="286">
                  <c:v>95.523186493074121</c:v>
                </c:pt>
                <c:pt idx="287">
                  <c:v>145.11464478925183</c:v>
                </c:pt>
                <c:pt idx="288">
                  <c:v>239.88684620414966</c:v>
                </c:pt>
              </c:numCache>
            </c:numRef>
          </c:yVal>
          <c:smooth val="1"/>
          <c:extLst xmlns:c16r2="http://schemas.microsoft.com/office/drawing/2015/06/chart">
            <c:ext xmlns:c16="http://schemas.microsoft.com/office/drawing/2014/chart" uri="{C3380CC4-5D6E-409C-BE32-E72D297353CC}">
              <c16:uniqueId val="{00000000-6259-487C-8B20-6BDA8F0A6678}"/>
            </c:ext>
          </c:extLst>
        </c:ser>
        <c:ser>
          <c:idx val="0"/>
          <c:order val="1"/>
          <c:tx>
            <c:v>Model</c:v>
          </c:tx>
          <c:spPr>
            <a:ln w="19050">
              <a:solidFill>
                <a:srgbClr val="0000FF"/>
              </a:solidFill>
            </a:ln>
          </c:spPr>
          <c:marker>
            <c:symbol val="none"/>
          </c:marker>
          <c:xVal>
            <c:numRef>
              <c:f>Sheet1!$Q$9:$Q$225</c:f>
              <c:numCache>
                <c:formatCode>General</c:formatCode>
                <c:ptCount val="217"/>
                <c:pt idx="0">
                  <c:v>-55.08</c:v>
                </c:pt>
                <c:pt idx="1">
                  <c:v>-54.57</c:v>
                </c:pt>
                <c:pt idx="2">
                  <c:v>-54.06</c:v>
                </c:pt>
                <c:pt idx="3">
                  <c:v>-53.55</c:v>
                </c:pt>
                <c:pt idx="4">
                  <c:v>-53.04</c:v>
                </c:pt>
                <c:pt idx="5">
                  <c:v>-52.53</c:v>
                </c:pt>
                <c:pt idx="6">
                  <c:v>-52.02</c:v>
                </c:pt>
                <c:pt idx="7">
                  <c:v>-51.51</c:v>
                </c:pt>
                <c:pt idx="8">
                  <c:v>-51</c:v>
                </c:pt>
                <c:pt idx="9">
                  <c:v>-50.49</c:v>
                </c:pt>
                <c:pt idx="10">
                  <c:v>-49.98</c:v>
                </c:pt>
                <c:pt idx="11">
                  <c:v>-49.47</c:v>
                </c:pt>
                <c:pt idx="12">
                  <c:v>-48.96</c:v>
                </c:pt>
                <c:pt idx="13">
                  <c:v>-48.45</c:v>
                </c:pt>
                <c:pt idx="14">
                  <c:v>-47.94</c:v>
                </c:pt>
                <c:pt idx="15">
                  <c:v>-47.43</c:v>
                </c:pt>
                <c:pt idx="16">
                  <c:v>-46.92</c:v>
                </c:pt>
                <c:pt idx="17">
                  <c:v>-46.41</c:v>
                </c:pt>
                <c:pt idx="18">
                  <c:v>-45.9</c:v>
                </c:pt>
                <c:pt idx="19">
                  <c:v>-45.39</c:v>
                </c:pt>
                <c:pt idx="20">
                  <c:v>-44.88</c:v>
                </c:pt>
                <c:pt idx="21">
                  <c:v>-44.37</c:v>
                </c:pt>
                <c:pt idx="22">
                  <c:v>-43.86</c:v>
                </c:pt>
                <c:pt idx="23">
                  <c:v>-43.35</c:v>
                </c:pt>
                <c:pt idx="24">
                  <c:v>-42.84</c:v>
                </c:pt>
                <c:pt idx="25">
                  <c:v>-42.33</c:v>
                </c:pt>
                <c:pt idx="26">
                  <c:v>-41.82</c:v>
                </c:pt>
                <c:pt idx="27">
                  <c:v>-41.31</c:v>
                </c:pt>
                <c:pt idx="28">
                  <c:v>-40.799999999999997</c:v>
                </c:pt>
                <c:pt idx="29">
                  <c:v>-40.29</c:v>
                </c:pt>
                <c:pt idx="30">
                  <c:v>-39.78</c:v>
                </c:pt>
                <c:pt idx="31">
                  <c:v>-39.270000000000003</c:v>
                </c:pt>
                <c:pt idx="32">
                  <c:v>-38.76</c:v>
                </c:pt>
                <c:pt idx="33">
                  <c:v>-38.25</c:v>
                </c:pt>
                <c:pt idx="34">
                  <c:v>-37.74</c:v>
                </c:pt>
                <c:pt idx="35">
                  <c:v>-37.229999999999997</c:v>
                </c:pt>
                <c:pt idx="36">
                  <c:v>-36.72</c:v>
                </c:pt>
                <c:pt idx="37">
                  <c:v>-36.21</c:v>
                </c:pt>
                <c:pt idx="38">
                  <c:v>-35.700000000000003</c:v>
                </c:pt>
                <c:pt idx="39">
                  <c:v>-35.19</c:v>
                </c:pt>
                <c:pt idx="40">
                  <c:v>-34.68</c:v>
                </c:pt>
                <c:pt idx="41">
                  <c:v>-34.17</c:v>
                </c:pt>
                <c:pt idx="42">
                  <c:v>-33.659999999999997</c:v>
                </c:pt>
                <c:pt idx="43">
                  <c:v>-33.15</c:v>
                </c:pt>
                <c:pt idx="44">
                  <c:v>-32.64</c:v>
                </c:pt>
                <c:pt idx="45">
                  <c:v>-32.130000000000003</c:v>
                </c:pt>
                <c:pt idx="46">
                  <c:v>-31.62</c:v>
                </c:pt>
                <c:pt idx="47">
                  <c:v>-31.11</c:v>
                </c:pt>
                <c:pt idx="48">
                  <c:v>-30.6</c:v>
                </c:pt>
                <c:pt idx="49">
                  <c:v>-30.09</c:v>
                </c:pt>
                <c:pt idx="50">
                  <c:v>-29.58</c:v>
                </c:pt>
                <c:pt idx="51">
                  <c:v>-29.07</c:v>
                </c:pt>
                <c:pt idx="52">
                  <c:v>-28.56</c:v>
                </c:pt>
                <c:pt idx="53">
                  <c:v>-28.05</c:v>
                </c:pt>
                <c:pt idx="54">
                  <c:v>-27.54</c:v>
                </c:pt>
                <c:pt idx="55">
                  <c:v>-27.03</c:v>
                </c:pt>
                <c:pt idx="56">
                  <c:v>-26.52</c:v>
                </c:pt>
                <c:pt idx="57">
                  <c:v>-26.01</c:v>
                </c:pt>
                <c:pt idx="58">
                  <c:v>-25.5</c:v>
                </c:pt>
                <c:pt idx="59">
                  <c:v>-24.99</c:v>
                </c:pt>
                <c:pt idx="60">
                  <c:v>-24.48</c:v>
                </c:pt>
                <c:pt idx="61">
                  <c:v>-23.97</c:v>
                </c:pt>
                <c:pt idx="62">
                  <c:v>-23.46</c:v>
                </c:pt>
                <c:pt idx="63">
                  <c:v>-22.95</c:v>
                </c:pt>
                <c:pt idx="64">
                  <c:v>-22.44</c:v>
                </c:pt>
                <c:pt idx="65">
                  <c:v>-21.93</c:v>
                </c:pt>
                <c:pt idx="66">
                  <c:v>-21.42</c:v>
                </c:pt>
                <c:pt idx="67">
                  <c:v>-20.91</c:v>
                </c:pt>
                <c:pt idx="68">
                  <c:v>-20.399999999999999</c:v>
                </c:pt>
                <c:pt idx="69">
                  <c:v>-19.89</c:v>
                </c:pt>
                <c:pt idx="70">
                  <c:v>-19.38</c:v>
                </c:pt>
                <c:pt idx="71">
                  <c:v>-18.87</c:v>
                </c:pt>
                <c:pt idx="72">
                  <c:v>-18.36</c:v>
                </c:pt>
                <c:pt idx="73">
                  <c:v>-17.850000000000001</c:v>
                </c:pt>
                <c:pt idx="74">
                  <c:v>-17.34</c:v>
                </c:pt>
                <c:pt idx="75">
                  <c:v>-16.829999999999998</c:v>
                </c:pt>
                <c:pt idx="76">
                  <c:v>-16.32</c:v>
                </c:pt>
                <c:pt idx="77">
                  <c:v>-15.81</c:v>
                </c:pt>
                <c:pt idx="78">
                  <c:v>-15.3</c:v>
                </c:pt>
                <c:pt idx="79">
                  <c:v>-14.79</c:v>
                </c:pt>
                <c:pt idx="80">
                  <c:v>-14.28</c:v>
                </c:pt>
                <c:pt idx="81">
                  <c:v>-13.77</c:v>
                </c:pt>
                <c:pt idx="82">
                  <c:v>-13.26</c:v>
                </c:pt>
                <c:pt idx="83">
                  <c:v>-12.75</c:v>
                </c:pt>
                <c:pt idx="84">
                  <c:v>-12.24</c:v>
                </c:pt>
                <c:pt idx="85">
                  <c:v>-11.73</c:v>
                </c:pt>
                <c:pt idx="86">
                  <c:v>-11.22</c:v>
                </c:pt>
                <c:pt idx="87">
                  <c:v>-10.71</c:v>
                </c:pt>
                <c:pt idx="88">
                  <c:v>-10.199999999999999</c:v>
                </c:pt>
                <c:pt idx="89">
                  <c:v>-9.69</c:v>
                </c:pt>
                <c:pt idx="90">
                  <c:v>-9.18</c:v>
                </c:pt>
                <c:pt idx="91">
                  <c:v>-8.67</c:v>
                </c:pt>
                <c:pt idx="92">
                  <c:v>-8.16</c:v>
                </c:pt>
                <c:pt idx="93">
                  <c:v>-7.65</c:v>
                </c:pt>
                <c:pt idx="94">
                  <c:v>-7.14</c:v>
                </c:pt>
                <c:pt idx="95">
                  <c:v>-6.63</c:v>
                </c:pt>
                <c:pt idx="96">
                  <c:v>-6.12</c:v>
                </c:pt>
                <c:pt idx="97">
                  <c:v>-5.61</c:v>
                </c:pt>
                <c:pt idx="98">
                  <c:v>-5.0999999999999996</c:v>
                </c:pt>
                <c:pt idx="99">
                  <c:v>-4.59</c:v>
                </c:pt>
                <c:pt idx="100">
                  <c:v>-4.08</c:v>
                </c:pt>
                <c:pt idx="101">
                  <c:v>-3.57</c:v>
                </c:pt>
                <c:pt idx="102">
                  <c:v>-3.06</c:v>
                </c:pt>
                <c:pt idx="103">
                  <c:v>-2.5499999999999998</c:v>
                </c:pt>
                <c:pt idx="104">
                  <c:v>-2.04</c:v>
                </c:pt>
                <c:pt idx="105">
                  <c:v>-1.53</c:v>
                </c:pt>
                <c:pt idx="106">
                  <c:v>-1.02</c:v>
                </c:pt>
                <c:pt idx="107">
                  <c:v>-0.51</c:v>
                </c:pt>
                <c:pt idx="108">
                  <c:v>0</c:v>
                </c:pt>
                <c:pt idx="109">
                  <c:v>0.51</c:v>
                </c:pt>
                <c:pt idx="110">
                  <c:v>1.02</c:v>
                </c:pt>
                <c:pt idx="111">
                  <c:v>1.53</c:v>
                </c:pt>
                <c:pt idx="112">
                  <c:v>2.04</c:v>
                </c:pt>
                <c:pt idx="113">
                  <c:v>2.5499999999999998</c:v>
                </c:pt>
                <c:pt idx="114">
                  <c:v>3.06</c:v>
                </c:pt>
                <c:pt idx="115">
                  <c:v>3.57</c:v>
                </c:pt>
                <c:pt idx="116">
                  <c:v>4.08</c:v>
                </c:pt>
                <c:pt idx="117">
                  <c:v>4.59</c:v>
                </c:pt>
                <c:pt idx="118">
                  <c:v>5.0999999999999996</c:v>
                </c:pt>
                <c:pt idx="119">
                  <c:v>5.61</c:v>
                </c:pt>
                <c:pt idx="120">
                  <c:v>6.12</c:v>
                </c:pt>
                <c:pt idx="121">
                  <c:v>6.63</c:v>
                </c:pt>
                <c:pt idx="122">
                  <c:v>7.14</c:v>
                </c:pt>
                <c:pt idx="123">
                  <c:v>7.65</c:v>
                </c:pt>
                <c:pt idx="124">
                  <c:v>8.16</c:v>
                </c:pt>
                <c:pt idx="125">
                  <c:v>8.67</c:v>
                </c:pt>
                <c:pt idx="126">
                  <c:v>9.18</c:v>
                </c:pt>
                <c:pt idx="127">
                  <c:v>9.69</c:v>
                </c:pt>
                <c:pt idx="128">
                  <c:v>10.199999999999999</c:v>
                </c:pt>
                <c:pt idx="129">
                  <c:v>10.71</c:v>
                </c:pt>
                <c:pt idx="130">
                  <c:v>11.22</c:v>
                </c:pt>
                <c:pt idx="131">
                  <c:v>11.73</c:v>
                </c:pt>
                <c:pt idx="132">
                  <c:v>12.24</c:v>
                </c:pt>
                <c:pt idx="133">
                  <c:v>12.75</c:v>
                </c:pt>
                <c:pt idx="134">
                  <c:v>13.26</c:v>
                </c:pt>
                <c:pt idx="135">
                  <c:v>13.77</c:v>
                </c:pt>
                <c:pt idx="136">
                  <c:v>14.28</c:v>
                </c:pt>
                <c:pt idx="137">
                  <c:v>14.79</c:v>
                </c:pt>
                <c:pt idx="138">
                  <c:v>15.3</c:v>
                </c:pt>
                <c:pt idx="139">
                  <c:v>15.81</c:v>
                </c:pt>
                <c:pt idx="140">
                  <c:v>16.32</c:v>
                </c:pt>
                <c:pt idx="141">
                  <c:v>16.829999999999998</c:v>
                </c:pt>
                <c:pt idx="142">
                  <c:v>17.34</c:v>
                </c:pt>
                <c:pt idx="143">
                  <c:v>17.850000000000001</c:v>
                </c:pt>
                <c:pt idx="144">
                  <c:v>18.36</c:v>
                </c:pt>
                <c:pt idx="145">
                  <c:v>18.87</c:v>
                </c:pt>
                <c:pt idx="146">
                  <c:v>19.38</c:v>
                </c:pt>
                <c:pt idx="147">
                  <c:v>19.89</c:v>
                </c:pt>
                <c:pt idx="148">
                  <c:v>20.399999999999999</c:v>
                </c:pt>
                <c:pt idx="149">
                  <c:v>20.91</c:v>
                </c:pt>
                <c:pt idx="150">
                  <c:v>21.42</c:v>
                </c:pt>
                <c:pt idx="151">
                  <c:v>21.93</c:v>
                </c:pt>
                <c:pt idx="152">
                  <c:v>22.44</c:v>
                </c:pt>
                <c:pt idx="153">
                  <c:v>22.95</c:v>
                </c:pt>
                <c:pt idx="154">
                  <c:v>23.46</c:v>
                </c:pt>
                <c:pt idx="155">
                  <c:v>23.97</c:v>
                </c:pt>
                <c:pt idx="156">
                  <c:v>24.48</c:v>
                </c:pt>
                <c:pt idx="157">
                  <c:v>24.99</c:v>
                </c:pt>
                <c:pt idx="158">
                  <c:v>25.5</c:v>
                </c:pt>
                <c:pt idx="159">
                  <c:v>26.01</c:v>
                </c:pt>
                <c:pt idx="160">
                  <c:v>26.52</c:v>
                </c:pt>
                <c:pt idx="161">
                  <c:v>27.03</c:v>
                </c:pt>
                <c:pt idx="162">
                  <c:v>27.54</c:v>
                </c:pt>
                <c:pt idx="163">
                  <c:v>28.05</c:v>
                </c:pt>
                <c:pt idx="164">
                  <c:v>28.56</c:v>
                </c:pt>
                <c:pt idx="165">
                  <c:v>29.07</c:v>
                </c:pt>
                <c:pt idx="166">
                  <c:v>29.58</c:v>
                </c:pt>
                <c:pt idx="167">
                  <c:v>30.09</c:v>
                </c:pt>
                <c:pt idx="168">
                  <c:v>30.6</c:v>
                </c:pt>
                <c:pt idx="169">
                  <c:v>31.11</c:v>
                </c:pt>
                <c:pt idx="170">
                  <c:v>31.62</c:v>
                </c:pt>
                <c:pt idx="171">
                  <c:v>32.130000000000003</c:v>
                </c:pt>
                <c:pt idx="172">
                  <c:v>32.64</c:v>
                </c:pt>
                <c:pt idx="173">
                  <c:v>33.15</c:v>
                </c:pt>
                <c:pt idx="174">
                  <c:v>33.659999999999997</c:v>
                </c:pt>
                <c:pt idx="175">
                  <c:v>34.17</c:v>
                </c:pt>
                <c:pt idx="176">
                  <c:v>34.68</c:v>
                </c:pt>
                <c:pt idx="177">
                  <c:v>35.19</c:v>
                </c:pt>
                <c:pt idx="178">
                  <c:v>35.700000000000003</c:v>
                </c:pt>
                <c:pt idx="179">
                  <c:v>36.21</c:v>
                </c:pt>
                <c:pt idx="180">
                  <c:v>36.72</c:v>
                </c:pt>
                <c:pt idx="181">
                  <c:v>37.229999999999997</c:v>
                </c:pt>
                <c:pt idx="182">
                  <c:v>37.74</c:v>
                </c:pt>
                <c:pt idx="183">
                  <c:v>38.25</c:v>
                </c:pt>
                <c:pt idx="184">
                  <c:v>38.76</c:v>
                </c:pt>
                <c:pt idx="185">
                  <c:v>39.270000000000003</c:v>
                </c:pt>
                <c:pt idx="186">
                  <c:v>39.78</c:v>
                </c:pt>
                <c:pt idx="187">
                  <c:v>40.29</c:v>
                </c:pt>
                <c:pt idx="188">
                  <c:v>40.799999999999997</c:v>
                </c:pt>
                <c:pt idx="189">
                  <c:v>41.31</c:v>
                </c:pt>
                <c:pt idx="190">
                  <c:v>41.82</c:v>
                </c:pt>
                <c:pt idx="191">
                  <c:v>42.33</c:v>
                </c:pt>
                <c:pt idx="192">
                  <c:v>42.84</c:v>
                </c:pt>
                <c:pt idx="193">
                  <c:v>43.35</c:v>
                </c:pt>
                <c:pt idx="194">
                  <c:v>43.86</c:v>
                </c:pt>
                <c:pt idx="195">
                  <c:v>44.37</c:v>
                </c:pt>
                <c:pt idx="196">
                  <c:v>44.88</c:v>
                </c:pt>
                <c:pt idx="197">
                  <c:v>45.39</c:v>
                </c:pt>
                <c:pt idx="198">
                  <c:v>45.9</c:v>
                </c:pt>
                <c:pt idx="199">
                  <c:v>46.41</c:v>
                </c:pt>
                <c:pt idx="200">
                  <c:v>46.92</c:v>
                </c:pt>
                <c:pt idx="201">
                  <c:v>47.43</c:v>
                </c:pt>
                <c:pt idx="202">
                  <c:v>47.94</c:v>
                </c:pt>
                <c:pt idx="203">
                  <c:v>48.45</c:v>
                </c:pt>
                <c:pt idx="204">
                  <c:v>48.96</c:v>
                </c:pt>
                <c:pt idx="205">
                  <c:v>49.47</c:v>
                </c:pt>
                <c:pt idx="206">
                  <c:v>49.98</c:v>
                </c:pt>
                <c:pt idx="207">
                  <c:v>50.49</c:v>
                </c:pt>
                <c:pt idx="208">
                  <c:v>51</c:v>
                </c:pt>
                <c:pt idx="209">
                  <c:v>51.51</c:v>
                </c:pt>
                <c:pt idx="210">
                  <c:v>52.02</c:v>
                </c:pt>
                <c:pt idx="211">
                  <c:v>52.53</c:v>
                </c:pt>
                <c:pt idx="212">
                  <c:v>53.04</c:v>
                </c:pt>
                <c:pt idx="213">
                  <c:v>53.55</c:v>
                </c:pt>
                <c:pt idx="214">
                  <c:v>54.06</c:v>
                </c:pt>
                <c:pt idx="215">
                  <c:v>54.57</c:v>
                </c:pt>
                <c:pt idx="216">
                  <c:v>55.08</c:v>
                </c:pt>
              </c:numCache>
            </c:numRef>
          </c:xVal>
          <c:yVal>
            <c:numRef>
              <c:f>Sheet1!$R$9:$R$225</c:f>
              <c:numCache>
                <c:formatCode>General</c:formatCode>
                <c:ptCount val="217"/>
                <c:pt idx="0">
                  <c:v>-824.31108000000006</c:v>
                </c:pt>
                <c:pt idx="1">
                  <c:v>-823.24902000000009</c:v>
                </c:pt>
                <c:pt idx="2">
                  <c:v>-822.16278000000011</c:v>
                </c:pt>
                <c:pt idx="3">
                  <c:v>-821.05515000000003</c:v>
                </c:pt>
                <c:pt idx="4">
                  <c:v>-819.92241000000001</c:v>
                </c:pt>
                <c:pt idx="5">
                  <c:v>-818.76456000000007</c:v>
                </c:pt>
                <c:pt idx="6">
                  <c:v>-817.58067000000005</c:v>
                </c:pt>
                <c:pt idx="7">
                  <c:v>-816.37539000000004</c:v>
                </c:pt>
                <c:pt idx="8">
                  <c:v>-815.14314000000013</c:v>
                </c:pt>
                <c:pt idx="9">
                  <c:v>-813.89043000000004</c:v>
                </c:pt>
                <c:pt idx="10">
                  <c:v>-812.63586000000009</c:v>
                </c:pt>
                <c:pt idx="11">
                  <c:v>-811.40175000000011</c:v>
                </c:pt>
                <c:pt idx="12">
                  <c:v>-810.20856000000003</c:v>
                </c:pt>
                <c:pt idx="13">
                  <c:v>-809.06093999999996</c:v>
                </c:pt>
                <c:pt idx="14">
                  <c:v>-807.96819000000005</c:v>
                </c:pt>
                <c:pt idx="15">
                  <c:v>-806.91729000000009</c:v>
                </c:pt>
                <c:pt idx="16">
                  <c:v>-805.93242000000009</c:v>
                </c:pt>
                <c:pt idx="17">
                  <c:v>-805.01823000000002</c:v>
                </c:pt>
                <c:pt idx="18">
                  <c:v>-804.18216000000007</c:v>
                </c:pt>
                <c:pt idx="19">
                  <c:v>-803.44746000000009</c:v>
                </c:pt>
                <c:pt idx="20">
                  <c:v>-802.82249999999999</c:v>
                </c:pt>
                <c:pt idx="21">
                  <c:v>-802.32030000000009</c:v>
                </c:pt>
                <c:pt idx="22">
                  <c:v>-801.95388000000003</c:v>
                </c:pt>
                <c:pt idx="23">
                  <c:v>-801.75950999999998</c:v>
                </c:pt>
                <c:pt idx="24">
                  <c:v>-801.71859000000006</c:v>
                </c:pt>
                <c:pt idx="25">
                  <c:v>-801.70464000000004</c:v>
                </c:pt>
                <c:pt idx="26">
                  <c:v>-801.73811999999998</c:v>
                </c:pt>
                <c:pt idx="27">
                  <c:v>-801.77625</c:v>
                </c:pt>
                <c:pt idx="28">
                  <c:v>-801.80229000000008</c:v>
                </c:pt>
                <c:pt idx="29">
                  <c:v>-801.81438000000014</c:v>
                </c:pt>
                <c:pt idx="30">
                  <c:v>-801.8106600000001</c:v>
                </c:pt>
                <c:pt idx="31">
                  <c:v>-801.85809000000006</c:v>
                </c:pt>
                <c:pt idx="32">
                  <c:v>-801.83670000000006</c:v>
                </c:pt>
                <c:pt idx="33">
                  <c:v>-801.70278000000008</c:v>
                </c:pt>
                <c:pt idx="34">
                  <c:v>-801.52980000000002</c:v>
                </c:pt>
                <c:pt idx="35">
                  <c:v>-801.33171000000004</c:v>
                </c:pt>
                <c:pt idx="36">
                  <c:v>-801.07689000000005</c:v>
                </c:pt>
                <c:pt idx="37">
                  <c:v>-800.85740999999996</c:v>
                </c:pt>
                <c:pt idx="38">
                  <c:v>-800.79417000000001</c:v>
                </c:pt>
                <c:pt idx="39">
                  <c:v>-800.66954999999996</c:v>
                </c:pt>
                <c:pt idx="40">
                  <c:v>-800.50959000000012</c:v>
                </c:pt>
                <c:pt idx="41">
                  <c:v>-800.2677900000001</c:v>
                </c:pt>
                <c:pt idx="42">
                  <c:v>-799.9674</c:v>
                </c:pt>
                <c:pt idx="43">
                  <c:v>-799.68468000000007</c:v>
                </c:pt>
                <c:pt idx="44">
                  <c:v>-799.42985999999996</c:v>
                </c:pt>
                <c:pt idx="45">
                  <c:v>-799.15179000000001</c:v>
                </c:pt>
                <c:pt idx="46">
                  <c:v>-798.79188000000011</c:v>
                </c:pt>
                <c:pt idx="47">
                  <c:v>-798.40593000000001</c:v>
                </c:pt>
                <c:pt idx="48">
                  <c:v>-798.16506000000004</c:v>
                </c:pt>
                <c:pt idx="49">
                  <c:v>-798.03951000000006</c:v>
                </c:pt>
                <c:pt idx="50">
                  <c:v>-797.85072000000002</c:v>
                </c:pt>
                <c:pt idx="51">
                  <c:v>-797.67773999999997</c:v>
                </c:pt>
                <c:pt idx="52">
                  <c:v>-797.43780000000004</c:v>
                </c:pt>
                <c:pt idx="53">
                  <c:v>-797.1467100000001</c:v>
                </c:pt>
                <c:pt idx="54">
                  <c:v>-796.86027000000013</c:v>
                </c:pt>
                <c:pt idx="55">
                  <c:v>-796.71704999999997</c:v>
                </c:pt>
                <c:pt idx="56">
                  <c:v>-796.7979600000001</c:v>
                </c:pt>
                <c:pt idx="57">
                  <c:v>-796.76634000000013</c:v>
                </c:pt>
                <c:pt idx="58">
                  <c:v>-796.63056000000006</c:v>
                </c:pt>
                <c:pt idx="59">
                  <c:v>-796.14323999999999</c:v>
                </c:pt>
                <c:pt idx="60">
                  <c:v>-795.82983000000002</c:v>
                </c:pt>
                <c:pt idx="61">
                  <c:v>-795.47085000000004</c:v>
                </c:pt>
                <c:pt idx="62">
                  <c:v>-794.91099000000008</c:v>
                </c:pt>
                <c:pt idx="63">
                  <c:v>-794.02284000000009</c:v>
                </c:pt>
                <c:pt idx="64">
                  <c:v>-793.27047000000005</c:v>
                </c:pt>
                <c:pt idx="65">
                  <c:v>-792.59250000000009</c:v>
                </c:pt>
                <c:pt idx="66">
                  <c:v>-791.60577000000001</c:v>
                </c:pt>
                <c:pt idx="67">
                  <c:v>-790.72970999999995</c:v>
                </c:pt>
                <c:pt idx="68">
                  <c:v>-789.70113000000003</c:v>
                </c:pt>
                <c:pt idx="69">
                  <c:v>-787.97597999999994</c:v>
                </c:pt>
                <c:pt idx="70">
                  <c:v>-785.72073</c:v>
                </c:pt>
                <c:pt idx="71">
                  <c:v>-782.22858000000008</c:v>
                </c:pt>
                <c:pt idx="72">
                  <c:v>-777.16101000000003</c:v>
                </c:pt>
                <c:pt idx="73">
                  <c:v>-770.74865999999997</c:v>
                </c:pt>
                <c:pt idx="74">
                  <c:v>-763.16451000000006</c:v>
                </c:pt>
                <c:pt idx="75">
                  <c:v>-754.60757999999998</c:v>
                </c:pt>
                <c:pt idx="76">
                  <c:v>-745.24899000000005</c:v>
                </c:pt>
                <c:pt idx="77">
                  <c:v>-735.072</c:v>
                </c:pt>
                <c:pt idx="78">
                  <c:v>-724.2654</c:v>
                </c:pt>
                <c:pt idx="79">
                  <c:v>-712.96311000000003</c:v>
                </c:pt>
                <c:pt idx="80">
                  <c:v>-701.29719</c:v>
                </c:pt>
                <c:pt idx="81">
                  <c:v>-689.32716000000005</c:v>
                </c:pt>
                <c:pt idx="82">
                  <c:v>-677.09579999999994</c:v>
                </c:pt>
                <c:pt idx="83">
                  <c:v>-664.53894000000003</c:v>
                </c:pt>
                <c:pt idx="84">
                  <c:v>-651.46407000000011</c:v>
                </c:pt>
                <c:pt idx="85">
                  <c:v>-637.95488999999998</c:v>
                </c:pt>
                <c:pt idx="86">
                  <c:v>-624.03465000000006</c:v>
                </c:pt>
                <c:pt idx="87">
                  <c:v>-609.89306999999997</c:v>
                </c:pt>
                <c:pt idx="88">
                  <c:v>-595.54875000000004</c:v>
                </c:pt>
                <c:pt idx="89">
                  <c:v>-580.84359000000006</c:v>
                </c:pt>
                <c:pt idx="90">
                  <c:v>-565.51161000000002</c:v>
                </c:pt>
                <c:pt idx="91">
                  <c:v>-549.89226000000008</c:v>
                </c:pt>
                <c:pt idx="92">
                  <c:v>-533.35314000000005</c:v>
                </c:pt>
                <c:pt idx="93">
                  <c:v>-516.00864000000001</c:v>
                </c:pt>
                <c:pt idx="94">
                  <c:v>-497.88480000000004</c:v>
                </c:pt>
                <c:pt idx="95">
                  <c:v>-479.15925000000004</c:v>
                </c:pt>
                <c:pt idx="96">
                  <c:v>-458.44350000000003</c:v>
                </c:pt>
                <c:pt idx="97">
                  <c:v>-436.61547000000002</c:v>
                </c:pt>
                <c:pt idx="98">
                  <c:v>-412.68285000000003</c:v>
                </c:pt>
                <c:pt idx="99">
                  <c:v>-386.40756000000005</c:v>
                </c:pt>
                <c:pt idx="100">
                  <c:v>-356.91633000000002</c:v>
                </c:pt>
                <c:pt idx="101">
                  <c:v>-323.48469000000006</c:v>
                </c:pt>
                <c:pt idx="102">
                  <c:v>-285.16868999999997</c:v>
                </c:pt>
                <c:pt idx="103">
                  <c:v>-241.64841000000001</c:v>
                </c:pt>
                <c:pt idx="104">
                  <c:v>-194.13378000000003</c:v>
                </c:pt>
                <c:pt idx="105">
                  <c:v>-145.87049999999999</c:v>
                </c:pt>
                <c:pt idx="106">
                  <c:v>-97.424940000000007</c:v>
                </c:pt>
                <c:pt idx="107">
                  <c:v>-48.797471999999999</c:v>
                </c:pt>
                <c:pt idx="108">
                  <c:v>0</c:v>
                </c:pt>
                <c:pt idx="109">
                  <c:v>48.797471999999999</c:v>
                </c:pt>
                <c:pt idx="110">
                  <c:v>97.424940000000007</c:v>
                </c:pt>
                <c:pt idx="111">
                  <c:v>145.87049999999999</c:v>
                </c:pt>
                <c:pt idx="112">
                  <c:v>194.13378000000003</c:v>
                </c:pt>
                <c:pt idx="113">
                  <c:v>241.64841000000001</c:v>
                </c:pt>
                <c:pt idx="114">
                  <c:v>285.16868999999997</c:v>
                </c:pt>
                <c:pt idx="115">
                  <c:v>323.48469000000006</c:v>
                </c:pt>
                <c:pt idx="116">
                  <c:v>356.91633000000002</c:v>
                </c:pt>
                <c:pt idx="117">
                  <c:v>386.40756000000005</c:v>
                </c:pt>
                <c:pt idx="118">
                  <c:v>412.68285000000003</c:v>
                </c:pt>
                <c:pt idx="119">
                  <c:v>436.61547000000002</c:v>
                </c:pt>
                <c:pt idx="120">
                  <c:v>458.44350000000003</c:v>
                </c:pt>
                <c:pt idx="121">
                  <c:v>479.15925000000004</c:v>
                </c:pt>
                <c:pt idx="122">
                  <c:v>497.88480000000004</c:v>
                </c:pt>
                <c:pt idx="123">
                  <c:v>516.00864000000001</c:v>
                </c:pt>
                <c:pt idx="124">
                  <c:v>533.35314000000005</c:v>
                </c:pt>
                <c:pt idx="125">
                  <c:v>549.89226000000008</c:v>
                </c:pt>
                <c:pt idx="126">
                  <c:v>565.51161000000002</c:v>
                </c:pt>
                <c:pt idx="127">
                  <c:v>580.84359000000006</c:v>
                </c:pt>
                <c:pt idx="128">
                  <c:v>595.54875000000004</c:v>
                </c:pt>
                <c:pt idx="129">
                  <c:v>609.89306999999997</c:v>
                </c:pt>
                <c:pt idx="130">
                  <c:v>624.03465000000006</c:v>
                </c:pt>
                <c:pt idx="131">
                  <c:v>637.95488999999998</c:v>
                </c:pt>
                <c:pt idx="132">
                  <c:v>651.46407000000011</c:v>
                </c:pt>
                <c:pt idx="133">
                  <c:v>664.53894000000003</c:v>
                </c:pt>
                <c:pt idx="134">
                  <c:v>677.09579999999994</c:v>
                </c:pt>
                <c:pt idx="135">
                  <c:v>689.32716000000005</c:v>
                </c:pt>
                <c:pt idx="136">
                  <c:v>701.29719</c:v>
                </c:pt>
                <c:pt idx="137">
                  <c:v>712.96311000000003</c:v>
                </c:pt>
                <c:pt idx="138">
                  <c:v>724.2654</c:v>
                </c:pt>
                <c:pt idx="139">
                  <c:v>735.072</c:v>
                </c:pt>
                <c:pt idx="140">
                  <c:v>745.24899000000005</c:v>
                </c:pt>
                <c:pt idx="141">
                  <c:v>754.60757999999998</c:v>
                </c:pt>
                <c:pt idx="142">
                  <c:v>763.16451000000006</c:v>
                </c:pt>
                <c:pt idx="143">
                  <c:v>770.74865999999997</c:v>
                </c:pt>
                <c:pt idx="144">
                  <c:v>777.16101000000003</c:v>
                </c:pt>
                <c:pt idx="145">
                  <c:v>782.22858000000008</c:v>
                </c:pt>
                <c:pt idx="146">
                  <c:v>785.72073</c:v>
                </c:pt>
                <c:pt idx="147">
                  <c:v>787.97597999999994</c:v>
                </c:pt>
                <c:pt idx="148">
                  <c:v>789.70113000000003</c:v>
                </c:pt>
                <c:pt idx="149">
                  <c:v>790.72970999999995</c:v>
                </c:pt>
                <c:pt idx="150">
                  <c:v>791.60577000000001</c:v>
                </c:pt>
                <c:pt idx="151">
                  <c:v>792.59250000000009</c:v>
                </c:pt>
                <c:pt idx="152">
                  <c:v>793.27047000000005</c:v>
                </c:pt>
                <c:pt idx="153">
                  <c:v>794.02284000000009</c:v>
                </c:pt>
                <c:pt idx="154">
                  <c:v>794.91099000000008</c:v>
                </c:pt>
                <c:pt idx="155">
                  <c:v>795.47085000000004</c:v>
                </c:pt>
                <c:pt idx="156">
                  <c:v>795.82983000000002</c:v>
                </c:pt>
                <c:pt idx="157">
                  <c:v>796.14323999999999</c:v>
                </c:pt>
                <c:pt idx="158">
                  <c:v>796.63056000000006</c:v>
                </c:pt>
                <c:pt idx="159">
                  <c:v>796.76634000000013</c:v>
                </c:pt>
                <c:pt idx="160">
                  <c:v>796.7979600000001</c:v>
                </c:pt>
                <c:pt idx="161">
                  <c:v>796.71704999999997</c:v>
                </c:pt>
                <c:pt idx="162">
                  <c:v>796.86027000000013</c:v>
                </c:pt>
                <c:pt idx="163">
                  <c:v>797.1467100000001</c:v>
                </c:pt>
                <c:pt idx="164">
                  <c:v>797.43780000000004</c:v>
                </c:pt>
                <c:pt idx="165">
                  <c:v>797.67773999999997</c:v>
                </c:pt>
                <c:pt idx="166">
                  <c:v>797.85072000000002</c:v>
                </c:pt>
                <c:pt idx="167">
                  <c:v>798.03951000000006</c:v>
                </c:pt>
                <c:pt idx="168">
                  <c:v>798.16506000000004</c:v>
                </c:pt>
                <c:pt idx="169">
                  <c:v>798.40593000000001</c:v>
                </c:pt>
                <c:pt idx="170">
                  <c:v>798.79188000000011</c:v>
                </c:pt>
                <c:pt idx="171">
                  <c:v>799.15179000000001</c:v>
                </c:pt>
                <c:pt idx="172">
                  <c:v>799.42985999999996</c:v>
                </c:pt>
                <c:pt idx="173">
                  <c:v>799.68468000000007</c:v>
                </c:pt>
                <c:pt idx="174">
                  <c:v>799.9674</c:v>
                </c:pt>
                <c:pt idx="175">
                  <c:v>800.2677900000001</c:v>
                </c:pt>
                <c:pt idx="176">
                  <c:v>800.50959000000012</c:v>
                </c:pt>
                <c:pt idx="177">
                  <c:v>800.66954999999996</c:v>
                </c:pt>
                <c:pt idx="178">
                  <c:v>800.79417000000001</c:v>
                </c:pt>
                <c:pt idx="179">
                  <c:v>800.85740999999996</c:v>
                </c:pt>
                <c:pt idx="180">
                  <c:v>801.07689000000005</c:v>
                </c:pt>
                <c:pt idx="181">
                  <c:v>801.33171000000004</c:v>
                </c:pt>
                <c:pt idx="182">
                  <c:v>801.52980000000002</c:v>
                </c:pt>
                <c:pt idx="183">
                  <c:v>801.70278000000008</c:v>
                </c:pt>
                <c:pt idx="184">
                  <c:v>801.83670000000006</c:v>
                </c:pt>
                <c:pt idx="185">
                  <c:v>801.85809000000006</c:v>
                </c:pt>
                <c:pt idx="186">
                  <c:v>801.8106600000001</c:v>
                </c:pt>
                <c:pt idx="187">
                  <c:v>801.81438000000014</c:v>
                </c:pt>
                <c:pt idx="188">
                  <c:v>801.80229000000008</c:v>
                </c:pt>
                <c:pt idx="189">
                  <c:v>801.77625</c:v>
                </c:pt>
                <c:pt idx="190">
                  <c:v>801.73811999999998</c:v>
                </c:pt>
                <c:pt idx="191">
                  <c:v>801.70464000000004</c:v>
                </c:pt>
                <c:pt idx="192">
                  <c:v>801.71859000000006</c:v>
                </c:pt>
                <c:pt idx="193">
                  <c:v>801.75950999999998</c:v>
                </c:pt>
                <c:pt idx="194">
                  <c:v>801.95388000000003</c:v>
                </c:pt>
                <c:pt idx="195">
                  <c:v>802.32030000000009</c:v>
                </c:pt>
                <c:pt idx="196">
                  <c:v>802.82249999999999</c:v>
                </c:pt>
                <c:pt idx="197">
                  <c:v>803.44746000000009</c:v>
                </c:pt>
                <c:pt idx="198">
                  <c:v>804.18216000000007</c:v>
                </c:pt>
                <c:pt idx="199">
                  <c:v>805.01823000000002</c:v>
                </c:pt>
                <c:pt idx="200">
                  <c:v>805.93242000000009</c:v>
                </c:pt>
                <c:pt idx="201">
                  <c:v>806.91729000000009</c:v>
                </c:pt>
                <c:pt idx="202">
                  <c:v>807.96819000000005</c:v>
                </c:pt>
                <c:pt idx="203">
                  <c:v>809.06093999999996</c:v>
                </c:pt>
                <c:pt idx="204">
                  <c:v>810.20856000000003</c:v>
                </c:pt>
                <c:pt idx="205">
                  <c:v>811.40175000000011</c:v>
                </c:pt>
                <c:pt idx="206">
                  <c:v>812.63586000000009</c:v>
                </c:pt>
                <c:pt idx="207">
                  <c:v>813.89043000000004</c:v>
                </c:pt>
                <c:pt idx="208">
                  <c:v>815.14314000000013</c:v>
                </c:pt>
                <c:pt idx="209">
                  <c:v>816.37539000000004</c:v>
                </c:pt>
                <c:pt idx="210">
                  <c:v>817.58067000000005</c:v>
                </c:pt>
                <c:pt idx="211">
                  <c:v>818.76456000000007</c:v>
                </c:pt>
                <c:pt idx="212">
                  <c:v>819.92241000000001</c:v>
                </c:pt>
                <c:pt idx="213">
                  <c:v>821.05515000000003</c:v>
                </c:pt>
                <c:pt idx="214">
                  <c:v>822.16278000000011</c:v>
                </c:pt>
                <c:pt idx="215">
                  <c:v>823.24902000000009</c:v>
                </c:pt>
                <c:pt idx="216">
                  <c:v>824.31108000000006</c:v>
                </c:pt>
              </c:numCache>
            </c:numRef>
          </c:yVal>
          <c:smooth val="1"/>
          <c:extLst xmlns:c16r2="http://schemas.microsoft.com/office/drawing/2015/06/chart">
            <c:ext xmlns:c16="http://schemas.microsoft.com/office/drawing/2014/chart" uri="{C3380CC4-5D6E-409C-BE32-E72D297353CC}">
              <c16:uniqueId val="{00000001-6259-487C-8B20-6BDA8F0A6678}"/>
            </c:ext>
          </c:extLst>
        </c:ser>
        <c:dLbls>
          <c:showLegendKey val="0"/>
          <c:showVal val="0"/>
          <c:showCatName val="0"/>
          <c:showSerName val="0"/>
          <c:showPercent val="0"/>
          <c:showBubbleSize val="0"/>
        </c:dLbls>
        <c:axId val="531882752"/>
        <c:axId val="531885056"/>
      </c:scatterChart>
      <c:valAx>
        <c:axId val="531882752"/>
        <c:scaling>
          <c:orientation val="minMax"/>
          <c:max val="60"/>
          <c:min val="-60"/>
        </c:scaling>
        <c:delete val="0"/>
        <c:axPos val="b"/>
        <c:majorGridlines>
          <c:spPr>
            <a:ln>
              <a:prstDash val="dash"/>
            </a:ln>
          </c:spPr>
        </c:majorGridlines>
        <c:title>
          <c:tx>
            <c:rich>
              <a:bodyPr/>
              <a:lstStyle/>
              <a:p>
                <a:pPr>
                  <a:defRPr/>
                </a:pPr>
                <a:r>
                  <a:rPr lang="en-US" altLang="zh-CN" sz="900">
                    <a:latin typeface="Times New Roman" pitchFamily="18" charset="0"/>
                    <a:cs typeface="Times New Roman" pitchFamily="18" charset="0"/>
                  </a:rPr>
                  <a:t>Lateral displacement/mm</a:t>
                </a:r>
                <a:endParaRPr lang="zh-CN" altLang="en-US" sz="900">
                  <a:latin typeface="Times New Roman" pitchFamily="18" charset="0"/>
                  <a:cs typeface="Times New Roman"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531885056"/>
        <c:crossesAt val="-1000"/>
        <c:crossBetween val="midCat"/>
        <c:majorUnit val="20"/>
      </c:valAx>
      <c:valAx>
        <c:axId val="531885056"/>
        <c:scaling>
          <c:orientation val="minMax"/>
          <c:max val="1000"/>
          <c:min val="-1000"/>
        </c:scaling>
        <c:delete val="0"/>
        <c:axPos val="l"/>
        <c:majorGridlines>
          <c:spPr>
            <a:ln>
              <a:prstDash val="dash"/>
            </a:ln>
          </c:spPr>
        </c:majorGridlines>
        <c:title>
          <c:tx>
            <c:rich>
              <a:bodyPr rot="-5400000" vert="horz"/>
              <a:lstStyle/>
              <a:p>
                <a:pPr>
                  <a:defRPr/>
                </a:pPr>
                <a:r>
                  <a:rPr lang="en-US" altLang="zh-CN" sz="900">
                    <a:latin typeface="Times New Roman" pitchFamily="18" charset="0"/>
                    <a:cs typeface="Times New Roman" pitchFamily="18" charset="0"/>
                  </a:rPr>
                  <a:t>Lateral force/kN</a:t>
                </a:r>
                <a:endParaRPr lang="zh-CN" altLang="en-US" sz="900">
                  <a:latin typeface="Times New Roman" pitchFamily="18" charset="0"/>
                  <a:cs typeface="Times New Roman"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531882752"/>
        <c:crossesAt val="-1000"/>
        <c:crossBetween val="midCat"/>
        <c:majorUnit val="250"/>
      </c:valAx>
      <c:spPr>
        <a:ln>
          <a:solidFill>
            <a:schemeClr val="tx1"/>
          </a:solidFill>
        </a:ln>
      </c:spPr>
    </c:plotArea>
    <c:legend>
      <c:legendPos val="r"/>
      <c:layout>
        <c:manualLayout>
          <c:xMode val="edge"/>
          <c:yMode val="edge"/>
          <c:x val="0.60475219149138393"/>
          <c:y val="0.55666363636363636"/>
          <c:w val="0.3024115544052815"/>
          <c:h val="0.18172323232323229"/>
        </c:manualLayout>
      </c:layout>
      <c:overlay val="0"/>
      <c:spPr>
        <a:solidFill>
          <a:schemeClr val="bg1"/>
        </a:solidFill>
        <a:ln>
          <a:solidFill>
            <a:schemeClr val="tx1"/>
          </a:solidFill>
        </a:ln>
      </c:spPr>
      <c:txPr>
        <a:bodyPr/>
        <a:lstStyle/>
        <a:p>
          <a:pPr>
            <a:defRPr sz="900">
              <a:latin typeface="Times New Roman" pitchFamily="18" charset="0"/>
              <a:cs typeface="Times New Roman" pitchFamily="18" charset="0"/>
            </a:defRPr>
          </a:pPr>
          <a:endParaRPr lang="zh-CN"/>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2268981481481496"/>
        </c:manualLayout>
      </c:layout>
      <c:scatterChart>
        <c:scatterStyle val="smoothMarker"/>
        <c:varyColors val="0"/>
        <c:ser>
          <c:idx val="0"/>
          <c:order val="0"/>
          <c:tx>
            <c:v>M100C200</c:v>
          </c:tx>
          <c:spPr>
            <a:ln w="6350">
              <a:solidFill>
                <a:srgbClr val="0000FF"/>
              </a:solidFill>
            </a:ln>
          </c:spPr>
          <c:marker>
            <c:symbol val="diamond"/>
            <c:size val="3"/>
            <c:spPr>
              <a:noFill/>
              <a:ln w="6350">
                <a:solidFill>
                  <a:srgbClr val="0000FF"/>
                </a:solidFill>
              </a:ln>
            </c:spPr>
          </c:marker>
          <c:xVal>
            <c:numRef>
              <c:f>Sheet1!$I$9:$I$48</c:f>
              <c:numCache>
                <c:formatCode>General</c:formatCode>
                <c:ptCount val="40"/>
                <c:pt idx="0">
                  <c:v>458.2573730842845</c:v>
                </c:pt>
                <c:pt idx="1">
                  <c:v>451.82909973798769</c:v>
                </c:pt>
                <c:pt idx="2">
                  <c:v>445.39844055616624</c:v>
                </c:pt>
                <c:pt idx="3">
                  <c:v>438.96469271928612</c:v>
                </c:pt>
                <c:pt idx="4">
                  <c:v>432.52708536504042</c:v>
                </c:pt>
                <c:pt idx="5">
                  <c:v>426.08477154549746</c:v>
                </c:pt>
                <c:pt idx="6">
                  <c:v>419.63681900075727</c:v>
                </c:pt>
                <c:pt idx="7">
                  <c:v>413.18219953662555</c:v>
                </c:pt>
                <c:pt idx="8">
                  <c:v>406.71977674819334</c:v>
                </c:pt>
                <c:pt idx="9">
                  <c:v>400.24829177408509</c:v>
                </c:pt>
                <c:pt idx="10">
                  <c:v>393.76634669411715</c:v>
                </c:pt>
                <c:pt idx="11">
                  <c:v>387.27238509170508</c:v>
                </c:pt>
                <c:pt idx="12">
                  <c:v>380.76466918548147</c:v>
                </c:pt>
                <c:pt idx="13">
                  <c:v>374.24125278399168</c:v>
                </c:pt>
                <c:pt idx="14">
                  <c:v>367.69994912165419</c:v>
                </c:pt>
                <c:pt idx="15">
                  <c:v>361.13829237765964</c:v>
                </c:pt>
                <c:pt idx="16">
                  <c:v>354.55349133999238</c:v>
                </c:pt>
                <c:pt idx="17">
                  <c:v>347.94237322284562</c:v>
                </c:pt>
                <c:pt idx="18">
                  <c:v>341.30131503205581</c:v>
                </c:pt>
                <c:pt idx="19">
                  <c:v>334.62615903367333</c:v>
                </c:pt>
                <c:pt idx="20">
                  <c:v>327.91210771733876</c:v>
                </c:pt>
                <c:pt idx="21">
                  <c:v>321.15359201094816</c:v>
                </c:pt>
                <c:pt idx="22">
                  <c:v>314.34410416935725</c:v>
                </c:pt>
                <c:pt idx="23">
                  <c:v>307.47598337266328</c:v>
                </c:pt>
                <c:pt idx="24">
                  <c:v>300.54013706137329</c:v>
                </c:pt>
                <c:pt idx="25">
                  <c:v>293.52567347715171</c:v>
                </c:pt>
                <c:pt idx="26">
                  <c:v>286.41940920620664</c:v>
                </c:pt>
                <c:pt idx="27">
                  <c:v>279.20519703161517</c:v>
                </c:pt>
                <c:pt idx="28">
                  <c:v>271.86298924643086</c:v>
                </c:pt>
                <c:pt idx="29">
                  <c:v>264.36750075543648</c:v>
                </c:pt>
                <c:pt idx="30">
                  <c:v>256.68624732119332</c:v>
                </c:pt>
                <c:pt idx="31">
                  <c:v>248.77657153116883</c:v>
                </c:pt>
                <c:pt idx="32">
                  <c:v>240.58095534861047</c:v>
                </c:pt>
                <c:pt idx="33">
                  <c:v>232.01927459246627</c:v>
                </c:pt>
                <c:pt idx="34">
                  <c:v>222.97522589611569</c:v>
                </c:pt>
                <c:pt idx="35">
                  <c:v>213.27068407768738</c:v>
                </c:pt>
                <c:pt idx="36">
                  <c:v>202.61215453395289</c:v>
                </c:pt>
                <c:pt idx="37">
                  <c:v>190.46200030088377</c:v>
                </c:pt>
                <c:pt idx="38">
                  <c:v>175.65335874817788</c:v>
                </c:pt>
                <c:pt idx="39">
                  <c:v>154.66799289314505</c:v>
                </c:pt>
              </c:numCache>
            </c:numRef>
          </c:xVal>
          <c:yVal>
            <c:numRef>
              <c:f>Sheet1!$J$9:$J$48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437E-4837-A312-65F51E26FB64}"/>
            </c:ext>
          </c:extLst>
        </c:ser>
        <c:ser>
          <c:idx val="1"/>
          <c:order val="1"/>
          <c:tx>
            <c:v>M120C150</c:v>
          </c:tx>
          <c:spPr>
            <a:ln w="6350">
              <a:solidFill>
                <a:srgbClr val="FF0000"/>
              </a:solidFill>
            </a:ln>
          </c:spPr>
          <c:marker>
            <c:symbol val="square"/>
            <c:size val="2"/>
            <c:spPr>
              <a:noFill/>
              <a:ln w="6350">
                <a:solidFill>
                  <a:srgbClr val="FF0000"/>
                </a:solidFill>
              </a:ln>
            </c:spPr>
          </c:marker>
          <c:xVal>
            <c:numRef>
              <c:f>Sheet1!$U$9:$U$48</c:f>
              <c:numCache>
                <c:formatCode>General</c:formatCode>
                <c:ptCount val="40"/>
                <c:pt idx="0">
                  <c:v>463.48839711679608</c:v>
                </c:pt>
                <c:pt idx="1">
                  <c:v>456.88268023750413</c:v>
                </c:pt>
                <c:pt idx="2">
                  <c:v>450.27541349414849</c:v>
                </c:pt>
                <c:pt idx="3">
                  <c:v>443.66591499006574</c:v>
                </c:pt>
                <c:pt idx="4">
                  <c:v>437.05343595080814</c:v>
                </c:pt>
                <c:pt idx="5">
                  <c:v>430.43715278327096</c:v>
                </c:pt>
                <c:pt idx="6">
                  <c:v>423.81615796365151</c:v>
                </c:pt>
                <c:pt idx="7">
                  <c:v>417.1894495436681</c:v>
                </c:pt>
                <c:pt idx="8">
                  <c:v>410.55591901922094</c:v>
                </c:pt>
                <c:pt idx="9">
                  <c:v>403.91433724900082</c:v>
                </c:pt>
                <c:pt idx="10">
                  <c:v>397.26333803910086</c:v>
                </c:pt>
                <c:pt idx="11">
                  <c:v>390.60139891898689</c:v>
                </c:pt>
                <c:pt idx="12">
                  <c:v>383.92681851818907</c:v>
                </c:pt>
                <c:pt idx="13">
                  <c:v>377.2376898036099</c:v>
                </c:pt>
                <c:pt idx="14">
                  <c:v>370.53186824309256</c:v>
                </c:pt>
                <c:pt idx="15">
                  <c:v>363.8069337062272</c:v>
                </c:pt>
                <c:pt idx="16">
                  <c:v>357.06014457628362</c:v>
                </c:pt>
                <c:pt idx="17">
                  <c:v>350.28838209639088</c:v>
                </c:pt>
                <c:pt idx="18">
                  <c:v>343.48808236362328</c:v>
                </c:pt>
                <c:pt idx="19">
                  <c:v>336.65515255075536</c:v>
                </c:pt>
                <c:pt idx="20">
                  <c:v>329.7848667796286</c:v>
                </c:pt>
                <c:pt idx="21">
                  <c:v>322.87173544541685</c:v>
                </c:pt>
                <c:pt idx="22">
                  <c:v>315.90933947206668</c:v>
                </c:pt>
                <c:pt idx="23">
                  <c:v>308.89011761293881</c:v>
                </c:pt>
                <c:pt idx="24">
                  <c:v>301.80508993282143</c:v>
                </c:pt>
                <c:pt idx="25">
                  <c:v>294.6434930937869</c:v>
                </c:pt>
                <c:pt idx="26">
                  <c:v>287.3922914636662</c:v>
                </c:pt>
                <c:pt idx="27">
                  <c:v>280.03550968054662</c:v>
                </c:pt>
                <c:pt idx="28">
                  <c:v>272.55330232046271</c:v>
                </c:pt>
                <c:pt idx="29">
                  <c:v>264.92062576888242</c:v>
                </c:pt>
                <c:pt idx="30">
                  <c:v>257.10528889933249</c:v>
                </c:pt>
                <c:pt idx="31">
                  <c:v>249.06499723307431</c:v>
                </c:pt>
                <c:pt idx="32">
                  <c:v>240.74269313910878</c:v>
                </c:pt>
                <c:pt idx="33">
                  <c:v>232.05885432026116</c:v>
                </c:pt>
                <c:pt idx="34">
                  <c:v>222.89799495760968</c:v>
                </c:pt>
                <c:pt idx="35">
                  <c:v>213.08315771858946</c:v>
                </c:pt>
                <c:pt idx="36">
                  <c:v>202.32263577912778</c:v>
                </c:pt>
                <c:pt idx="37">
                  <c:v>190.08182035670598</c:v>
                </c:pt>
                <c:pt idx="38">
                  <c:v>175.19988729605143</c:v>
                </c:pt>
                <c:pt idx="39">
                  <c:v>154.17515279198398</c:v>
                </c:pt>
              </c:numCache>
            </c:numRef>
          </c:xVal>
          <c:yVal>
            <c:numRef>
              <c:f>Sheet1!$V$9:$V$48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437E-4837-A312-65F51E26FB64}"/>
            </c:ext>
          </c:extLst>
        </c:ser>
        <c:ser>
          <c:idx val="2"/>
          <c:order val="2"/>
          <c:tx>
            <c:v>M140C100</c:v>
          </c:tx>
          <c:spPr>
            <a:ln w="6350">
              <a:solidFill>
                <a:srgbClr val="00B050"/>
              </a:solidFill>
            </a:ln>
          </c:spPr>
          <c:marker>
            <c:symbol val="triangle"/>
            <c:size val="3"/>
            <c:spPr>
              <a:noFill/>
              <a:ln w="6350">
                <a:solidFill>
                  <a:srgbClr val="00B050"/>
                </a:solidFill>
              </a:ln>
            </c:spPr>
          </c:marker>
          <c:xVal>
            <c:numRef>
              <c:f>Sheet1!$AG$9:$AG$48</c:f>
              <c:numCache>
                <c:formatCode>General</c:formatCode>
                <c:ptCount val="40"/>
                <c:pt idx="0">
                  <c:v>468.77228100882644</c:v>
                </c:pt>
                <c:pt idx="1">
                  <c:v>461.98732751737003</c:v>
                </c:pt>
                <c:pt idx="2">
                  <c:v>455.20166858086054</c:v>
                </c:pt>
                <c:pt idx="3">
                  <c:v>448.41464343693167</c:v>
                </c:pt>
                <c:pt idx="4">
                  <c:v>441.62552562219446</c:v>
                </c:pt>
                <c:pt idx="5">
                  <c:v>434.83351513437367</c:v>
                </c:pt>
                <c:pt idx="6">
                  <c:v>428.03772943572307</c:v>
                </c:pt>
                <c:pt idx="7">
                  <c:v>421.23719308909108</c:v>
                </c:pt>
                <c:pt idx="8">
                  <c:v>414.43082577312623</c:v>
                </c:pt>
                <c:pt idx="9">
                  <c:v>407.61742836690894</c:v>
                </c:pt>
                <c:pt idx="10">
                  <c:v>400.79566672340582</c:v>
                </c:pt>
                <c:pt idx="11">
                  <c:v>393.9640526611596</c:v>
                </c:pt>
                <c:pt idx="12">
                  <c:v>387.12092158853307</c:v>
                </c:pt>
                <c:pt idx="13">
                  <c:v>380.26440602648347</c:v>
                </c:pt>
                <c:pt idx="14">
                  <c:v>373.39240410305041</c:v>
                </c:pt>
                <c:pt idx="15">
                  <c:v>366.50254183992837</c:v>
                </c:pt>
                <c:pt idx="16">
                  <c:v>359.59212771683633</c:v>
                </c:pt>
                <c:pt idx="17">
                  <c:v>352.65809755180499</c:v>
                </c:pt>
                <c:pt idx="18">
                  <c:v>345.69694713026826</c:v>
                </c:pt>
                <c:pt idx="19">
                  <c:v>338.7046491876111</c:v>
                </c:pt>
                <c:pt idx="20">
                  <c:v>331.67655020172447</c:v>
                </c:pt>
                <c:pt idx="21">
                  <c:v>324.60724083808248</c:v>
                </c:pt>
                <c:pt idx="22">
                  <c:v>317.49039158572964</c:v>
                </c:pt>
                <c:pt idx="23">
                  <c:v>310.31854177748471</c:v>
                </c:pt>
                <c:pt idx="24">
                  <c:v>303.08282524049372</c:v>
                </c:pt>
                <c:pt idx="25">
                  <c:v>295.77260835493365</c:v>
                </c:pt>
                <c:pt idx="26">
                  <c:v>288.37500476360202</c:v>
                </c:pt>
                <c:pt idx="27">
                  <c:v>280.87421269620296</c:v>
                </c:pt>
                <c:pt idx="28">
                  <c:v>273.25059105583551</c:v>
                </c:pt>
                <c:pt idx="29">
                  <c:v>265.47934014883185</c:v>
                </c:pt>
                <c:pt idx="30">
                  <c:v>257.52856492159123</c:v>
                </c:pt>
                <c:pt idx="31">
                  <c:v>249.3563374966391</c:v>
                </c:pt>
                <c:pt idx="32">
                  <c:v>240.90606530116258</c:v>
                </c:pt>
                <c:pt idx="33">
                  <c:v>232.09883400394199</c:v>
                </c:pt>
                <c:pt idx="34">
                  <c:v>222.81998359513037</c:v>
                </c:pt>
                <c:pt idx="35">
                  <c:v>212.89373639266742</c:v>
                </c:pt>
                <c:pt idx="36">
                  <c:v>202.0301914172681</c:v>
                </c:pt>
                <c:pt idx="37">
                  <c:v>189.69779866790685</c:v>
                </c:pt>
                <c:pt idx="38">
                  <c:v>174.7418334835485</c:v>
                </c:pt>
                <c:pt idx="39">
                  <c:v>153.6773325075259</c:v>
                </c:pt>
              </c:numCache>
            </c:numRef>
          </c:xVal>
          <c:yVal>
            <c:numRef>
              <c:f>Sheet1!$AH$9:$AH$48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437E-4837-A312-65F51E26FB64}"/>
            </c:ext>
          </c:extLst>
        </c:ser>
        <c:dLbls>
          <c:showLegendKey val="0"/>
          <c:showVal val="0"/>
          <c:showCatName val="0"/>
          <c:showSerName val="0"/>
          <c:showPercent val="0"/>
          <c:showBubbleSize val="0"/>
        </c:dLbls>
        <c:axId val="238902272"/>
        <c:axId val="238917120"/>
      </c:scatterChart>
      <c:valAx>
        <c:axId val="238902272"/>
        <c:scaling>
          <c:orientation val="minMax"/>
          <c:max val="6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Lateral</a:t>
                </a:r>
                <a:r>
                  <a:rPr lang="en-US" altLang="zh-CN" sz="900" baseline="0">
                    <a:latin typeface="Times New Roman" panose="02020603050405020304" pitchFamily="18" charset="0"/>
                    <a:cs typeface="Times New Roman" panose="02020603050405020304" pitchFamily="18" charset="0"/>
                  </a:rPr>
                  <a:t> force (kN)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8917120"/>
        <c:crosses val="autoZero"/>
        <c:crossBetween val="midCat"/>
        <c:majorUnit val="200"/>
      </c:valAx>
      <c:valAx>
        <c:axId val="238917120"/>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8902272"/>
        <c:crosses val="autoZero"/>
        <c:crossBetween val="midCat"/>
        <c:majorUnit val="10"/>
      </c:valAx>
      <c:spPr>
        <a:ln>
          <a:solidFill>
            <a:schemeClr val="tx1"/>
          </a:solidFill>
        </a:ln>
      </c:spPr>
    </c:plotArea>
    <c:legend>
      <c:legendPos val="r"/>
      <c:layout>
        <c:manualLayout>
          <c:xMode val="edge"/>
          <c:yMode val="edge"/>
          <c:x val="0.51897121212121211"/>
          <c:y val="0.60899999999999999"/>
          <c:w val="0.45537222222222223"/>
          <c:h val="0.21121296296296296"/>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smoothMarker"/>
        <c:varyColors val="0"/>
        <c:ser>
          <c:idx val="0"/>
          <c:order val="0"/>
          <c:tx>
            <c:v>M100C200</c:v>
          </c:tx>
          <c:spPr>
            <a:ln w="6350">
              <a:solidFill>
                <a:srgbClr val="0000FF"/>
              </a:solidFill>
            </a:ln>
          </c:spPr>
          <c:marker>
            <c:symbol val="diamond"/>
            <c:size val="3"/>
            <c:spPr>
              <a:noFill/>
              <a:ln w="6350">
                <a:solidFill>
                  <a:srgbClr val="0000FF"/>
                </a:solidFill>
              </a:ln>
            </c:spPr>
          </c:marker>
          <c:xVal>
            <c:numRef>
              <c:f>Sheet1!$M$9:$M$48</c:f>
              <c:numCache>
                <c:formatCode>General</c:formatCode>
                <c:ptCount val="40"/>
                <c:pt idx="0">
                  <c:v>1508.0129930143305</c:v>
                </c:pt>
                <c:pt idx="1">
                  <c:v>1486.8591168341859</c:v>
                </c:pt>
                <c:pt idx="2">
                  <c:v>1465.6973894525513</c:v>
                </c:pt>
                <c:pt idx="3">
                  <c:v>1444.5254980621455</c:v>
                </c:pt>
                <c:pt idx="4">
                  <c:v>1423.3409059435555</c:v>
                </c:pt>
                <c:pt idx="5">
                  <c:v>1402.1408259981758</c:v>
                </c:pt>
                <c:pt idx="6">
                  <c:v>1380.922190386568</c:v>
                </c:pt>
                <c:pt idx="7">
                  <c:v>1359.6816155729828</c:v>
                </c:pt>
                <c:pt idx="8">
                  <c:v>1338.4153619266606</c:v>
                </c:pt>
                <c:pt idx="9">
                  <c:v>1317.1192868425455</c:v>
                </c:pt>
                <c:pt idx="10">
                  <c:v>1295.7887901070371</c:v>
                </c:pt>
                <c:pt idx="11">
                  <c:v>1274.4187499336247</c:v>
                </c:pt>
                <c:pt idx="12">
                  <c:v>1253.0034477086319</c:v>
                </c:pt>
                <c:pt idx="13">
                  <c:v>1231.5364789917314</c:v>
                </c:pt>
                <c:pt idx="14">
                  <c:v>1210.0106476719527</c:v>
                </c:pt>
                <c:pt idx="15">
                  <c:v>1188.4178393357868</c:v>
                </c:pt>
                <c:pt idx="16">
                  <c:v>1166.7488687868063</c:v>
                </c:pt>
                <c:pt idx="17">
                  <c:v>1144.9932951625144</c:v>
                </c:pt>
                <c:pt idx="18">
                  <c:v>1123.139196074766</c:v>
                </c:pt>
                <c:pt idx="19">
                  <c:v>1101.172889437498</c:v>
                </c:pt>
                <c:pt idx="20">
                  <c:v>1079.0785878168772</c:v>
                </c:pt>
                <c:pt idx="21">
                  <c:v>1056.8379647579791</c:v>
                </c:pt>
                <c:pt idx="22">
                  <c:v>1034.429604862363</c:v>
                </c:pt>
                <c:pt idx="23">
                  <c:v>1011.82829824443</c:v>
                </c:pt>
                <c:pt idx="24">
                  <c:v>989.00412351358045</c:v>
                </c:pt>
                <c:pt idx="25">
                  <c:v>965.92123855564114</c:v>
                </c:pt>
                <c:pt idx="26">
                  <c:v>942.53625997853123</c:v>
                </c:pt>
                <c:pt idx="27">
                  <c:v>918.79605123857243</c:v>
                </c:pt>
                <c:pt idx="28">
                  <c:v>894.63464023290055</c:v>
                </c:pt>
                <c:pt idx="29">
                  <c:v>869.96881989414089</c:v>
                </c:pt>
                <c:pt idx="30">
                  <c:v>844.69169253771065</c:v>
                </c:pt>
                <c:pt idx="31">
                  <c:v>818.66288304664329</c:v>
                </c:pt>
                <c:pt idx="32">
                  <c:v>791.69311362236965</c:v>
                </c:pt>
                <c:pt idx="33">
                  <c:v>763.518715171542</c:v>
                </c:pt>
                <c:pt idx="34">
                  <c:v>733.756961745171</c:v>
                </c:pt>
                <c:pt idx="35">
                  <c:v>701.82168691272614</c:v>
                </c:pt>
                <c:pt idx="36">
                  <c:v>666.74707168024531</c:v>
                </c:pt>
                <c:pt idx="37">
                  <c:v>626.7638842253948</c:v>
                </c:pt>
                <c:pt idx="38">
                  <c:v>578.032264873435</c:v>
                </c:pt>
                <c:pt idx="39">
                  <c:v>508.9745557534373</c:v>
                </c:pt>
              </c:numCache>
            </c:numRef>
          </c:xVal>
          <c:yVal>
            <c:numRef>
              <c:f>Sheet1!$N$9:$N$48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A10A-489D-BB92-6AF46911D3BB}"/>
            </c:ext>
          </c:extLst>
        </c:ser>
        <c:ser>
          <c:idx val="1"/>
          <c:order val="1"/>
          <c:tx>
            <c:v>M120C150</c:v>
          </c:tx>
          <c:spPr>
            <a:ln w="6350">
              <a:solidFill>
                <a:srgbClr val="FF0000"/>
              </a:solidFill>
            </a:ln>
          </c:spPr>
          <c:marker>
            <c:symbol val="square"/>
            <c:size val="2"/>
            <c:spPr>
              <a:noFill/>
              <a:ln w="6350">
                <a:solidFill>
                  <a:srgbClr val="FF0000"/>
                </a:solidFill>
              </a:ln>
            </c:spPr>
          </c:marker>
          <c:xVal>
            <c:numRef>
              <c:f>Sheet1!$Y$9:$Y$48</c:f>
              <c:numCache>
                <c:formatCode>General</c:formatCode>
                <c:ptCount val="40"/>
                <c:pt idx="0">
                  <c:v>1525.2270143724697</c:v>
                </c:pt>
                <c:pt idx="1">
                  <c:v>1503.4892149016162</c:v>
                </c:pt>
                <c:pt idx="2">
                  <c:v>1481.7463152069959</c:v>
                </c:pt>
                <c:pt idx="3">
                  <c:v>1459.9960713333803</c:v>
                </c:pt>
                <c:pt idx="4">
                  <c:v>1438.2360192471015</c:v>
                </c:pt>
                <c:pt idx="5">
                  <c:v>1416.4634487045803</c:v>
                </c:pt>
                <c:pt idx="6">
                  <c:v>1394.6753732668276</c:v>
                </c:pt>
                <c:pt idx="7">
                  <c:v>1372.8684957669768</c:v>
                </c:pt>
                <c:pt idx="8">
                  <c:v>1351.0391683890109</c:v>
                </c:pt>
                <c:pt idx="9">
                  <c:v>1329.1833463293472</c:v>
                </c:pt>
                <c:pt idx="10">
                  <c:v>1307.2965337778064</c:v>
                </c:pt>
                <c:pt idx="11">
                  <c:v>1285.3737206560315</c:v>
                </c:pt>
                <c:pt idx="12">
                  <c:v>1263.4093081697088</c:v>
                </c:pt>
                <c:pt idx="13">
                  <c:v>1241.3970207390919</c:v>
                </c:pt>
                <c:pt idx="14">
                  <c:v>1219.3298012330877</c:v>
                </c:pt>
                <c:pt idx="15">
                  <c:v>1197.1996855941222</c:v>
                </c:pt>
                <c:pt idx="16">
                  <c:v>1174.9976518317294</c:v>
                </c:pt>
                <c:pt idx="17">
                  <c:v>1152.7134368794323</c:v>
                </c:pt>
                <c:pt idx="18">
                  <c:v>1130.3353128039048</c:v>
                </c:pt>
                <c:pt idx="19">
                  <c:v>1107.8498111112465</c:v>
                </c:pt>
                <c:pt idx="20">
                  <c:v>1085.241380091687</c:v>
                </c:pt>
                <c:pt idx="21">
                  <c:v>1062.4919547976865</c:v>
                </c:pt>
                <c:pt idx="22">
                  <c:v>1039.5804116191075</c:v>
                </c:pt>
                <c:pt idx="23">
                  <c:v>1016.4818683416203</c:v>
                </c:pt>
                <c:pt idx="24">
                  <c:v>993.16677419360292</c:v>
                </c:pt>
                <c:pt idx="25">
                  <c:v>969.59970966105232</c:v>
                </c:pt>
                <c:pt idx="26">
                  <c:v>945.73777766508306</c:v>
                </c:pt>
                <c:pt idx="27">
                  <c:v>921.52840719484527</c:v>
                </c:pt>
                <c:pt idx="28">
                  <c:v>896.90629181131658</c:v>
                </c:pt>
                <c:pt idx="29">
                  <c:v>871.78901910102695</c:v>
                </c:pt>
                <c:pt idx="30">
                  <c:v>846.07065593592938</c:v>
                </c:pt>
                <c:pt idx="31">
                  <c:v>819.61202152545343</c:v>
                </c:pt>
                <c:pt idx="32">
                  <c:v>792.22535315381742</c:v>
                </c:pt>
                <c:pt idx="33">
                  <c:v>763.64896238038216</c:v>
                </c:pt>
                <c:pt idx="34">
                  <c:v>733.5028136057839</c:v>
                </c:pt>
                <c:pt idx="35">
                  <c:v>701.20458350607714</c:v>
                </c:pt>
                <c:pt idx="36">
                  <c:v>665.79433623147531</c:v>
                </c:pt>
                <c:pt idx="37">
                  <c:v>625.51280496474942</c:v>
                </c:pt>
                <c:pt idx="38">
                  <c:v>576.54000117636622</c:v>
                </c:pt>
                <c:pt idx="39">
                  <c:v>507.35273945612983</c:v>
                </c:pt>
              </c:numCache>
            </c:numRef>
          </c:xVal>
          <c:yVal>
            <c:numRef>
              <c:f>Sheet1!$Z$9:$Z$48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A10A-489D-BB92-6AF46911D3BB}"/>
            </c:ext>
          </c:extLst>
        </c:ser>
        <c:ser>
          <c:idx val="2"/>
          <c:order val="2"/>
          <c:tx>
            <c:v>M140C100</c:v>
          </c:tx>
          <c:spPr>
            <a:ln w="6350">
              <a:solidFill>
                <a:srgbClr val="00B050"/>
              </a:solidFill>
            </a:ln>
          </c:spPr>
          <c:marker>
            <c:symbol val="triangle"/>
            <c:size val="3"/>
            <c:spPr>
              <a:noFill/>
              <a:ln w="6350">
                <a:solidFill>
                  <a:srgbClr val="00B050"/>
                </a:solidFill>
              </a:ln>
            </c:spPr>
          </c:marker>
          <c:xVal>
            <c:numRef>
              <c:f>Sheet1!$AK$9:$AK$48</c:f>
              <c:numCache>
                <c:formatCode>General</c:formatCode>
                <c:ptCount val="40"/>
                <c:pt idx="0">
                  <c:v>1542.6149846066014</c:v>
                </c:pt>
                <c:pt idx="1">
                  <c:v>1520.2873612598139</c:v>
                </c:pt>
                <c:pt idx="2">
                  <c:v>1497.9574164658038</c:v>
                </c:pt>
                <c:pt idx="3">
                  <c:v>1475.6229758171485</c:v>
                </c:pt>
                <c:pt idx="4">
                  <c:v>1453.2816487004197</c:v>
                </c:pt>
                <c:pt idx="5">
                  <c:v>1430.9308025036921</c:v>
                </c:pt>
                <c:pt idx="6">
                  <c:v>1408.56753301098</c:v>
                </c:pt>
                <c:pt idx="7">
                  <c:v>1386.1886302970656</c:v>
                </c:pt>
                <c:pt idx="8">
                  <c:v>1363.790539288467</c:v>
                </c:pt>
                <c:pt idx="9">
                  <c:v>1341.3693139713655</c:v>
                </c:pt>
                <c:pt idx="10">
                  <c:v>1318.9205639940085</c:v>
                </c:pt>
                <c:pt idx="11">
                  <c:v>1296.4393921150088</c:v>
                </c:pt>
                <c:pt idx="12">
                  <c:v>1273.9203205702006</c:v>
                </c:pt>
                <c:pt idx="13">
                  <c:v>1251.3572039425626</c:v>
                </c:pt>
                <c:pt idx="14">
                  <c:v>1228.7431254852793</c:v>
                </c:pt>
                <c:pt idx="15">
                  <c:v>1206.0702730160704</c:v>
                </c:pt>
                <c:pt idx="16">
                  <c:v>1183.329789399638</c:v>
                </c:pt>
                <c:pt idx="17">
                  <c:v>1160.5115911621656</c:v>
                </c:pt>
                <c:pt idx="18">
                  <c:v>1137.6041467901275</c:v>
                </c:pt>
                <c:pt idx="19">
                  <c:v>1114.5942035401474</c:v>
                </c:pt>
                <c:pt idx="20">
                  <c:v>1091.4664478085258</c:v>
                </c:pt>
                <c:pt idx="21">
                  <c:v>1068.2030787976594</c:v>
                </c:pt>
                <c:pt idx="22">
                  <c:v>1044.7832676342534</c:v>
                </c:pt>
                <c:pt idx="23">
                  <c:v>1021.1824630863875</c:v>
                </c:pt>
                <c:pt idx="24">
                  <c:v>997.37148874655043</c:v>
                </c:pt>
                <c:pt idx="25">
                  <c:v>973.31535197131132</c:v>
                </c:pt>
                <c:pt idx="26">
                  <c:v>948.97164690920897</c:v>
                </c:pt>
                <c:pt idx="27">
                  <c:v>924.28837379696995</c:v>
                </c:pt>
                <c:pt idx="28">
                  <c:v>899.20089858599317</c:v>
                </c:pt>
                <c:pt idx="29">
                  <c:v>873.6276115467457</c:v>
                </c:pt>
                <c:pt idx="30">
                  <c:v>847.46355385462846</c:v>
                </c:pt>
                <c:pt idx="31">
                  <c:v>820.57075111421466</c:v>
                </c:pt>
                <c:pt idx="32">
                  <c:v>792.76297100252941</c:v>
                </c:pt>
                <c:pt idx="33">
                  <c:v>763.78052574627304</c:v>
                </c:pt>
                <c:pt idx="34">
                  <c:v>733.2460972818767</c:v>
                </c:pt>
                <c:pt idx="35">
                  <c:v>700.58124422683795</c:v>
                </c:pt>
                <c:pt idx="36">
                  <c:v>664.8319733251243</c:v>
                </c:pt>
                <c:pt idx="37">
                  <c:v>624.24908346167638</c:v>
                </c:pt>
                <c:pt idx="38">
                  <c:v>575.03265805146441</c:v>
                </c:pt>
                <c:pt idx="39">
                  <c:v>505.71453459300636</c:v>
                </c:pt>
              </c:numCache>
            </c:numRef>
          </c:xVal>
          <c:yVal>
            <c:numRef>
              <c:f>Sheet1!$AL$9:$AL$48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A10A-489D-BB92-6AF46911D3BB}"/>
            </c:ext>
          </c:extLst>
        </c:ser>
        <c:dLbls>
          <c:showLegendKey val="0"/>
          <c:showVal val="0"/>
          <c:showCatName val="0"/>
          <c:showSerName val="0"/>
          <c:showPercent val="0"/>
          <c:showBubbleSize val="0"/>
        </c:dLbls>
        <c:axId val="239296512"/>
        <c:axId val="239298816"/>
      </c:scatterChart>
      <c:valAx>
        <c:axId val="239296512"/>
        <c:scaling>
          <c:orientation val="minMax"/>
          <c:max val="1800"/>
          <c:min val="0"/>
        </c:scaling>
        <c:delete val="0"/>
        <c:axPos val="b"/>
        <c:majorGridlines>
          <c:spPr>
            <a:ln>
              <a:prstDash val="dash"/>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900">
                    <a:latin typeface="Times New Roman" panose="02020603050405020304" pitchFamily="18" charset="0"/>
                    <a:cs typeface="Times New Roman" panose="02020603050405020304" pitchFamily="18" charset="0"/>
                  </a:rPr>
                  <a:t>Torsional moment </a:t>
                </a:r>
                <a:r>
                  <a:rPr lang="en-US" altLang="zh-CN" sz="900" baseline="0">
                    <a:latin typeface="Times New Roman" panose="02020603050405020304" pitchFamily="18" charset="0"/>
                    <a:cs typeface="Times New Roman" panose="02020603050405020304" pitchFamily="18" charset="0"/>
                  </a:rPr>
                  <a:t>(kN</a:t>
                </a:r>
                <a:r>
                  <a:rPr lang="en-US" altLang="zh-CN" sz="900">
                    <a:effectLst/>
                    <a:latin typeface="Times New Roman" panose="02020603050405020304" pitchFamily="18" charset="0"/>
                    <a:cs typeface="Times New Roman" panose="02020603050405020304" pitchFamily="18" charset="0"/>
                  </a:rPr>
                  <a:t>∙</a:t>
                </a:r>
                <a:r>
                  <a:rPr lang="en-US" altLang="zh-CN" sz="900" baseline="0">
                    <a:latin typeface="Times New Roman" panose="02020603050405020304" pitchFamily="18" charset="0"/>
                    <a:cs typeface="Times New Roman" panose="02020603050405020304" pitchFamily="18" charset="0"/>
                  </a:rPr>
                  <a:t>m)</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298816"/>
        <c:crosses val="autoZero"/>
        <c:crossBetween val="midCat"/>
        <c:majorUnit val="600"/>
      </c:valAx>
      <c:valAx>
        <c:axId val="239298816"/>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296512"/>
        <c:crosses val="autoZero"/>
        <c:crossBetween val="midCat"/>
        <c:majorUnit val="10"/>
      </c:valAx>
      <c:spPr>
        <a:ln>
          <a:solidFill>
            <a:schemeClr val="tx1"/>
          </a:solidFill>
        </a:ln>
      </c:spPr>
    </c:plotArea>
    <c:legend>
      <c:legendPos val="r"/>
      <c:layout>
        <c:manualLayout>
          <c:xMode val="edge"/>
          <c:yMode val="edge"/>
          <c:x val="0.51897121212121211"/>
          <c:y val="0.59136111111111112"/>
          <c:w val="0.44895808080808081"/>
          <c:h val="0.22297222222222221"/>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smoothMarker"/>
        <c:varyColors val="0"/>
        <c:ser>
          <c:idx val="0"/>
          <c:order val="0"/>
          <c:tx>
            <c:v>M100C200</c:v>
          </c:tx>
          <c:spPr>
            <a:ln w="6350">
              <a:solidFill>
                <a:srgbClr val="0000FF"/>
              </a:solidFill>
            </a:ln>
          </c:spPr>
          <c:marker>
            <c:symbol val="diamond"/>
            <c:size val="3"/>
            <c:spPr>
              <a:noFill/>
              <a:ln w="6350">
                <a:solidFill>
                  <a:srgbClr val="0000FF"/>
                </a:solidFill>
              </a:ln>
            </c:spPr>
          </c:marker>
          <c:xVal>
            <c:numRef>
              <c:f>Sheet1!$E$9:$E$48</c:f>
              <c:numCache>
                <c:formatCode>General</c:formatCode>
                <c:ptCount val="40"/>
                <c:pt idx="0">
                  <c:v>0.19091301646613398</c:v>
                </c:pt>
                <c:pt idx="1">
                  <c:v>0.1845311858702417</c:v>
                </c:pt>
                <c:pt idx="2">
                  <c:v>0.17814897884997616</c:v>
                </c:pt>
                <c:pt idx="3">
                  <c:v>0.17176557222943656</c:v>
                </c:pt>
                <c:pt idx="4">
                  <c:v>0.16538343705232295</c:v>
                </c:pt>
                <c:pt idx="5">
                  <c:v>0.15900378202529369</c:v>
                </c:pt>
                <c:pt idx="6">
                  <c:v>0.15263028609915774</c:v>
                </c:pt>
                <c:pt idx="7">
                  <c:v>0.14626739921930709</c:v>
                </c:pt>
                <c:pt idx="8">
                  <c:v>0.13991802809780038</c:v>
                </c:pt>
                <c:pt idx="9">
                  <c:v>0.13358700838748261</c:v>
                </c:pt>
                <c:pt idx="10">
                  <c:v>0.12728125966853845</c:v>
                </c:pt>
                <c:pt idx="11">
                  <c:v>0.1210061049788347</c:v>
                </c:pt>
                <c:pt idx="12">
                  <c:v>0.11476884931702384</c:v>
                </c:pt>
                <c:pt idx="13">
                  <c:v>0.10857597599289595</c:v>
                </c:pt>
                <c:pt idx="14">
                  <c:v>0.10243566129507183</c:v>
                </c:pt>
                <c:pt idx="15">
                  <c:v>9.6357242772459745E-2</c:v>
                </c:pt>
                <c:pt idx="16">
                  <c:v>9.0350058848261403E-2</c:v>
                </c:pt>
                <c:pt idx="17">
                  <c:v>8.4422671786494943E-2</c:v>
                </c:pt>
                <c:pt idx="18">
                  <c:v>7.8585241743184292E-2</c:v>
                </c:pt>
                <c:pt idx="19">
                  <c:v>7.2849572305703825E-2</c:v>
                </c:pt>
                <c:pt idx="20">
                  <c:v>6.7226212893483725E-2</c:v>
                </c:pt>
                <c:pt idx="21">
                  <c:v>6.1726967156828356E-2</c:v>
                </c:pt>
                <c:pt idx="22">
                  <c:v>5.6364458681684673E-2</c:v>
                </c:pt>
                <c:pt idx="23">
                  <c:v>5.1151269787038975E-2</c:v>
                </c:pt>
                <c:pt idx="24">
                  <c:v>4.6100414198314947E-2</c:v>
                </c:pt>
                <c:pt idx="25">
                  <c:v>4.1226117253528163E-2</c:v>
                </c:pt>
                <c:pt idx="26">
                  <c:v>3.6542212610614307E-2</c:v>
                </c:pt>
                <c:pt idx="27">
                  <c:v>3.2063744941435358E-2</c:v>
                </c:pt>
                <c:pt idx="28">
                  <c:v>2.7804938558904653E-2</c:v>
                </c:pt>
                <c:pt idx="29">
                  <c:v>2.3782050544458384E-2</c:v>
                </c:pt>
                <c:pt idx="30">
                  <c:v>2.0011338273692048E-2</c:v>
                </c:pt>
                <c:pt idx="31">
                  <c:v>1.6507845492671584E-2</c:v>
                </c:pt>
                <c:pt idx="32">
                  <c:v>1.3290679764219786E-2</c:v>
                </c:pt>
                <c:pt idx="33">
                  <c:v>1.0375675343946301E-2</c:v>
                </c:pt>
                <c:pt idx="34">
                  <c:v>7.7803280752599176E-3</c:v>
                </c:pt>
                <c:pt idx="35">
                  <c:v>5.5233217038869005E-3</c:v>
                </c:pt>
                <c:pt idx="36">
                  <c:v>3.6233425963118548E-3</c:v>
                </c:pt>
                <c:pt idx="37">
                  <c:v>2.0998957077605247E-3</c:v>
                </c:pt>
                <c:pt idx="38">
                  <c:v>9.7329974658078228E-4</c:v>
                </c:pt>
                <c:pt idx="39">
                  <c:v>2.6427039746291413E-4</c:v>
                </c:pt>
              </c:numCache>
            </c:numRef>
          </c:xVal>
          <c:yVal>
            <c:numRef>
              <c:f>Sheet1!$F$9:$F$48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D762-48A7-986C-0D51488EA221}"/>
            </c:ext>
          </c:extLst>
        </c:ser>
        <c:ser>
          <c:idx val="1"/>
          <c:order val="1"/>
          <c:tx>
            <c:v>M120C150</c:v>
          </c:tx>
          <c:spPr>
            <a:ln w="6350">
              <a:solidFill>
                <a:srgbClr val="FF0000"/>
              </a:solidFill>
            </a:ln>
          </c:spPr>
          <c:marker>
            <c:symbol val="square"/>
            <c:size val="2"/>
            <c:spPr>
              <a:noFill/>
              <a:ln w="6350">
                <a:solidFill>
                  <a:srgbClr val="FF0000"/>
                </a:solidFill>
              </a:ln>
            </c:spPr>
          </c:marker>
          <c:xVal>
            <c:numRef>
              <c:f>Sheet1!$Q$9:$Q$48</c:f>
              <c:numCache>
                <c:formatCode>General</c:formatCode>
                <c:ptCount val="40"/>
                <c:pt idx="0">
                  <c:v>0.18775835878433866</c:v>
                </c:pt>
                <c:pt idx="1">
                  <c:v>0.18146716920244033</c:v>
                </c:pt>
                <c:pt idx="2">
                  <c:v>0.17517558874615488</c:v>
                </c:pt>
                <c:pt idx="3">
                  <c:v>0.16888401386652738</c:v>
                </c:pt>
                <c:pt idx="4">
                  <c:v>0.16259286681414709</c:v>
                </c:pt>
                <c:pt idx="5">
                  <c:v>0.15630621286224947</c:v>
                </c:pt>
                <c:pt idx="6">
                  <c:v>0.15002568790512161</c:v>
                </c:pt>
                <c:pt idx="7">
                  <c:v>0.14375615077893836</c:v>
                </c:pt>
                <c:pt idx="8">
                  <c:v>0.13750047601119708</c:v>
                </c:pt>
                <c:pt idx="9">
                  <c:v>0.13126473775737488</c:v>
                </c:pt>
                <c:pt idx="10">
                  <c:v>0.12505302441975935</c:v>
                </c:pt>
                <c:pt idx="11">
                  <c:v>0.11887386364831287</c:v>
                </c:pt>
                <c:pt idx="12">
                  <c:v>0.11273213805116433</c:v>
                </c:pt>
                <c:pt idx="13">
                  <c:v>0.1066347625742009</c:v>
                </c:pt>
                <c:pt idx="14">
                  <c:v>0.10059108291074824</c:v>
                </c:pt>
                <c:pt idx="15">
                  <c:v>9.4608831013733186E-2</c:v>
                </c:pt>
                <c:pt idx="16">
                  <c:v>8.8697352676958871E-2</c:v>
                </c:pt>
                <c:pt idx="17">
                  <c:v>8.286559514964055E-2</c:v>
                </c:pt>
                <c:pt idx="18">
                  <c:v>7.7124138576969994E-2</c:v>
                </c:pt>
                <c:pt idx="19">
                  <c:v>7.148312762261276E-2</c:v>
                </c:pt>
                <c:pt idx="20">
                  <c:v>6.5953959022516634E-2</c:v>
                </c:pt>
                <c:pt idx="21">
                  <c:v>6.0547611386644308E-2</c:v>
                </c:pt>
                <c:pt idx="22">
                  <c:v>5.5277080607570687E-2</c:v>
                </c:pt>
                <c:pt idx="23">
                  <c:v>5.0153761565545157E-2</c:v>
                </c:pt>
                <c:pt idx="24">
                  <c:v>4.5191881858918127E-2</c:v>
                </c:pt>
                <c:pt idx="25">
                  <c:v>4.0404451927197216E-2</c:v>
                </c:pt>
                <c:pt idx="26">
                  <c:v>3.5804470148916155E-2</c:v>
                </c:pt>
                <c:pt idx="27">
                  <c:v>3.1408208986434379E-2</c:v>
                </c:pt>
                <c:pt idx="28">
                  <c:v>2.7228264923490838E-2</c:v>
                </c:pt>
                <c:pt idx="29">
                  <c:v>2.3280898228248185E-2</c:v>
                </c:pt>
                <c:pt idx="30">
                  <c:v>1.9582369030827301E-2</c:v>
                </c:pt>
                <c:pt idx="31">
                  <c:v>1.6148123064690729E-2</c:v>
                </c:pt>
                <c:pt idx="32">
                  <c:v>1.2995234631990911E-2</c:v>
                </c:pt>
                <c:pt idx="33">
                  <c:v>1.013874346298714E-2</c:v>
                </c:pt>
                <c:pt idx="34">
                  <c:v>7.5977524406077041E-3</c:v>
                </c:pt>
                <c:pt idx="35">
                  <c:v>5.3893348153613661E-3</c:v>
                </c:pt>
                <c:pt idx="36">
                  <c:v>3.5317812095876908E-3</c:v>
                </c:pt>
                <c:pt idx="37">
                  <c:v>2.0437894232556274E-3</c:v>
                </c:pt>
                <c:pt idx="38">
                  <c:v>9.4486869961076208E-4</c:v>
                </c:pt>
                <c:pt idx="39">
                  <c:v>2.5574554761318319E-4</c:v>
                </c:pt>
              </c:numCache>
            </c:numRef>
          </c:xVal>
          <c:yVal>
            <c:numRef>
              <c:f>Sheet1!$R$9:$R$48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D762-48A7-986C-0D51488EA221}"/>
            </c:ext>
          </c:extLst>
        </c:ser>
        <c:ser>
          <c:idx val="2"/>
          <c:order val="2"/>
          <c:tx>
            <c:v>M140C100</c:v>
          </c:tx>
          <c:spPr>
            <a:ln w="6350">
              <a:solidFill>
                <a:srgbClr val="00B050"/>
              </a:solidFill>
            </a:ln>
          </c:spPr>
          <c:marker>
            <c:symbol val="triangle"/>
            <c:size val="3"/>
            <c:spPr>
              <a:noFill/>
              <a:ln w="6350">
                <a:solidFill>
                  <a:srgbClr val="00B050"/>
                </a:solidFill>
              </a:ln>
            </c:spPr>
          </c:marker>
          <c:xVal>
            <c:numRef>
              <c:f>Sheet1!$AC$9:$AC$48</c:f>
              <c:numCache>
                <c:formatCode>General</c:formatCode>
                <c:ptCount val="40"/>
                <c:pt idx="0">
                  <c:v>0.18504126392610895</c:v>
                </c:pt>
                <c:pt idx="1">
                  <c:v>0.17882909981920941</c:v>
                </c:pt>
                <c:pt idx="2">
                  <c:v>0.17261653018580936</c:v>
                </c:pt>
                <c:pt idx="3">
                  <c:v>0.16640355503443782</c:v>
                </c:pt>
                <c:pt idx="4">
                  <c:v>0.16019261613589689</c:v>
                </c:pt>
                <c:pt idx="5">
                  <c:v>0.15398533758684799</c:v>
                </c:pt>
                <c:pt idx="6">
                  <c:v>0.14778537578484471</c:v>
                </c:pt>
                <c:pt idx="7">
                  <c:v>0.14159639361915408</c:v>
                </c:pt>
                <c:pt idx="8">
                  <c:v>0.1354228590760459</c:v>
                </c:pt>
                <c:pt idx="9">
                  <c:v>0.12926843547408376</c:v>
                </c:pt>
                <c:pt idx="10">
                  <c:v>0.12313921336344728</c:v>
                </c:pt>
                <c:pt idx="11">
                  <c:v>0.11704211019052603</c:v>
                </c:pt>
                <c:pt idx="12">
                  <c:v>0.11098322440429252</c:v>
                </c:pt>
                <c:pt idx="13">
                  <c:v>0.10496905540866999</c:v>
                </c:pt>
                <c:pt idx="14">
                  <c:v>9.9008955271565918E-2</c:v>
                </c:pt>
                <c:pt idx="15">
                  <c:v>9.3109021897331126E-2</c:v>
                </c:pt>
                <c:pt idx="16">
                  <c:v>8.7280640484048835E-2</c:v>
                </c:pt>
                <c:pt idx="17">
                  <c:v>8.1530720007606181E-2</c:v>
                </c:pt>
                <c:pt idx="18">
                  <c:v>7.5871456522700498E-2</c:v>
                </c:pt>
                <c:pt idx="19">
                  <c:v>7.0312202601758564E-2</c:v>
                </c:pt>
                <c:pt idx="20">
                  <c:v>6.4863121721854641E-2</c:v>
                </c:pt>
                <c:pt idx="21">
                  <c:v>5.9536808532603874E-2</c:v>
                </c:pt>
                <c:pt idx="22">
                  <c:v>5.4345059862005482E-2</c:v>
                </c:pt>
                <c:pt idx="23">
                  <c:v>4.9299261431444898E-2</c:v>
                </c:pt>
                <c:pt idx="24">
                  <c:v>4.4413642132097399E-2</c:v>
                </c:pt>
                <c:pt idx="25">
                  <c:v>3.9699985011550767E-2</c:v>
                </c:pt>
                <c:pt idx="26">
                  <c:v>3.5172517739454352E-2</c:v>
                </c:pt>
                <c:pt idx="27">
                  <c:v>3.0846294833556227E-2</c:v>
                </c:pt>
                <c:pt idx="28">
                  <c:v>2.6734717407820734E-2</c:v>
                </c:pt>
                <c:pt idx="29">
                  <c:v>2.2852840610456771E-2</c:v>
                </c:pt>
                <c:pt idx="30">
                  <c:v>1.9215701740723127E-2</c:v>
                </c:pt>
                <c:pt idx="31">
                  <c:v>1.5840369496483472E-2</c:v>
                </c:pt>
                <c:pt idx="32">
                  <c:v>1.274109230238331E-2</c:v>
                </c:pt>
                <c:pt idx="33">
                  <c:v>9.9365563068735951E-3</c:v>
                </c:pt>
                <c:pt idx="34">
                  <c:v>7.441403548851486E-3</c:v>
                </c:pt>
                <c:pt idx="35">
                  <c:v>5.2751499919923154E-3</c:v>
                </c:pt>
                <c:pt idx="36">
                  <c:v>3.4536641220258512E-3</c:v>
                </c:pt>
                <c:pt idx="37">
                  <c:v>1.9960442284637555E-3</c:v>
                </c:pt>
                <c:pt idx="38">
                  <c:v>9.2141823850406493E-4</c:v>
                </c:pt>
                <c:pt idx="39">
                  <c:v>2.4807523518894341E-4</c:v>
                </c:pt>
              </c:numCache>
            </c:numRef>
          </c:xVal>
          <c:yVal>
            <c:numRef>
              <c:f>Sheet1!$AD$9:$AD$48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D762-48A7-986C-0D51488EA221}"/>
            </c:ext>
          </c:extLst>
        </c:ser>
        <c:dLbls>
          <c:showLegendKey val="0"/>
          <c:showVal val="0"/>
          <c:showCatName val="0"/>
          <c:showSerName val="0"/>
          <c:showPercent val="0"/>
          <c:showBubbleSize val="0"/>
        </c:dLbls>
        <c:axId val="239342720"/>
        <c:axId val="239345024"/>
      </c:scatterChart>
      <c:valAx>
        <c:axId val="239342720"/>
        <c:scaling>
          <c:orientation val="minMax"/>
          <c:max val="0.2"/>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Drift ratio </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345024"/>
        <c:crosses val="autoZero"/>
        <c:crossBetween val="midCat"/>
        <c:majorUnit val="5.000000000000001E-2"/>
      </c:valAx>
      <c:valAx>
        <c:axId val="239345024"/>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342720"/>
        <c:crosses val="autoZero"/>
        <c:crossBetween val="midCat"/>
        <c:majorUnit val="10"/>
      </c:valAx>
      <c:spPr>
        <a:ln>
          <a:solidFill>
            <a:schemeClr val="tx1"/>
          </a:solidFill>
        </a:ln>
      </c:spPr>
    </c:plotArea>
    <c:legend>
      <c:legendPos val="r"/>
      <c:layout>
        <c:manualLayout>
          <c:xMode val="edge"/>
          <c:yMode val="edge"/>
          <c:x val="0.49331464646464646"/>
          <c:y val="0.60312037037037036"/>
          <c:w val="0.44895808080808081"/>
          <c:h val="0.21709259259259259"/>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2268981481481496"/>
        </c:manualLayout>
      </c:layout>
      <c:scatterChart>
        <c:scatterStyle val="smoothMarker"/>
        <c:varyColors val="0"/>
        <c:ser>
          <c:idx val="0"/>
          <c:order val="0"/>
          <c:tx>
            <c:v>M100C200</c:v>
          </c:tx>
          <c:spPr>
            <a:ln w="6350">
              <a:solidFill>
                <a:srgbClr val="0000FF"/>
              </a:solidFill>
            </a:ln>
          </c:spPr>
          <c:marker>
            <c:symbol val="diamond"/>
            <c:size val="3"/>
            <c:spPr>
              <a:noFill/>
              <a:ln w="6350">
                <a:solidFill>
                  <a:srgbClr val="0000FF"/>
                </a:solidFill>
              </a:ln>
            </c:spPr>
          </c:marker>
          <c:xVal>
            <c:numRef>
              <c:f>Sheet1!$I$9:$I$48</c:f>
              <c:numCache>
                <c:formatCode>General</c:formatCode>
                <c:ptCount val="40"/>
                <c:pt idx="0">
                  <c:v>0.17732509207247685</c:v>
                </c:pt>
                <c:pt idx="1">
                  <c:v>0.17144864744747987</c:v>
                </c:pt>
                <c:pt idx="2">
                  <c:v>0.16557094766766978</c:v>
                </c:pt>
                <c:pt idx="3">
                  <c:v>0.15969095372775297</c:v>
                </c:pt>
                <c:pt idx="4">
                  <c:v>0.15381046983138719</c:v>
                </c:pt>
                <c:pt idx="5">
                  <c:v>0.14793096891891586</c:v>
                </c:pt>
                <c:pt idx="6">
                  <c:v>0.14205474636954479</c:v>
                </c:pt>
                <c:pt idx="7">
                  <c:v>0.13618507956405421</c:v>
                </c:pt>
                <c:pt idx="8">
                  <c:v>0.13032573653784671</c:v>
                </c:pt>
                <c:pt idx="9">
                  <c:v>0.12448152514853675</c:v>
                </c:pt>
                <c:pt idx="10">
                  <c:v>0.1186567038118965</c:v>
                </c:pt>
                <c:pt idx="11">
                  <c:v>0.11285684584339138</c:v>
                </c:pt>
                <c:pt idx="12">
                  <c:v>0.10708850584199538</c:v>
                </c:pt>
                <c:pt idx="13">
                  <c:v>0.10135823837644801</c:v>
                </c:pt>
                <c:pt idx="14">
                  <c:v>9.5673853751876953E-2</c:v>
                </c:pt>
                <c:pt idx="15">
                  <c:v>9.0042672069349586E-2</c:v>
                </c:pt>
                <c:pt idx="16">
                  <c:v>8.4472993429901985E-2</c:v>
                </c:pt>
                <c:pt idx="17">
                  <c:v>7.897492511880376E-2</c:v>
                </c:pt>
                <c:pt idx="18">
                  <c:v>7.3555787593021893E-2</c:v>
                </c:pt>
                <c:pt idx="19">
                  <c:v>6.8227157731112584E-2</c:v>
                </c:pt>
                <c:pt idx="20">
                  <c:v>6.2998866682709348E-2</c:v>
                </c:pt>
                <c:pt idx="21">
                  <c:v>5.7882555109034485E-2</c:v>
                </c:pt>
                <c:pt idx="22">
                  <c:v>5.2888755831352566E-2</c:v>
                </c:pt>
                <c:pt idx="23">
                  <c:v>4.8030365128532648E-2</c:v>
                </c:pt>
                <c:pt idx="24">
                  <c:v>4.3319236322183589E-2</c:v>
                </c:pt>
                <c:pt idx="25">
                  <c:v>3.8768966246234278E-2</c:v>
                </c:pt>
                <c:pt idx="26">
                  <c:v>3.4392174357327179E-2</c:v>
                </c:pt>
                <c:pt idx="27">
                  <c:v>3.0202735700622436E-2</c:v>
                </c:pt>
                <c:pt idx="28">
                  <c:v>2.621501311074809E-2</c:v>
                </c:pt>
                <c:pt idx="29">
                  <c:v>2.244462309296202E-2</c:v>
                </c:pt>
                <c:pt idx="30">
                  <c:v>1.8904952541027774E-2</c:v>
                </c:pt>
                <c:pt idx="31">
                  <c:v>1.5613921368313207E-2</c:v>
                </c:pt>
                <c:pt idx="32">
                  <c:v>1.2586376998581174E-2</c:v>
                </c:pt>
                <c:pt idx="33">
                  <c:v>9.8389843593300053E-3</c:v>
                </c:pt>
                <c:pt idx="34">
                  <c:v>7.3893793004744975E-3</c:v>
                </c:pt>
                <c:pt idx="35">
                  <c:v>5.2554805710855641E-3</c:v>
                </c:pt>
                <c:pt idx="36">
                  <c:v>3.454437438502675E-3</c:v>
                </c:pt>
                <c:pt idx="37">
                  <c:v>2.0082163872081216E-3</c:v>
                </c:pt>
                <c:pt idx="38">
                  <c:v>9.3444507773639924E-4</c:v>
                </c:pt>
                <c:pt idx="39">
                  <c:v>2.5585539562626849E-4</c:v>
                </c:pt>
              </c:numCache>
            </c:numRef>
          </c:xVal>
          <c:yVal>
            <c:numRef>
              <c:f>Sheet1!$J$9:$J$48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A9C6-424C-8924-E9550F8A788C}"/>
            </c:ext>
          </c:extLst>
        </c:ser>
        <c:ser>
          <c:idx val="1"/>
          <c:order val="1"/>
          <c:tx>
            <c:v>M120C150</c:v>
          </c:tx>
          <c:spPr>
            <a:ln w="6350">
              <a:solidFill>
                <a:srgbClr val="FF0000"/>
              </a:solidFill>
            </a:ln>
          </c:spPr>
          <c:marker>
            <c:symbol val="square"/>
            <c:size val="2"/>
            <c:spPr>
              <a:noFill/>
              <a:ln w="6350">
                <a:solidFill>
                  <a:srgbClr val="FF0000"/>
                </a:solidFill>
              </a:ln>
            </c:spPr>
          </c:marker>
          <c:xVal>
            <c:numRef>
              <c:f>Sheet1!$U$9:$U$48</c:f>
              <c:numCache>
                <c:formatCode>General</c:formatCode>
                <c:ptCount val="40"/>
                <c:pt idx="0">
                  <c:v>0.17823510554070832</c:v>
                </c:pt>
                <c:pt idx="1">
                  <c:v>0.17230484469381202</c:v>
                </c:pt>
                <c:pt idx="2">
                  <c:v>0.16637380747844904</c:v>
                </c:pt>
                <c:pt idx="3">
                  <c:v>0.16044074486105536</c:v>
                </c:pt>
                <c:pt idx="4">
                  <c:v>0.15450893175391364</c:v>
                </c:pt>
                <c:pt idx="5">
                  <c:v>0.14857836816290054</c:v>
                </c:pt>
                <c:pt idx="6">
                  <c:v>0.14265232896628127</c:v>
                </c:pt>
                <c:pt idx="7">
                  <c:v>0.13673361707052906</c:v>
                </c:pt>
                <c:pt idx="8">
                  <c:v>0.13082722824239143</c:v>
                </c:pt>
                <c:pt idx="9">
                  <c:v>0.12493596536355057</c:v>
                </c:pt>
                <c:pt idx="10">
                  <c:v>0.11906668342425977</c:v>
                </c:pt>
                <c:pt idx="11">
                  <c:v>0.11322360090393209</c:v>
                </c:pt>
                <c:pt idx="12">
                  <c:v>0.10741482161067387</c:v>
                </c:pt>
                <c:pt idx="13">
                  <c:v>0.10164564635605647</c:v>
                </c:pt>
                <c:pt idx="14">
                  <c:v>9.5923401991311677E-2</c:v>
                </c:pt>
                <c:pt idx="15">
                  <c:v>9.025588687102927E-2</c:v>
                </c:pt>
                <c:pt idx="16">
                  <c:v>8.465323120660552E-2</c:v>
                </c:pt>
                <c:pt idx="17">
                  <c:v>7.9122455913299777E-2</c:v>
                </c:pt>
                <c:pt idx="18">
                  <c:v>7.3674162470315732E-2</c:v>
                </c:pt>
                <c:pt idx="19">
                  <c:v>6.8318010312492641E-2</c:v>
                </c:pt>
                <c:pt idx="20">
                  <c:v>6.3065236760066992E-2</c:v>
                </c:pt>
                <c:pt idx="21">
                  <c:v>5.7925808133628007E-2</c:v>
                </c:pt>
                <c:pt idx="22">
                  <c:v>5.2911738765358617E-2</c:v>
                </c:pt>
                <c:pt idx="23">
                  <c:v>4.8035656117905647E-2</c:v>
                </c:pt>
                <c:pt idx="24">
                  <c:v>4.3308469129572189E-2</c:v>
                </c:pt>
                <c:pt idx="25">
                  <c:v>3.8744524646492237E-2</c:v>
                </c:pt>
                <c:pt idx="26">
                  <c:v>3.4356920579928833E-2</c:v>
                </c:pt>
                <c:pt idx="27">
                  <c:v>3.0158284472331147E-2</c:v>
                </c:pt>
                <c:pt idx="28">
                  <c:v>2.6164048910134317E-2</c:v>
                </c:pt>
                <c:pt idx="29">
                  <c:v>2.2389338150332123E-2</c:v>
                </c:pt>
                <c:pt idx="30">
                  <c:v>1.8848497079310071E-2</c:v>
                </c:pt>
                <c:pt idx="31">
                  <c:v>1.5556958449463931E-2</c:v>
                </c:pt>
                <c:pt idx="32">
                  <c:v>1.2530624502123713E-2</c:v>
                </c:pt>
                <c:pt idx="33">
                  <c:v>9.7878919973641999E-3</c:v>
                </c:pt>
                <c:pt idx="34">
                  <c:v>7.3434147145194986E-3</c:v>
                </c:pt>
                <c:pt idx="35">
                  <c:v>5.2163674387641018E-3</c:v>
                </c:pt>
                <c:pt idx="36">
                  <c:v>3.4237449893451638E-3</c:v>
                </c:pt>
                <c:pt idx="37">
                  <c:v>1.9856547518107047E-3</c:v>
                </c:pt>
                <c:pt idx="38">
                  <c:v>9.215837069553801E-4</c:v>
                </c:pt>
                <c:pt idx="39">
                  <c:v>2.5102105538765842E-4</c:v>
                </c:pt>
              </c:numCache>
            </c:numRef>
          </c:xVal>
          <c:yVal>
            <c:numRef>
              <c:f>Sheet1!$V$9:$V$48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A9C6-424C-8924-E9550F8A788C}"/>
            </c:ext>
          </c:extLst>
        </c:ser>
        <c:ser>
          <c:idx val="2"/>
          <c:order val="2"/>
          <c:tx>
            <c:v>M140C100</c:v>
          </c:tx>
          <c:spPr>
            <a:ln w="6350">
              <a:solidFill>
                <a:srgbClr val="00B050"/>
              </a:solidFill>
            </a:ln>
          </c:spPr>
          <c:marker>
            <c:symbol val="triangle"/>
            <c:size val="3"/>
            <c:spPr>
              <a:noFill/>
              <a:ln w="6350">
                <a:solidFill>
                  <a:srgbClr val="00B050"/>
                </a:solidFill>
              </a:ln>
            </c:spPr>
          </c:marker>
          <c:xVal>
            <c:numRef>
              <c:f>Sheet1!$AG$9:$AG$48</c:f>
              <c:numCache>
                <c:formatCode>General</c:formatCode>
                <c:ptCount val="40"/>
                <c:pt idx="0">
                  <c:v>0.17984424413575301</c:v>
                </c:pt>
                <c:pt idx="1">
                  <c:v>0.17383957830460808</c:v>
                </c:pt>
                <c:pt idx="2">
                  <c:v>0.16783445945138573</c:v>
                </c:pt>
                <c:pt idx="3">
                  <c:v>0.16182809951732247</c:v>
                </c:pt>
                <c:pt idx="4">
                  <c:v>0.1558234340315616</c:v>
                </c:pt>
                <c:pt idx="5">
                  <c:v>0.14982034500313868</c:v>
                </c:pt>
                <c:pt idx="6">
                  <c:v>0.14382300911620388</c:v>
                </c:pt>
                <c:pt idx="7">
                  <c:v>0.13783503207137038</c:v>
                </c:pt>
                <c:pt idx="8">
                  <c:v>0.13185968445082477</c:v>
                </c:pt>
                <c:pt idx="9">
                  <c:v>0.12590147795822779</c:v>
                </c:pt>
                <c:pt idx="10">
                  <c:v>0.11996604782772899</c:v>
                </c:pt>
                <c:pt idx="11">
                  <c:v>0.1140591469189024</c:v>
                </c:pt>
                <c:pt idx="12">
                  <c:v>0.10818731622774448</c:v>
                </c:pt>
                <c:pt idx="13">
                  <c:v>0.10235619112275048</c:v>
                </c:pt>
                <c:pt idx="14">
                  <c:v>9.6574342078700609E-2</c:v>
                </c:pt>
                <c:pt idx="15">
                  <c:v>9.0850339510957237E-2</c:v>
                </c:pt>
                <c:pt idx="16">
                  <c:v>8.5192753761035508E-2</c:v>
                </c:pt>
                <c:pt idx="17">
                  <c:v>7.9608461514013074E-2</c:v>
                </c:pt>
                <c:pt idx="18">
                  <c:v>7.4109756108175287E-2</c:v>
                </c:pt>
                <c:pt idx="19">
                  <c:v>6.8705091237720298E-2</c:v>
                </c:pt>
                <c:pt idx="20">
                  <c:v>6.3406760139633048E-2</c:v>
                </c:pt>
                <c:pt idx="21">
                  <c:v>5.8223669216434591E-2</c:v>
                </c:pt>
                <c:pt idx="22">
                  <c:v>5.3168900008361789E-2</c:v>
                </c:pt>
                <c:pt idx="23">
                  <c:v>4.8254292867736533E-2</c:v>
                </c:pt>
                <c:pt idx="24">
                  <c:v>4.3491572594893141E-2</c:v>
                </c:pt>
                <c:pt idx="25">
                  <c:v>3.8895061191929842E-2</c:v>
                </c:pt>
                <c:pt idx="26">
                  <c:v>3.4476935744742566E-2</c:v>
                </c:pt>
                <c:pt idx="27">
                  <c:v>3.0252306639738949E-2</c:v>
                </c:pt>
                <c:pt idx="28">
                  <c:v>2.6234140159672764E-2</c:v>
                </c:pt>
                <c:pt idx="29">
                  <c:v>2.243878710942614E-2</c:v>
                </c:pt>
                <c:pt idx="30">
                  <c:v>1.8879665391347809E-2</c:v>
                </c:pt>
                <c:pt idx="31">
                  <c:v>1.5573914113877933E-2</c:v>
                </c:pt>
                <c:pt idx="32">
                  <c:v>1.253652992835849E-2</c:v>
                </c:pt>
                <c:pt idx="33">
                  <c:v>9.7838622821984165E-3</c:v>
                </c:pt>
                <c:pt idx="34">
                  <c:v>7.3341782258092075E-3</c:v>
                </c:pt>
                <c:pt idx="35">
                  <c:v>5.2041662426359639E-3</c:v>
                </c:pt>
                <c:pt idx="36">
                  <c:v>3.4114136329689792E-3</c:v>
                </c:pt>
                <c:pt idx="37">
                  <c:v>1.9745289217456192E-3</c:v>
                </c:pt>
                <c:pt idx="38">
                  <c:v>9.1312785486964709E-4</c:v>
                </c:pt>
                <c:pt idx="39">
                  <c:v>2.4706207604868784E-4</c:v>
                </c:pt>
              </c:numCache>
            </c:numRef>
          </c:xVal>
          <c:yVal>
            <c:numRef>
              <c:f>Sheet1!$AH$9:$AH$48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A9C6-424C-8924-E9550F8A788C}"/>
            </c:ext>
          </c:extLst>
        </c:ser>
        <c:dLbls>
          <c:showLegendKey val="0"/>
          <c:showVal val="0"/>
          <c:showCatName val="0"/>
          <c:showSerName val="0"/>
          <c:showPercent val="0"/>
          <c:showBubbleSize val="0"/>
        </c:dLbls>
        <c:axId val="239359872"/>
        <c:axId val="239362432"/>
      </c:scatterChart>
      <c:valAx>
        <c:axId val="239359872"/>
        <c:scaling>
          <c:orientation val="minMax"/>
          <c:max val="0.2"/>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Drift ratio </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362432"/>
        <c:crosses val="autoZero"/>
        <c:crossBetween val="midCat"/>
        <c:majorUnit val="5.000000000000001E-2"/>
      </c:valAx>
      <c:valAx>
        <c:axId val="23936243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359872"/>
        <c:crosses val="autoZero"/>
        <c:crossBetween val="midCat"/>
        <c:majorUnit val="10"/>
      </c:valAx>
      <c:spPr>
        <a:ln>
          <a:solidFill>
            <a:schemeClr val="tx1"/>
          </a:solidFill>
        </a:ln>
      </c:spPr>
    </c:plotArea>
    <c:legend>
      <c:legendPos val="r"/>
      <c:layout>
        <c:manualLayout>
          <c:xMode val="edge"/>
          <c:yMode val="edge"/>
          <c:x val="0.51897121212121211"/>
          <c:y val="0.60899999999999999"/>
          <c:w val="0.45537222222222223"/>
          <c:h val="0.21121296296296296"/>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smoothMarker"/>
        <c:varyColors val="0"/>
        <c:ser>
          <c:idx val="0"/>
          <c:order val="0"/>
          <c:tx>
            <c:v>M100C200</c:v>
          </c:tx>
          <c:spPr>
            <a:ln w="6350">
              <a:solidFill>
                <a:srgbClr val="0000FF"/>
              </a:solidFill>
            </a:ln>
          </c:spPr>
          <c:marker>
            <c:symbol val="diamond"/>
            <c:size val="3"/>
            <c:spPr>
              <a:noFill/>
              <a:ln w="6350">
                <a:solidFill>
                  <a:srgbClr val="0000FF"/>
                </a:solidFill>
              </a:ln>
            </c:spPr>
          </c:marker>
          <c:xVal>
            <c:numRef>
              <c:f>Sheet1!$M$9:$M$48</c:f>
              <c:numCache>
                <c:formatCode>General</c:formatCode>
                <c:ptCount val="40"/>
                <c:pt idx="0">
                  <c:v>0.13449937069501616</c:v>
                </c:pt>
                <c:pt idx="1">
                  <c:v>0.13009669056780118</c:v>
                </c:pt>
                <c:pt idx="2">
                  <c:v>0.12569222029285965</c:v>
                </c:pt>
                <c:pt idx="3">
                  <c:v>0.12128451207562115</c:v>
                </c:pt>
                <c:pt idx="4">
                  <c:v>0.11687501383745001</c:v>
                </c:pt>
                <c:pt idx="5">
                  <c:v>0.11246432587732574</c:v>
                </c:pt>
                <c:pt idx="6">
                  <c:v>0.10805433252621549</c:v>
                </c:pt>
                <c:pt idx="7">
                  <c:v>0.10364579677164797</c:v>
                </c:pt>
                <c:pt idx="8">
                  <c:v>9.9241885602054325E-2</c:v>
                </c:pt>
                <c:pt idx="9">
                  <c:v>9.4845846648370855E-2</c:v>
                </c:pt>
                <c:pt idx="10">
                  <c:v>9.0460245868804884E-2</c:v>
                </c:pt>
                <c:pt idx="11">
                  <c:v>8.6090294401184653E-2</c:v>
                </c:pt>
                <c:pt idx="12">
                  <c:v>8.1740443437679167E-2</c:v>
                </c:pt>
                <c:pt idx="13">
                  <c:v>7.7415223010200054E-2</c:v>
                </c:pt>
                <c:pt idx="14">
                  <c:v>7.3119162562794007E-2</c:v>
                </c:pt>
                <c:pt idx="15">
                  <c:v>6.8859357682858668E-2</c:v>
                </c:pt>
                <c:pt idx="16">
                  <c:v>6.4642224066251031E-2</c:v>
                </c:pt>
                <c:pt idx="17">
                  <c:v>6.0474253042032161E-2</c:v>
                </c:pt>
                <c:pt idx="18">
                  <c:v>5.636246448195234E-2</c:v>
                </c:pt>
                <c:pt idx="19">
                  <c:v>5.2313953971816061E-2</c:v>
                </c:pt>
                <c:pt idx="20">
                  <c:v>4.8338456671561517E-2</c:v>
                </c:pt>
                <c:pt idx="21">
                  <c:v>4.4442315151587877E-2</c:v>
                </c:pt>
                <c:pt idx="22">
                  <c:v>4.0635869480420278E-2</c:v>
                </c:pt>
                <c:pt idx="23">
                  <c:v>3.6928174287369622E-2</c:v>
                </c:pt>
                <c:pt idx="24">
                  <c:v>3.3328819249442115E-2</c:v>
                </c:pt>
                <c:pt idx="25">
                  <c:v>2.9848142210000775E-2</c:v>
                </c:pt>
                <c:pt idx="26">
                  <c:v>2.6496410812606546E-2</c:v>
                </c:pt>
                <c:pt idx="27">
                  <c:v>2.328456951901732E-2</c:v>
                </c:pt>
                <c:pt idx="28">
                  <c:v>2.0223562335892235E-2</c:v>
                </c:pt>
                <c:pt idx="29">
                  <c:v>1.7326291134077423E-2</c:v>
                </c:pt>
                <c:pt idx="30">
                  <c:v>1.460363330767806E-2</c:v>
                </c:pt>
                <c:pt idx="31">
                  <c:v>1.2069100803907308E-2</c:v>
                </c:pt>
                <c:pt idx="32">
                  <c:v>9.7343092646321912E-3</c:v>
                </c:pt>
                <c:pt idx="33">
                  <c:v>7.6140509520771166E-3</c:v>
                </c:pt>
                <c:pt idx="34">
                  <c:v>5.721716930091803E-3</c:v>
                </c:pt>
                <c:pt idx="35">
                  <c:v>4.0716039441092439E-3</c:v>
                </c:pt>
                <c:pt idx="36">
                  <c:v>2.6777185922916042E-3</c:v>
                </c:pt>
                <c:pt idx="37">
                  <c:v>1.5568080291639755E-3</c:v>
                </c:pt>
                <c:pt idx="38">
                  <c:v>7.2489668685376835E-4</c:v>
                </c:pt>
                <c:pt idx="39">
                  <c:v>1.9871695889396584E-4</c:v>
                </c:pt>
              </c:numCache>
            </c:numRef>
          </c:xVal>
          <c:yVal>
            <c:numRef>
              <c:f>Sheet1!$N$9:$N$48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B187-4BF9-9E56-A261D954121D}"/>
            </c:ext>
          </c:extLst>
        </c:ser>
        <c:ser>
          <c:idx val="1"/>
          <c:order val="1"/>
          <c:tx>
            <c:v>M120C150</c:v>
          </c:tx>
          <c:spPr>
            <a:ln w="6350">
              <a:solidFill>
                <a:srgbClr val="FF0000"/>
              </a:solidFill>
            </a:ln>
          </c:spPr>
          <c:marker>
            <c:symbol val="square"/>
            <c:size val="2"/>
            <c:spPr>
              <a:noFill/>
              <a:ln w="6350">
                <a:solidFill>
                  <a:srgbClr val="FF0000"/>
                </a:solidFill>
              </a:ln>
            </c:spPr>
          </c:marker>
          <c:xVal>
            <c:numRef>
              <c:f>Sheet1!$Y$9:$Y$48</c:f>
              <c:numCache>
                <c:formatCode>General</c:formatCode>
                <c:ptCount val="40"/>
                <c:pt idx="0">
                  <c:v>0.13225916174424082</c:v>
                </c:pt>
                <c:pt idx="1">
                  <c:v>0.12790732572924277</c:v>
                </c:pt>
                <c:pt idx="2">
                  <c:v>0.12355292706346704</c:v>
                </c:pt>
                <c:pt idx="3">
                  <c:v>0.11919725068935452</c:v>
                </c:pt>
                <c:pt idx="4">
                  <c:v>0.11483907009664068</c:v>
                </c:pt>
                <c:pt idx="5">
                  <c:v>0.11048156760741466</c:v>
                </c:pt>
                <c:pt idx="6">
                  <c:v>0.10612480010980992</c:v>
                </c:pt>
                <c:pt idx="7">
                  <c:v>0.10177194999500169</c:v>
                </c:pt>
                <c:pt idx="8">
                  <c:v>9.7424301769151081E-2</c:v>
                </c:pt>
                <c:pt idx="9">
                  <c:v>9.3085094429552345E-2</c:v>
                </c:pt>
                <c:pt idx="10">
                  <c:v>8.87594656248928E-2</c:v>
                </c:pt>
                <c:pt idx="11">
                  <c:v>8.4450038910001843E-2</c:v>
                </c:pt>
                <c:pt idx="12">
                  <c:v>8.0159997365805549E-2</c:v>
                </c:pt>
                <c:pt idx="13">
                  <c:v>7.5897716926866407E-2</c:v>
                </c:pt>
                <c:pt idx="14">
                  <c:v>7.16657660587912E-2</c:v>
                </c:pt>
                <c:pt idx="15">
                  <c:v>6.7470567081610103E-2</c:v>
                </c:pt>
                <c:pt idx="16">
                  <c:v>6.3319879641793697E-2</c:v>
                </c:pt>
                <c:pt idx="17">
                  <c:v>5.9218172670052603E-2</c:v>
                </c:pt>
                <c:pt idx="18">
                  <c:v>5.5173872874159244E-2</c:v>
                </c:pt>
                <c:pt idx="19">
                  <c:v>5.1193967369616143E-2</c:v>
                </c:pt>
                <c:pt idx="20">
                  <c:v>4.728688229509409E-2</c:v>
                </c:pt>
                <c:pt idx="21">
                  <c:v>4.346032418784284E-2</c:v>
                </c:pt>
                <c:pt idx="22">
                  <c:v>3.9723333817628867E-2</c:v>
                </c:pt>
                <c:pt idx="23">
                  <c:v>3.6084804807793115E-2</c:v>
                </c:pt>
                <c:pt idx="24">
                  <c:v>3.2555160068834521E-2</c:v>
                </c:pt>
                <c:pt idx="25">
                  <c:v>2.9142676283960875E-2</c:v>
                </c:pt>
                <c:pt idx="26">
                  <c:v>2.5858343443071415E-2</c:v>
                </c:pt>
                <c:pt idx="27">
                  <c:v>2.2713676369422803E-2</c:v>
                </c:pt>
                <c:pt idx="28">
                  <c:v>1.9717713582604345E-2</c:v>
                </c:pt>
                <c:pt idx="29">
                  <c:v>1.6883966133485764E-2</c:v>
                </c:pt>
                <c:pt idx="30">
                  <c:v>1.4222046498713546E-2</c:v>
                </c:pt>
                <c:pt idx="31">
                  <c:v>1.1746129905998614E-2</c:v>
                </c:pt>
                <c:pt idx="32">
                  <c:v>9.4677776721671485E-3</c:v>
                </c:pt>
                <c:pt idx="33">
                  <c:v>7.3998367192171467E-3</c:v>
                </c:pt>
                <c:pt idx="34">
                  <c:v>5.5551547054652657E-3</c:v>
                </c:pt>
                <c:pt idx="35">
                  <c:v>3.9485260352743875E-3</c:v>
                </c:pt>
                <c:pt idx="36">
                  <c:v>2.5934572796090217E-3</c:v>
                </c:pt>
                <c:pt idx="37">
                  <c:v>1.5053296500673538E-3</c:v>
                </c:pt>
                <c:pt idx="38">
                  <c:v>6.9827769228093643E-4</c:v>
                </c:pt>
                <c:pt idx="39">
                  <c:v>1.9029337941172279E-4</c:v>
                </c:pt>
              </c:numCache>
            </c:numRef>
          </c:xVal>
          <c:yVal>
            <c:numRef>
              <c:f>Sheet1!$Z$9:$Z$48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B187-4BF9-9E56-A261D954121D}"/>
            </c:ext>
          </c:extLst>
        </c:ser>
        <c:ser>
          <c:idx val="2"/>
          <c:order val="2"/>
          <c:tx>
            <c:v>M140C100</c:v>
          </c:tx>
          <c:spPr>
            <a:ln w="6350">
              <a:solidFill>
                <a:srgbClr val="00B050"/>
              </a:solidFill>
            </a:ln>
          </c:spPr>
          <c:marker>
            <c:symbol val="triangle"/>
            <c:size val="3"/>
            <c:spPr>
              <a:noFill/>
              <a:ln w="6350">
                <a:solidFill>
                  <a:srgbClr val="00B050"/>
                </a:solidFill>
              </a:ln>
            </c:spPr>
          </c:marker>
          <c:xVal>
            <c:numRef>
              <c:f>Sheet1!$AK$9:$AK$48</c:f>
              <c:numCache>
                <c:formatCode>General</c:formatCode>
                <c:ptCount val="40"/>
                <c:pt idx="0">
                  <c:v>0.13076608160824255</c:v>
                </c:pt>
                <c:pt idx="1">
                  <c:v>0.12644388965299397</c:v>
                </c:pt>
                <c:pt idx="2">
                  <c:v>0.12212041585498734</c:v>
                </c:pt>
                <c:pt idx="3">
                  <c:v>0.11779569122106265</c:v>
                </c:pt>
                <c:pt idx="4">
                  <c:v>0.11347031247157424</c:v>
                </c:pt>
                <c:pt idx="5">
                  <c:v>0.10914496830642981</c:v>
                </c:pt>
                <c:pt idx="6">
                  <c:v>0.10482157146612572</c:v>
                </c:pt>
                <c:pt idx="7">
                  <c:v>0.10050335020525107</c:v>
                </c:pt>
                <c:pt idx="8">
                  <c:v>9.6190304360120202E-2</c:v>
                </c:pt>
                <c:pt idx="9">
                  <c:v>9.1887575060033144E-2</c:v>
                </c:pt>
                <c:pt idx="10">
                  <c:v>8.7599018231035677E-2</c:v>
                </c:pt>
                <c:pt idx="11">
                  <c:v>8.3327233020243252E-2</c:v>
                </c:pt>
                <c:pt idx="12">
                  <c:v>7.9077960408157011E-2</c:v>
                </c:pt>
                <c:pt idx="13">
                  <c:v>7.4855112734397378E-2</c:v>
                </c:pt>
                <c:pt idx="14">
                  <c:v>7.0664431705522571E-2</c:v>
                </c:pt>
                <c:pt idx="15">
                  <c:v>6.6511742534993937E-2</c:v>
                </c:pt>
                <c:pt idx="16">
                  <c:v>6.2403444291995083E-2</c:v>
                </c:pt>
                <c:pt idx="17">
                  <c:v>5.8345990379703304E-2</c:v>
                </c:pt>
                <c:pt idx="18">
                  <c:v>5.4347092260672809E-2</c:v>
                </c:pt>
                <c:pt idx="19">
                  <c:v>5.041252069650163E-2</c:v>
                </c:pt>
                <c:pt idx="20">
                  <c:v>4.6551298612169119E-2</c:v>
                </c:pt>
                <c:pt idx="21">
                  <c:v>4.2771137348481217E-2</c:v>
                </c:pt>
                <c:pt idx="22">
                  <c:v>3.9081664403681479E-2</c:v>
                </c:pt>
                <c:pt idx="23">
                  <c:v>3.5489961332352854E-2</c:v>
                </c:pt>
                <c:pt idx="24">
                  <c:v>3.2006965215622199E-2</c:v>
                </c:pt>
                <c:pt idx="25">
                  <c:v>2.8642304174590287E-2</c:v>
                </c:pt>
                <c:pt idx="26">
                  <c:v>2.5404344328161705E-2</c:v>
                </c:pt>
                <c:pt idx="27">
                  <c:v>2.2304653722619198E-2</c:v>
                </c:pt>
                <c:pt idx="28">
                  <c:v>1.9355453883629862E-2</c:v>
                </c:pt>
                <c:pt idx="29">
                  <c:v>1.6565088500361036E-2</c:v>
                </c:pt>
                <c:pt idx="30">
                  <c:v>1.3947064325720487E-2</c:v>
                </c:pt>
                <c:pt idx="31">
                  <c:v>1.151229701860702E-2</c:v>
                </c:pt>
                <c:pt idx="32">
                  <c:v>9.2736593560061101E-3</c:v>
                </c:pt>
                <c:pt idx="33">
                  <c:v>7.2427009710032842E-3</c:v>
                </c:pt>
                <c:pt idx="34">
                  <c:v>5.4329439685394561E-3</c:v>
                </c:pt>
                <c:pt idx="35">
                  <c:v>3.8578588888931089E-3</c:v>
                </c:pt>
                <c:pt idx="36">
                  <c:v>2.5309366834964024E-3</c:v>
                </c:pt>
                <c:pt idx="37">
                  <c:v>1.4663444737518122E-3</c:v>
                </c:pt>
                <c:pt idx="38">
                  <c:v>6.7884198918525358E-4</c:v>
                </c:pt>
                <c:pt idx="39">
                  <c:v>1.8449170735467926E-4</c:v>
                </c:pt>
              </c:numCache>
            </c:numRef>
          </c:xVal>
          <c:yVal>
            <c:numRef>
              <c:f>Sheet1!$AL$9:$AL$48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B187-4BF9-9E56-A261D954121D}"/>
            </c:ext>
          </c:extLst>
        </c:ser>
        <c:dLbls>
          <c:showLegendKey val="0"/>
          <c:showVal val="0"/>
          <c:showCatName val="0"/>
          <c:showSerName val="0"/>
          <c:showPercent val="0"/>
          <c:showBubbleSize val="0"/>
        </c:dLbls>
        <c:axId val="239401600"/>
        <c:axId val="239862912"/>
      </c:scatterChart>
      <c:valAx>
        <c:axId val="239401600"/>
        <c:scaling>
          <c:orientation val="minMax"/>
          <c:max val="0.2"/>
          <c:min val="0"/>
        </c:scaling>
        <c:delete val="0"/>
        <c:axPos val="b"/>
        <c:majorGridlines>
          <c:spPr>
            <a:ln>
              <a:prstDash val="dash"/>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900">
                    <a:latin typeface="Times New Roman" panose="02020603050405020304" pitchFamily="18" charset="0"/>
                    <a:cs typeface="Times New Roman" panose="02020603050405020304" pitchFamily="18" charset="0"/>
                  </a:rPr>
                  <a:t>Drift ratio </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862912"/>
        <c:crosses val="autoZero"/>
        <c:crossBetween val="midCat"/>
        <c:majorUnit val="5.000000000000001E-2"/>
      </c:valAx>
      <c:valAx>
        <c:axId val="23986291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401600"/>
        <c:crosses val="autoZero"/>
        <c:crossBetween val="midCat"/>
        <c:majorUnit val="10"/>
      </c:valAx>
      <c:spPr>
        <a:ln>
          <a:solidFill>
            <a:schemeClr val="tx1"/>
          </a:solidFill>
        </a:ln>
      </c:spPr>
    </c:plotArea>
    <c:legend>
      <c:legendPos val="r"/>
      <c:layout>
        <c:manualLayout>
          <c:xMode val="edge"/>
          <c:yMode val="edge"/>
          <c:x val="0.51897121212121211"/>
          <c:y val="0.59136111111111112"/>
          <c:w val="0.44895808080808081"/>
          <c:h val="0.22297222222222221"/>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91346153846154"/>
          <c:y val="7.0555555555555552E-2"/>
          <c:w val="0.79151816239316242"/>
          <c:h val="0.7895414141414141"/>
        </c:manualLayout>
      </c:layout>
      <c:barChart>
        <c:barDir val="col"/>
        <c:grouping val="clustered"/>
        <c:varyColors val="0"/>
        <c:ser>
          <c:idx val="0"/>
          <c:order val="0"/>
          <c:tx>
            <c:v>Along X axis</c:v>
          </c:tx>
          <c:spPr>
            <a:solidFill>
              <a:srgbClr val="7DA9DF"/>
            </a:solidFill>
          </c:spPr>
          <c:invertIfNegative val="0"/>
          <c:cat>
            <c:strRef>
              <c:f>Sheet1!$E$9:$E$11</c:f>
              <c:strCache>
                <c:ptCount val="3"/>
                <c:pt idx="0">
                  <c:v>M100C200</c:v>
                </c:pt>
                <c:pt idx="1">
                  <c:v>M120C150</c:v>
                </c:pt>
                <c:pt idx="2">
                  <c:v>M140C100</c:v>
                </c:pt>
              </c:strCache>
            </c:strRef>
          </c:cat>
          <c:val>
            <c:numRef>
              <c:f>Sheet1!$I$9:$I$11</c:f>
              <c:numCache>
                <c:formatCode>General</c:formatCode>
                <c:ptCount val="3"/>
                <c:pt idx="0">
                  <c:v>0.33435070777712039</c:v>
                </c:pt>
                <c:pt idx="1">
                  <c:v>0.32594022270461215</c:v>
                </c:pt>
                <c:pt idx="2">
                  <c:v>0.31958938419466704</c:v>
                </c:pt>
              </c:numCache>
            </c:numRef>
          </c:val>
          <c:extLst xmlns:c16r2="http://schemas.microsoft.com/office/drawing/2015/06/chart">
            <c:ext xmlns:c16="http://schemas.microsoft.com/office/drawing/2014/chart" uri="{C3380CC4-5D6E-409C-BE32-E72D297353CC}">
              <c16:uniqueId val="{00000000-2B65-40D3-A76D-4A7350A4D2E4}"/>
            </c:ext>
          </c:extLst>
        </c:ser>
        <c:ser>
          <c:idx val="1"/>
          <c:order val="1"/>
          <c:tx>
            <c:v>Along Y axis</c:v>
          </c:tx>
          <c:spPr>
            <a:solidFill>
              <a:srgbClr val="73BED3"/>
            </a:solidFill>
          </c:spPr>
          <c:invertIfNegative val="0"/>
          <c:cat>
            <c:strRef>
              <c:f>Sheet1!$E$9:$E$11</c:f>
              <c:strCache>
                <c:ptCount val="3"/>
                <c:pt idx="0">
                  <c:v>M100C200</c:v>
                </c:pt>
                <c:pt idx="1">
                  <c:v>M120C150</c:v>
                </c:pt>
                <c:pt idx="2">
                  <c:v>M140C100</c:v>
                </c:pt>
              </c:strCache>
            </c:strRef>
          </c:cat>
          <c:val>
            <c:numRef>
              <c:f>Sheet1!$P$9:$P$11</c:f>
              <c:numCache>
                <c:formatCode>General</c:formatCode>
                <c:ptCount val="3"/>
                <c:pt idx="0">
                  <c:v>0.36170945034577873</c:v>
                </c:pt>
                <c:pt idx="1">
                  <c:v>0.34030186229147286</c:v>
                </c:pt>
                <c:pt idx="2">
                  <c:v>0.33670630414124203</c:v>
                </c:pt>
              </c:numCache>
            </c:numRef>
          </c:val>
          <c:extLst xmlns:c16r2="http://schemas.microsoft.com/office/drawing/2015/06/chart">
            <c:ext xmlns:c16="http://schemas.microsoft.com/office/drawing/2014/chart" uri="{C3380CC4-5D6E-409C-BE32-E72D297353CC}">
              <c16:uniqueId val="{00000001-2B65-40D3-A76D-4A7350A4D2E4}"/>
            </c:ext>
          </c:extLst>
        </c:ser>
        <c:dLbls>
          <c:showLegendKey val="0"/>
          <c:showVal val="0"/>
          <c:showCatName val="0"/>
          <c:showSerName val="0"/>
          <c:showPercent val="0"/>
          <c:showBubbleSize val="0"/>
        </c:dLbls>
        <c:gapWidth val="150"/>
        <c:overlap val="-20"/>
        <c:axId val="239880448"/>
        <c:axId val="239882240"/>
      </c:barChart>
      <c:catAx>
        <c:axId val="239880448"/>
        <c:scaling>
          <c:orientation val="minMax"/>
        </c:scaling>
        <c:delete val="0"/>
        <c:axPos val="b"/>
        <c:majorGridlines>
          <c:spPr>
            <a:ln>
              <a:prstDash val="dash"/>
            </a:ln>
          </c:spPr>
        </c:majorGridlines>
        <c:numFmt formatCode="General" sourceLinked="0"/>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882240"/>
        <c:crosses val="autoZero"/>
        <c:auto val="1"/>
        <c:lblAlgn val="ctr"/>
        <c:lblOffset val="100"/>
        <c:noMultiLvlLbl val="0"/>
      </c:catAx>
      <c:valAx>
        <c:axId val="239882240"/>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Demand-to-capacity</a:t>
                </a:r>
                <a:r>
                  <a:rPr lang="en-US" altLang="zh-CN" sz="900" baseline="0">
                    <a:latin typeface="Times New Roman" panose="02020603050405020304" pitchFamily="18" charset="0"/>
                    <a:cs typeface="Times New Roman" panose="02020603050405020304" pitchFamily="18" charset="0"/>
                  </a:rPr>
                  <a:t> of peak acceleration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880448"/>
        <c:crosses val="autoZero"/>
        <c:crossBetween val="between"/>
        <c:majorUnit val="0.2"/>
      </c:valAx>
      <c:spPr>
        <a:ln>
          <a:solidFill>
            <a:schemeClr val="tx1"/>
          </a:solidFill>
        </a:ln>
      </c:spPr>
    </c:plotArea>
    <c:legend>
      <c:legendPos val="r"/>
      <c:layout>
        <c:manualLayout>
          <c:xMode val="edge"/>
          <c:yMode val="edge"/>
          <c:x val="0.23992450142450142"/>
          <c:y val="0.12103383838383838"/>
          <c:w val="0.28065954415954414"/>
          <c:h val="0.18707373737373736"/>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91346153846154"/>
          <c:y val="7.0555555555555552E-2"/>
          <c:w val="0.79151816239316242"/>
          <c:h val="0.7895414141414141"/>
        </c:manualLayout>
      </c:layout>
      <c:barChart>
        <c:barDir val="col"/>
        <c:grouping val="clustered"/>
        <c:varyColors val="0"/>
        <c:ser>
          <c:idx val="0"/>
          <c:order val="0"/>
          <c:tx>
            <c:v>Along X axis</c:v>
          </c:tx>
          <c:spPr>
            <a:solidFill>
              <a:srgbClr val="7DA9DF"/>
            </a:solidFill>
          </c:spPr>
          <c:invertIfNegative val="0"/>
          <c:cat>
            <c:strRef>
              <c:f>Sheet1!$E$9:$E$11</c:f>
              <c:strCache>
                <c:ptCount val="3"/>
                <c:pt idx="0">
                  <c:v>M100C200</c:v>
                </c:pt>
                <c:pt idx="1">
                  <c:v>M120C150</c:v>
                </c:pt>
                <c:pt idx="2">
                  <c:v>M140C100</c:v>
                </c:pt>
              </c:strCache>
            </c:strRef>
          </c:cat>
          <c:val>
            <c:numRef>
              <c:f>Sheet1!$L$9:$L$11</c:f>
              <c:numCache>
                <c:formatCode>General</c:formatCode>
                <c:ptCount val="3"/>
                <c:pt idx="0">
                  <c:v>0.31837132588616296</c:v>
                </c:pt>
                <c:pt idx="1">
                  <c:v>0.30907297763590524</c:v>
                </c:pt>
                <c:pt idx="2">
                  <c:v>0.30183127158370043</c:v>
                </c:pt>
              </c:numCache>
            </c:numRef>
          </c:val>
          <c:extLst xmlns:c16r2="http://schemas.microsoft.com/office/drawing/2015/06/chart">
            <c:ext xmlns:c16="http://schemas.microsoft.com/office/drawing/2014/chart" uri="{C3380CC4-5D6E-409C-BE32-E72D297353CC}">
              <c16:uniqueId val="{00000000-9008-49BE-A317-3B645EB907DC}"/>
            </c:ext>
          </c:extLst>
        </c:ser>
        <c:ser>
          <c:idx val="1"/>
          <c:order val="1"/>
          <c:tx>
            <c:v>Along Y axis</c:v>
          </c:tx>
          <c:spPr>
            <a:solidFill>
              <a:srgbClr val="73BED3"/>
            </a:solidFill>
          </c:spPr>
          <c:invertIfNegative val="0"/>
          <c:cat>
            <c:strRef>
              <c:f>Sheet1!$E$9:$E$11</c:f>
              <c:strCache>
                <c:ptCount val="3"/>
                <c:pt idx="0">
                  <c:v>M100C200</c:v>
                </c:pt>
                <c:pt idx="1">
                  <c:v>M120C150</c:v>
                </c:pt>
                <c:pt idx="2">
                  <c:v>M140C100</c:v>
                </c:pt>
              </c:strCache>
            </c:strRef>
          </c:cat>
          <c:val>
            <c:numRef>
              <c:f>Sheet1!$S$9:$S$11</c:f>
              <c:numCache>
                <c:formatCode>General</c:formatCode>
                <c:ptCount val="3"/>
                <c:pt idx="0">
                  <c:v>0.3664791471701162</c:v>
                </c:pt>
                <c:pt idx="1">
                  <c:v>0.34478926705885216</c:v>
                </c:pt>
                <c:pt idx="2">
                  <c:v>0.33389693714188118</c:v>
                </c:pt>
              </c:numCache>
            </c:numRef>
          </c:val>
          <c:extLst xmlns:c16r2="http://schemas.microsoft.com/office/drawing/2015/06/chart">
            <c:ext xmlns:c16="http://schemas.microsoft.com/office/drawing/2014/chart" uri="{C3380CC4-5D6E-409C-BE32-E72D297353CC}">
              <c16:uniqueId val="{00000001-9008-49BE-A317-3B645EB907DC}"/>
            </c:ext>
          </c:extLst>
        </c:ser>
        <c:dLbls>
          <c:showLegendKey val="0"/>
          <c:showVal val="0"/>
          <c:showCatName val="0"/>
          <c:showSerName val="0"/>
          <c:showPercent val="0"/>
          <c:showBubbleSize val="0"/>
        </c:dLbls>
        <c:gapWidth val="150"/>
        <c:overlap val="-20"/>
        <c:axId val="239891968"/>
        <c:axId val="239893504"/>
      </c:barChart>
      <c:catAx>
        <c:axId val="239891968"/>
        <c:scaling>
          <c:orientation val="minMax"/>
        </c:scaling>
        <c:delete val="0"/>
        <c:axPos val="b"/>
        <c:majorGridlines>
          <c:spPr>
            <a:ln>
              <a:prstDash val="dash"/>
            </a:ln>
          </c:spPr>
        </c:majorGridlines>
        <c:numFmt formatCode="General" sourceLinked="0"/>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893504"/>
        <c:crosses val="autoZero"/>
        <c:auto val="1"/>
        <c:lblAlgn val="ctr"/>
        <c:lblOffset val="100"/>
        <c:noMultiLvlLbl val="0"/>
      </c:catAx>
      <c:valAx>
        <c:axId val="239893504"/>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Demand-to-capacity</a:t>
                </a:r>
                <a:r>
                  <a:rPr lang="en-US" altLang="zh-CN" sz="900" baseline="0">
                    <a:latin typeface="Times New Roman" panose="02020603050405020304" pitchFamily="18" charset="0"/>
                    <a:cs typeface="Times New Roman" panose="02020603050405020304" pitchFamily="18" charset="0"/>
                  </a:rPr>
                  <a:t> of peak acceleration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9891968"/>
        <c:crosses val="autoZero"/>
        <c:crossBetween val="between"/>
        <c:majorUnit val="0.2"/>
      </c:valAx>
      <c:spPr>
        <a:ln>
          <a:solidFill>
            <a:schemeClr val="tx1"/>
          </a:solidFill>
        </a:ln>
      </c:spPr>
    </c:plotArea>
    <c:legend>
      <c:legendPos val="r"/>
      <c:layout>
        <c:manualLayout>
          <c:xMode val="edge"/>
          <c:yMode val="edge"/>
          <c:x val="0.23992450142450142"/>
          <c:y val="0.12103383838383838"/>
          <c:w val="0.29422792022792021"/>
          <c:h val="0.18707373737373736"/>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21283255086072"/>
          <c:y val="2.9295370370370371E-2"/>
          <c:w val="0.70176887464387461"/>
          <c:h val="0.79115353535353539"/>
        </c:manualLayout>
      </c:layout>
      <c:scatterChart>
        <c:scatterStyle val="smoothMarker"/>
        <c:varyColors val="0"/>
        <c:ser>
          <c:idx val="0"/>
          <c:order val="0"/>
          <c:tx>
            <c:v>M140</c:v>
          </c:tx>
          <c:spPr>
            <a:ln w="19050">
              <a:solidFill>
                <a:srgbClr val="0000FF"/>
              </a:solidFill>
            </a:ln>
          </c:spPr>
          <c:marker>
            <c:symbol val="none"/>
          </c:marker>
          <c:xVal>
            <c:numRef>
              <c:f>Sheet1!$D$5:$D$27</c:f>
              <c:numCache>
                <c:formatCode>General</c:formatCode>
                <c:ptCount val="23"/>
                <c:pt idx="0">
                  <c:v>0</c:v>
                </c:pt>
                <c:pt idx="1">
                  <c:v>11618.3</c:v>
                </c:pt>
                <c:pt idx="2">
                  <c:v>18563</c:v>
                </c:pt>
                <c:pt idx="3">
                  <c:v>24590</c:v>
                </c:pt>
                <c:pt idx="4">
                  <c:v>28733.200000000001</c:v>
                </c:pt>
                <c:pt idx="5">
                  <c:v>29478.799999999999</c:v>
                </c:pt>
                <c:pt idx="6">
                  <c:v>28976.9</c:v>
                </c:pt>
                <c:pt idx="7">
                  <c:v>27561.4</c:v>
                </c:pt>
                <c:pt idx="8">
                  <c:v>25734.7</c:v>
                </c:pt>
                <c:pt idx="9">
                  <c:v>0</c:v>
                </c:pt>
              </c:numCache>
            </c:numRef>
          </c:xVal>
          <c:yVal>
            <c:numRef>
              <c:f>Sheet1!$E$5:$E$27</c:f>
              <c:numCache>
                <c:formatCode>General</c:formatCode>
                <c:ptCount val="23"/>
                <c:pt idx="0">
                  <c:v>-2352</c:v>
                </c:pt>
                <c:pt idx="1">
                  <c:v>0</c:v>
                </c:pt>
                <c:pt idx="2">
                  <c:v>3360</c:v>
                </c:pt>
                <c:pt idx="3">
                  <c:v>6720</c:v>
                </c:pt>
                <c:pt idx="4">
                  <c:v>10080</c:v>
                </c:pt>
                <c:pt idx="5">
                  <c:v>13440</c:v>
                </c:pt>
                <c:pt idx="6">
                  <c:v>16800</c:v>
                </c:pt>
                <c:pt idx="7">
                  <c:v>20160</c:v>
                </c:pt>
                <c:pt idx="8">
                  <c:v>21840</c:v>
                </c:pt>
                <c:pt idx="9">
                  <c:v>33600</c:v>
                </c:pt>
              </c:numCache>
            </c:numRef>
          </c:yVal>
          <c:smooth val="1"/>
          <c:extLst xmlns:c16r2="http://schemas.microsoft.com/office/drawing/2015/06/chart">
            <c:ext xmlns:c16="http://schemas.microsoft.com/office/drawing/2014/chart" uri="{C3380CC4-5D6E-409C-BE32-E72D297353CC}">
              <c16:uniqueId val="{00000000-39CD-4875-A5FF-12C7BEBEC3D0}"/>
            </c:ext>
          </c:extLst>
        </c:ser>
        <c:ser>
          <c:idx val="1"/>
          <c:order val="1"/>
          <c:tx>
            <c:v>M120</c:v>
          </c:tx>
          <c:spPr>
            <a:ln w="19050">
              <a:solidFill>
                <a:srgbClr val="FF0000"/>
              </a:solidFill>
              <a:prstDash val="sysDash"/>
            </a:ln>
          </c:spPr>
          <c:marker>
            <c:symbol val="none"/>
          </c:marker>
          <c:xVal>
            <c:numRef>
              <c:f>Sheet1!$J$5:$J$14</c:f>
              <c:numCache>
                <c:formatCode>General</c:formatCode>
                <c:ptCount val="10"/>
                <c:pt idx="0">
                  <c:v>0</c:v>
                </c:pt>
                <c:pt idx="1">
                  <c:v>8819.84</c:v>
                </c:pt>
                <c:pt idx="2">
                  <c:v>14684.5</c:v>
                </c:pt>
                <c:pt idx="3">
                  <c:v>19722.099999999999</c:v>
                </c:pt>
                <c:pt idx="4">
                  <c:v>23238.799999999999</c:v>
                </c:pt>
                <c:pt idx="5">
                  <c:v>24097.7</c:v>
                </c:pt>
                <c:pt idx="6">
                  <c:v>23756</c:v>
                </c:pt>
                <c:pt idx="7">
                  <c:v>21943.3</c:v>
                </c:pt>
                <c:pt idx="8">
                  <c:v>19898.5</c:v>
                </c:pt>
                <c:pt idx="9">
                  <c:v>0</c:v>
                </c:pt>
              </c:numCache>
            </c:numRef>
          </c:xVal>
          <c:yVal>
            <c:numRef>
              <c:f>Sheet1!$K$5:$K$14</c:f>
              <c:numCache>
                <c:formatCode>General</c:formatCode>
                <c:ptCount val="10"/>
                <c:pt idx="0">
                  <c:v>-2016</c:v>
                </c:pt>
                <c:pt idx="1">
                  <c:v>0</c:v>
                </c:pt>
                <c:pt idx="2">
                  <c:v>2880</c:v>
                </c:pt>
                <c:pt idx="3">
                  <c:v>5760</c:v>
                </c:pt>
                <c:pt idx="4">
                  <c:v>8640</c:v>
                </c:pt>
                <c:pt idx="5">
                  <c:v>11520</c:v>
                </c:pt>
                <c:pt idx="6">
                  <c:v>14400</c:v>
                </c:pt>
                <c:pt idx="7">
                  <c:v>17280</c:v>
                </c:pt>
                <c:pt idx="8">
                  <c:v>18720</c:v>
                </c:pt>
                <c:pt idx="9">
                  <c:v>28800</c:v>
                </c:pt>
              </c:numCache>
            </c:numRef>
          </c:yVal>
          <c:smooth val="1"/>
          <c:extLst xmlns:c16r2="http://schemas.microsoft.com/office/drawing/2015/06/chart">
            <c:ext xmlns:c16="http://schemas.microsoft.com/office/drawing/2014/chart" uri="{C3380CC4-5D6E-409C-BE32-E72D297353CC}">
              <c16:uniqueId val="{00000001-39CD-4875-A5FF-12C7BEBEC3D0}"/>
            </c:ext>
          </c:extLst>
        </c:ser>
        <c:ser>
          <c:idx val="2"/>
          <c:order val="2"/>
          <c:tx>
            <c:v>M100</c:v>
          </c:tx>
          <c:spPr>
            <a:ln w="19050">
              <a:solidFill>
                <a:srgbClr val="00B050"/>
              </a:solidFill>
              <a:prstDash val="dashDot"/>
            </a:ln>
          </c:spPr>
          <c:marker>
            <c:symbol val="none"/>
          </c:marker>
          <c:xVal>
            <c:numRef>
              <c:f>Sheet1!$P$5:$P$14</c:f>
              <c:numCache>
                <c:formatCode>General</c:formatCode>
                <c:ptCount val="10"/>
                <c:pt idx="0">
                  <c:v>0</c:v>
                </c:pt>
                <c:pt idx="1">
                  <c:v>6838.23</c:v>
                </c:pt>
                <c:pt idx="2">
                  <c:v>11647.8</c:v>
                </c:pt>
                <c:pt idx="3">
                  <c:v>15794.7</c:v>
                </c:pt>
                <c:pt idx="4">
                  <c:v>18684.5</c:v>
                </c:pt>
                <c:pt idx="5">
                  <c:v>19554.099999999999</c:v>
                </c:pt>
                <c:pt idx="6">
                  <c:v>19349.3</c:v>
                </c:pt>
                <c:pt idx="7">
                  <c:v>18339.599999999999</c:v>
                </c:pt>
                <c:pt idx="8">
                  <c:v>17074</c:v>
                </c:pt>
                <c:pt idx="9">
                  <c:v>0</c:v>
                </c:pt>
              </c:numCache>
            </c:numRef>
          </c:xVal>
          <c:yVal>
            <c:numRef>
              <c:f>Sheet1!$Q$5:$Q$14</c:f>
              <c:numCache>
                <c:formatCode>General</c:formatCode>
                <c:ptCount val="10"/>
                <c:pt idx="0">
                  <c:v>-1680</c:v>
                </c:pt>
                <c:pt idx="1">
                  <c:v>0</c:v>
                </c:pt>
                <c:pt idx="2">
                  <c:v>2400</c:v>
                </c:pt>
                <c:pt idx="3">
                  <c:v>4800</c:v>
                </c:pt>
                <c:pt idx="4">
                  <c:v>7200</c:v>
                </c:pt>
                <c:pt idx="5">
                  <c:v>9600</c:v>
                </c:pt>
                <c:pt idx="6">
                  <c:v>12000</c:v>
                </c:pt>
                <c:pt idx="7">
                  <c:v>14400</c:v>
                </c:pt>
                <c:pt idx="8">
                  <c:v>15600</c:v>
                </c:pt>
                <c:pt idx="9">
                  <c:v>24000</c:v>
                </c:pt>
              </c:numCache>
            </c:numRef>
          </c:yVal>
          <c:smooth val="1"/>
          <c:extLst xmlns:c16r2="http://schemas.microsoft.com/office/drawing/2015/06/chart">
            <c:ext xmlns:c16="http://schemas.microsoft.com/office/drawing/2014/chart" uri="{C3380CC4-5D6E-409C-BE32-E72D297353CC}">
              <c16:uniqueId val="{00000002-39CD-4875-A5FF-12C7BEBEC3D0}"/>
            </c:ext>
          </c:extLst>
        </c:ser>
        <c:dLbls>
          <c:showLegendKey val="0"/>
          <c:showVal val="0"/>
          <c:showCatName val="0"/>
          <c:showSerName val="0"/>
          <c:showPercent val="0"/>
          <c:showBubbleSize val="0"/>
        </c:dLbls>
        <c:axId val="239916160"/>
        <c:axId val="239918080"/>
      </c:scatterChart>
      <c:valAx>
        <c:axId val="239916160"/>
        <c:scaling>
          <c:orientation val="minMax"/>
          <c:max val="40000"/>
          <c:min val="0"/>
        </c:scaling>
        <c:delete val="0"/>
        <c:axPos val="b"/>
        <c:majorGridlines>
          <c:spPr>
            <a:ln>
              <a:prstDash val="dash"/>
            </a:ln>
          </c:spPr>
        </c:majorGridlines>
        <c:title>
          <c:tx>
            <c:rich>
              <a:bodyPr/>
              <a:lstStyle/>
              <a:p>
                <a:pPr>
                  <a:defRPr/>
                </a:pPr>
                <a:r>
                  <a:rPr lang="en-US" altLang="zh-CN" sz="900">
                    <a:latin typeface="Times New Roman" pitchFamily="18" charset="0"/>
                    <a:cs typeface="Times New Roman" pitchFamily="18" charset="0"/>
                  </a:rPr>
                  <a:t>Moment</a:t>
                </a:r>
                <a:r>
                  <a:rPr lang="en-US" altLang="zh-CN" sz="900" baseline="0">
                    <a:latin typeface="Times New Roman" pitchFamily="18" charset="0"/>
                    <a:cs typeface="Times New Roman" pitchFamily="18" charset="0"/>
                  </a:rPr>
                  <a:t> </a:t>
                </a:r>
                <a:r>
                  <a:rPr lang="en-US" altLang="zh-CN" sz="900">
                    <a:latin typeface="Times New Roman" pitchFamily="18" charset="0"/>
                    <a:cs typeface="Times New Roman" pitchFamily="18" charset="0"/>
                  </a:rPr>
                  <a:t>(kN∙m)</a:t>
                </a: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239918080"/>
        <c:crossesAt val="-60000"/>
        <c:crossBetween val="midCat"/>
        <c:majorUnit val="10000"/>
      </c:valAx>
      <c:valAx>
        <c:axId val="239918080"/>
        <c:scaling>
          <c:orientation val="minMax"/>
          <c:max val="40000"/>
          <c:min val="-10000"/>
        </c:scaling>
        <c:delete val="0"/>
        <c:axPos val="l"/>
        <c:majorGridlines>
          <c:spPr>
            <a:ln>
              <a:prstDash val="dash"/>
            </a:ln>
          </c:spPr>
        </c:majorGridlines>
        <c:title>
          <c:tx>
            <c:rich>
              <a:bodyPr rot="-5400000" vert="horz"/>
              <a:lstStyle/>
              <a:p>
                <a:pPr>
                  <a:defRPr/>
                </a:pPr>
                <a:r>
                  <a:rPr lang="en-US" altLang="zh-CN" sz="900" b="1" i="0" u="none" strike="noStrike" baseline="0">
                    <a:effectLst/>
                    <a:latin typeface="Times New Roman" pitchFamily="18" charset="0"/>
                    <a:cs typeface="Times New Roman" pitchFamily="18" charset="0"/>
                  </a:rPr>
                  <a:t>Axial load (kN)</a:t>
                </a:r>
                <a:endParaRPr lang="zh-CN" altLang="en-US" sz="900">
                  <a:latin typeface="Times New Roman" pitchFamily="18" charset="0"/>
                  <a:cs typeface="Times New Roman"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239916160"/>
        <c:crossesAt val="0"/>
        <c:crossBetween val="midCat"/>
        <c:majorUnit val="10000"/>
      </c:valAx>
      <c:spPr>
        <a:ln>
          <a:solidFill>
            <a:schemeClr val="tx1"/>
          </a:solidFill>
        </a:ln>
      </c:spPr>
    </c:plotArea>
    <c:legend>
      <c:legendPos val="r"/>
      <c:layout>
        <c:manualLayout>
          <c:xMode val="edge"/>
          <c:yMode val="edge"/>
          <c:x val="0.69697293447293451"/>
          <c:y val="0.54619444444444443"/>
          <c:w val="0.26684472934472936"/>
          <c:h val="0.23473232323232326"/>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21283255086072"/>
          <c:y val="2.9295370370370371E-2"/>
          <c:w val="0.70176887464387461"/>
          <c:h val="0.79115353535353539"/>
        </c:manualLayout>
      </c:layout>
      <c:scatterChart>
        <c:scatterStyle val="smoothMarker"/>
        <c:varyColors val="0"/>
        <c:ser>
          <c:idx val="0"/>
          <c:order val="0"/>
          <c:tx>
            <c:v>C200</c:v>
          </c:tx>
          <c:spPr>
            <a:ln w="19050">
              <a:solidFill>
                <a:srgbClr val="0000FF"/>
              </a:solidFill>
            </a:ln>
          </c:spPr>
          <c:marker>
            <c:symbol val="none"/>
          </c:marker>
          <c:xVal>
            <c:numRef>
              <c:f>Sheet1!$D$5:$D$27</c:f>
              <c:numCache>
                <c:formatCode>General</c:formatCode>
                <c:ptCount val="23"/>
                <c:pt idx="0">
                  <c:v>0</c:v>
                </c:pt>
                <c:pt idx="1">
                  <c:v>26307.1</c:v>
                </c:pt>
                <c:pt idx="2">
                  <c:v>41258.699999999997</c:v>
                </c:pt>
                <c:pt idx="3">
                  <c:v>54230.1</c:v>
                </c:pt>
                <c:pt idx="4">
                  <c:v>63299</c:v>
                </c:pt>
                <c:pt idx="5">
                  <c:v>65553.2</c:v>
                </c:pt>
                <c:pt idx="6">
                  <c:v>64673.8</c:v>
                </c:pt>
                <c:pt idx="7">
                  <c:v>61019.8</c:v>
                </c:pt>
                <c:pt idx="8">
                  <c:v>58676.2</c:v>
                </c:pt>
                <c:pt idx="9">
                  <c:v>0</c:v>
                </c:pt>
              </c:numCache>
            </c:numRef>
          </c:xVal>
          <c:yVal>
            <c:numRef>
              <c:f>Sheet1!$E$5:$E$27</c:f>
              <c:numCache>
                <c:formatCode>General</c:formatCode>
                <c:ptCount val="23"/>
                <c:pt idx="0">
                  <c:v>-4144</c:v>
                </c:pt>
                <c:pt idx="1">
                  <c:v>0</c:v>
                </c:pt>
                <c:pt idx="2">
                  <c:v>5920</c:v>
                </c:pt>
                <c:pt idx="3">
                  <c:v>11840</c:v>
                </c:pt>
                <c:pt idx="4">
                  <c:v>17760</c:v>
                </c:pt>
                <c:pt idx="5">
                  <c:v>23680</c:v>
                </c:pt>
                <c:pt idx="6">
                  <c:v>29600</c:v>
                </c:pt>
                <c:pt idx="7">
                  <c:v>35520</c:v>
                </c:pt>
                <c:pt idx="8">
                  <c:v>37296</c:v>
                </c:pt>
                <c:pt idx="9">
                  <c:v>59200</c:v>
                </c:pt>
              </c:numCache>
            </c:numRef>
          </c:yVal>
          <c:smooth val="1"/>
          <c:extLst xmlns:c16r2="http://schemas.microsoft.com/office/drawing/2015/06/chart">
            <c:ext xmlns:c16="http://schemas.microsoft.com/office/drawing/2014/chart" uri="{C3380CC4-5D6E-409C-BE32-E72D297353CC}">
              <c16:uniqueId val="{00000000-DA60-4F3B-8BA1-6B24FA560018}"/>
            </c:ext>
          </c:extLst>
        </c:ser>
        <c:ser>
          <c:idx val="1"/>
          <c:order val="1"/>
          <c:tx>
            <c:v>C150</c:v>
          </c:tx>
          <c:spPr>
            <a:ln w="19050">
              <a:solidFill>
                <a:srgbClr val="FF0000"/>
              </a:solidFill>
              <a:prstDash val="sysDash"/>
            </a:ln>
          </c:spPr>
          <c:marker>
            <c:symbol val="none"/>
          </c:marker>
          <c:xVal>
            <c:numRef>
              <c:f>Sheet1!$J$5:$J$14</c:f>
              <c:numCache>
                <c:formatCode>General</c:formatCode>
                <c:ptCount val="10"/>
                <c:pt idx="0">
                  <c:v>0</c:v>
                </c:pt>
                <c:pt idx="1">
                  <c:v>18888.900000000001</c:v>
                </c:pt>
                <c:pt idx="2">
                  <c:v>29868.5</c:v>
                </c:pt>
                <c:pt idx="3">
                  <c:v>39385.699999999997</c:v>
                </c:pt>
                <c:pt idx="4">
                  <c:v>45954.2</c:v>
                </c:pt>
                <c:pt idx="5">
                  <c:v>47687</c:v>
                </c:pt>
                <c:pt idx="6">
                  <c:v>47093.4</c:v>
                </c:pt>
                <c:pt idx="7">
                  <c:v>44204.4</c:v>
                </c:pt>
                <c:pt idx="8">
                  <c:v>42637.7</c:v>
                </c:pt>
                <c:pt idx="9">
                  <c:v>0</c:v>
                </c:pt>
              </c:numCache>
            </c:numRef>
          </c:xVal>
          <c:yVal>
            <c:numRef>
              <c:f>Sheet1!$K$5:$K$14</c:f>
              <c:numCache>
                <c:formatCode>General</c:formatCode>
                <c:ptCount val="10"/>
                <c:pt idx="0">
                  <c:v>-3108</c:v>
                </c:pt>
                <c:pt idx="1">
                  <c:v>0</c:v>
                </c:pt>
                <c:pt idx="2">
                  <c:v>4440</c:v>
                </c:pt>
                <c:pt idx="3">
                  <c:v>8880</c:v>
                </c:pt>
                <c:pt idx="4">
                  <c:v>13320</c:v>
                </c:pt>
                <c:pt idx="5">
                  <c:v>17760</c:v>
                </c:pt>
                <c:pt idx="6">
                  <c:v>22200</c:v>
                </c:pt>
                <c:pt idx="7">
                  <c:v>26640</c:v>
                </c:pt>
                <c:pt idx="8">
                  <c:v>27972</c:v>
                </c:pt>
                <c:pt idx="9">
                  <c:v>44400</c:v>
                </c:pt>
              </c:numCache>
            </c:numRef>
          </c:yVal>
          <c:smooth val="1"/>
          <c:extLst xmlns:c16r2="http://schemas.microsoft.com/office/drawing/2015/06/chart">
            <c:ext xmlns:c16="http://schemas.microsoft.com/office/drawing/2014/chart" uri="{C3380CC4-5D6E-409C-BE32-E72D297353CC}">
              <c16:uniqueId val="{00000001-DA60-4F3B-8BA1-6B24FA560018}"/>
            </c:ext>
          </c:extLst>
        </c:ser>
        <c:ser>
          <c:idx val="2"/>
          <c:order val="2"/>
          <c:tx>
            <c:v>C100</c:v>
          </c:tx>
          <c:spPr>
            <a:ln w="19050">
              <a:solidFill>
                <a:srgbClr val="00B050"/>
              </a:solidFill>
              <a:prstDash val="dashDot"/>
            </a:ln>
          </c:spPr>
          <c:marker>
            <c:symbol val="none"/>
          </c:marker>
          <c:xVal>
            <c:numRef>
              <c:f>Sheet1!$P$5:$P$14</c:f>
              <c:numCache>
                <c:formatCode>General</c:formatCode>
                <c:ptCount val="10"/>
                <c:pt idx="0">
                  <c:v>0</c:v>
                </c:pt>
                <c:pt idx="1">
                  <c:v>12006</c:v>
                </c:pt>
                <c:pt idx="2">
                  <c:v>19381.599999999999</c:v>
                </c:pt>
                <c:pt idx="3">
                  <c:v>25736.2</c:v>
                </c:pt>
                <c:pt idx="4">
                  <c:v>30043.5</c:v>
                </c:pt>
                <c:pt idx="5">
                  <c:v>31205</c:v>
                </c:pt>
                <c:pt idx="6">
                  <c:v>30820.7</c:v>
                </c:pt>
                <c:pt idx="7">
                  <c:v>28646.7</c:v>
                </c:pt>
                <c:pt idx="8">
                  <c:v>27594.6</c:v>
                </c:pt>
                <c:pt idx="9">
                  <c:v>0</c:v>
                </c:pt>
              </c:numCache>
            </c:numRef>
          </c:xVal>
          <c:yVal>
            <c:numRef>
              <c:f>Sheet1!$Q$5:$Q$14</c:f>
              <c:numCache>
                <c:formatCode>General</c:formatCode>
                <c:ptCount val="10"/>
                <c:pt idx="0">
                  <c:v>-2072</c:v>
                </c:pt>
                <c:pt idx="1">
                  <c:v>0</c:v>
                </c:pt>
                <c:pt idx="2">
                  <c:v>2960</c:v>
                </c:pt>
                <c:pt idx="3">
                  <c:v>5920</c:v>
                </c:pt>
                <c:pt idx="4">
                  <c:v>8880</c:v>
                </c:pt>
                <c:pt idx="5">
                  <c:v>11840</c:v>
                </c:pt>
                <c:pt idx="6">
                  <c:v>14800</c:v>
                </c:pt>
                <c:pt idx="7">
                  <c:v>17760</c:v>
                </c:pt>
                <c:pt idx="8">
                  <c:v>18648</c:v>
                </c:pt>
                <c:pt idx="9">
                  <c:v>29600</c:v>
                </c:pt>
              </c:numCache>
            </c:numRef>
          </c:yVal>
          <c:smooth val="1"/>
          <c:extLst xmlns:c16r2="http://schemas.microsoft.com/office/drawing/2015/06/chart">
            <c:ext xmlns:c16="http://schemas.microsoft.com/office/drawing/2014/chart" uri="{C3380CC4-5D6E-409C-BE32-E72D297353CC}">
              <c16:uniqueId val="{00000002-DA60-4F3B-8BA1-6B24FA560018}"/>
            </c:ext>
          </c:extLst>
        </c:ser>
        <c:dLbls>
          <c:showLegendKey val="0"/>
          <c:showVal val="0"/>
          <c:showCatName val="0"/>
          <c:showSerName val="0"/>
          <c:showPercent val="0"/>
          <c:showBubbleSize val="0"/>
        </c:dLbls>
        <c:axId val="239995136"/>
        <c:axId val="240013696"/>
      </c:scatterChart>
      <c:valAx>
        <c:axId val="239995136"/>
        <c:scaling>
          <c:orientation val="minMax"/>
          <c:max val="100000"/>
          <c:min val="0"/>
        </c:scaling>
        <c:delete val="0"/>
        <c:axPos val="b"/>
        <c:majorGridlines>
          <c:spPr>
            <a:ln>
              <a:prstDash val="dash"/>
            </a:ln>
          </c:spPr>
        </c:majorGridlines>
        <c:title>
          <c:tx>
            <c:rich>
              <a:bodyPr/>
              <a:lstStyle/>
              <a:p>
                <a:pPr>
                  <a:defRPr/>
                </a:pPr>
                <a:r>
                  <a:rPr lang="en-US" altLang="zh-CN" sz="900">
                    <a:latin typeface="Times New Roman" pitchFamily="18" charset="0"/>
                    <a:cs typeface="Times New Roman" pitchFamily="18" charset="0"/>
                  </a:rPr>
                  <a:t>Moment</a:t>
                </a:r>
                <a:r>
                  <a:rPr lang="en-US" altLang="zh-CN" sz="900" baseline="0">
                    <a:latin typeface="Times New Roman" pitchFamily="18" charset="0"/>
                    <a:cs typeface="Times New Roman" pitchFamily="18" charset="0"/>
                  </a:rPr>
                  <a:t> </a:t>
                </a:r>
                <a:r>
                  <a:rPr lang="en-US" altLang="zh-CN" sz="900">
                    <a:latin typeface="Times New Roman" pitchFamily="18" charset="0"/>
                    <a:cs typeface="Times New Roman" pitchFamily="18" charset="0"/>
                  </a:rPr>
                  <a:t>(kN∙m)</a:t>
                </a: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240013696"/>
        <c:crossesAt val="-60000"/>
        <c:crossBetween val="midCat"/>
        <c:majorUnit val="25000"/>
      </c:valAx>
      <c:valAx>
        <c:axId val="240013696"/>
        <c:scaling>
          <c:orientation val="minMax"/>
          <c:max val="70000"/>
          <c:min val="-10000"/>
        </c:scaling>
        <c:delete val="0"/>
        <c:axPos val="l"/>
        <c:majorGridlines>
          <c:spPr>
            <a:ln>
              <a:prstDash val="dash"/>
            </a:ln>
          </c:spPr>
        </c:majorGridlines>
        <c:title>
          <c:tx>
            <c:rich>
              <a:bodyPr rot="-5400000" vert="horz"/>
              <a:lstStyle/>
              <a:p>
                <a:pPr>
                  <a:defRPr/>
                </a:pPr>
                <a:r>
                  <a:rPr lang="en-US" altLang="zh-CN" sz="900" b="1" i="0" u="none" strike="noStrike" baseline="0">
                    <a:effectLst/>
                    <a:latin typeface="Times New Roman" pitchFamily="18" charset="0"/>
                    <a:cs typeface="Times New Roman" pitchFamily="18" charset="0"/>
                  </a:rPr>
                  <a:t>Axial load (kN)</a:t>
                </a:r>
                <a:endParaRPr lang="zh-CN" altLang="en-US" sz="900">
                  <a:latin typeface="Times New Roman" pitchFamily="18" charset="0"/>
                  <a:cs typeface="Times New Roman"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239995136"/>
        <c:crossesAt val="0"/>
        <c:crossBetween val="midCat"/>
        <c:majorUnit val="20000"/>
      </c:valAx>
      <c:spPr>
        <a:ln>
          <a:solidFill>
            <a:schemeClr val="tx1"/>
          </a:solidFill>
        </a:ln>
      </c:spPr>
    </c:plotArea>
    <c:legend>
      <c:legendPos val="r"/>
      <c:layout>
        <c:manualLayout>
          <c:xMode val="edge"/>
          <c:yMode val="edge"/>
          <c:x val="0.69697293447293451"/>
          <c:y val="0.55902272727272728"/>
          <c:w val="0.26684472934472936"/>
          <c:h val="0.23473232323232326"/>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97268518518518"/>
          <c:y val="2.9295370370370371E-2"/>
          <c:w val="0.73467685185185183"/>
          <c:h val="0.81894166666666668"/>
        </c:manualLayout>
      </c:layout>
      <c:scatterChart>
        <c:scatterStyle val="smoothMarker"/>
        <c:varyColors val="0"/>
        <c:ser>
          <c:idx val="0"/>
          <c:order val="0"/>
          <c:tx>
            <c:v>M100</c:v>
          </c:tx>
          <c:spPr>
            <a:ln w="6350">
              <a:solidFill>
                <a:srgbClr val="0000FF"/>
              </a:solidFill>
            </a:ln>
          </c:spPr>
          <c:marker>
            <c:symbol val="diamond"/>
            <c:size val="3"/>
            <c:spPr>
              <a:solidFill>
                <a:srgbClr val="0000FF"/>
              </a:solidFill>
              <a:ln w="6350">
                <a:solidFill>
                  <a:srgbClr val="0000FF"/>
                </a:solidFill>
              </a:ln>
            </c:spPr>
          </c:marker>
          <c:xVal>
            <c:numRef>
              <c:f>Sheet1!$D$6:$D$45</c:f>
              <c:numCache>
                <c:formatCode>General</c:formatCode>
                <c:ptCount val="40"/>
                <c:pt idx="0">
                  <c:v>0.27724658684805892</c:v>
                </c:pt>
                <c:pt idx="1">
                  <c:v>0.2654230072848045</c:v>
                </c:pt>
                <c:pt idx="2">
                  <c:v>0.25486829553042006</c:v>
                </c:pt>
                <c:pt idx="3">
                  <c:v>0.24460211156454548</c:v>
                </c:pt>
                <c:pt idx="4">
                  <c:v>0.23460799534651158</c:v>
                </c:pt>
                <c:pt idx="5">
                  <c:v>0.22478034549851855</c:v>
                </c:pt>
                <c:pt idx="6">
                  <c:v>0.2150878580393821</c:v>
                </c:pt>
                <c:pt idx="7">
                  <c:v>0.20549603131160796</c:v>
                </c:pt>
                <c:pt idx="8">
                  <c:v>0.19599177550377919</c:v>
                </c:pt>
                <c:pt idx="9">
                  <c:v>0.18656384351732844</c:v>
                </c:pt>
                <c:pt idx="10">
                  <c:v>0.17721012805862493</c:v>
                </c:pt>
                <c:pt idx="11">
                  <c:v>0.16792993175097828</c:v>
                </c:pt>
                <c:pt idx="12">
                  <c:v>0.15872713531954125</c:v>
                </c:pt>
                <c:pt idx="13">
                  <c:v>0.14960661483346982</c:v>
                </c:pt>
                <c:pt idx="14">
                  <c:v>0.14057587921826273</c:v>
                </c:pt>
                <c:pt idx="15">
                  <c:v>0.13164326154042166</c:v>
                </c:pt>
                <c:pt idx="16">
                  <c:v>0.12281887331450952</c:v>
                </c:pt>
                <c:pt idx="17">
                  <c:v>0.11411362996406633</c:v>
                </c:pt>
                <c:pt idx="18">
                  <c:v>0.10553992763652095</c:v>
                </c:pt>
                <c:pt idx="19">
                  <c:v>9.7111062308278664E-2</c:v>
                </c:pt>
                <c:pt idx="20">
                  <c:v>8.8841678059155438E-2</c:v>
                </c:pt>
                <c:pt idx="21">
                  <c:v>8.0747536626462876E-2</c:v>
                </c:pt>
                <c:pt idx="22">
                  <c:v>7.2845873249251777E-2</c:v>
                </c:pt>
                <c:pt idx="23">
                  <c:v>6.5155194388009235E-2</c:v>
                </c:pt>
                <c:pt idx="24">
                  <c:v>5.769569142878718E-2</c:v>
                </c:pt>
                <c:pt idx="25">
                  <c:v>5.0489207881431006E-2</c:v>
                </c:pt>
                <c:pt idx="26">
                  <c:v>4.355952824746006E-2</c:v>
                </c:pt>
                <c:pt idx="27">
                  <c:v>3.6932594345387773E-2</c:v>
                </c:pt>
                <c:pt idx="28">
                  <c:v>3.0636810983061518E-2</c:v>
                </c:pt>
                <c:pt idx="29">
                  <c:v>2.4703388740399214E-2</c:v>
                </c:pt>
                <c:pt idx="30">
                  <c:v>1.9166876325786009E-2</c:v>
                </c:pt>
                <c:pt idx="31">
                  <c:v>1.4065786381977575E-2</c:v>
                </c:pt>
                <c:pt idx="32">
                  <c:v>9.4433896678548859E-3</c:v>
                </c:pt>
                <c:pt idx="33">
                  <c:v>5.3488428014997983E-3</c:v>
                </c:pt>
                <c:pt idx="34">
                  <c:v>1.8385483895915428E-3</c:v>
                </c:pt>
                <c:pt idx="35">
                  <c:v>1.0222222161333412E-3</c:v>
                </c:pt>
                <c:pt idx="36">
                  <c:v>3.1583110946569429E-3</c:v>
                </c:pt>
                <c:pt idx="37">
                  <c:v>4.4855403621523295E-3</c:v>
                </c:pt>
                <c:pt idx="38">
                  <c:v>4.9173739002506302E-3</c:v>
                </c:pt>
                <c:pt idx="39">
                  <c:v>4.4572333423853342E-3</c:v>
                </c:pt>
              </c:numCache>
            </c:numRef>
          </c:xVal>
          <c:yVal>
            <c:numRef>
              <c:f>Sheet1!$E$6:$E$45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0-576F-4FE2-8251-B5DC85110C1E}"/>
            </c:ext>
          </c:extLst>
        </c:ser>
        <c:ser>
          <c:idx val="1"/>
          <c:order val="1"/>
          <c:tx>
            <c:v>M120</c:v>
          </c:tx>
          <c:spPr>
            <a:ln w="6350">
              <a:solidFill>
                <a:srgbClr val="FF0000"/>
              </a:solidFill>
            </a:ln>
          </c:spPr>
          <c:marker>
            <c:symbol val="square"/>
            <c:size val="2"/>
            <c:spPr>
              <a:solidFill>
                <a:srgbClr val="FF0000"/>
              </a:solidFill>
              <a:ln w="6350">
                <a:solidFill>
                  <a:srgbClr val="FF0000"/>
                </a:solidFill>
              </a:ln>
            </c:spPr>
          </c:marker>
          <c:xVal>
            <c:numRef>
              <c:f>Sheet1!$H$6:$H$45</c:f>
              <c:numCache>
                <c:formatCode>General</c:formatCode>
                <c:ptCount val="40"/>
                <c:pt idx="0">
                  <c:v>0.27442333586611317</c:v>
                </c:pt>
                <c:pt idx="1">
                  <c:v>0.26313573425599857</c:v>
                </c:pt>
                <c:pt idx="2">
                  <c:v>0.25285859595941484</c:v>
                </c:pt>
                <c:pt idx="3">
                  <c:v>0.24276817470633189</c:v>
                </c:pt>
                <c:pt idx="4">
                  <c:v>0.23287533055913609</c:v>
                </c:pt>
                <c:pt idx="5">
                  <c:v>0.22310873758136157</c:v>
                </c:pt>
                <c:pt idx="6">
                  <c:v>0.2134509387852562</c:v>
                </c:pt>
                <c:pt idx="7">
                  <c:v>0.20388071656095788</c:v>
                </c:pt>
                <c:pt idx="8">
                  <c:v>0.19439126014699096</c:v>
                </c:pt>
                <c:pt idx="9">
                  <c:v>0.18497729403847762</c:v>
                </c:pt>
                <c:pt idx="10">
                  <c:v>0.17563965151109881</c:v>
                </c:pt>
                <c:pt idx="11">
                  <c:v>0.16638061820705938</c:v>
                </c:pt>
                <c:pt idx="12">
                  <c:v>0.15720561515682127</c:v>
                </c:pt>
                <c:pt idx="13">
                  <c:v>0.14812117217137405</c:v>
                </c:pt>
                <c:pt idx="14">
                  <c:v>0.13913573021543801</c:v>
                </c:pt>
                <c:pt idx="15">
                  <c:v>0.13025857668344637</c:v>
                </c:pt>
                <c:pt idx="16">
                  <c:v>0.12150040706783097</c:v>
                </c:pt>
                <c:pt idx="17">
                  <c:v>0.11287276496661011</c:v>
                </c:pt>
                <c:pt idx="18">
                  <c:v>0.10438834732901103</c:v>
                </c:pt>
                <c:pt idx="19">
                  <c:v>9.6060736869854002E-2</c:v>
                </c:pt>
                <c:pt idx="20">
                  <c:v>8.7904682662518482E-2</c:v>
                </c:pt>
                <c:pt idx="21">
                  <c:v>7.9935948000576254E-2</c:v>
                </c:pt>
                <c:pt idx="22">
                  <c:v>7.2171484902995284E-2</c:v>
                </c:pt>
                <c:pt idx="23">
                  <c:v>6.462945762954421E-2</c:v>
                </c:pt>
                <c:pt idx="24">
                  <c:v>5.7329396256242365E-2</c:v>
                </c:pt>
                <c:pt idx="25">
                  <c:v>5.0292274572634958E-2</c:v>
                </c:pt>
                <c:pt idx="26">
                  <c:v>4.3540701520533312E-2</c:v>
                </c:pt>
                <c:pt idx="27">
                  <c:v>3.7099043112353902E-2</c:v>
                </c:pt>
                <c:pt idx="28">
                  <c:v>3.0993708060605529E-2</c:v>
                </c:pt>
                <c:pt idx="29">
                  <c:v>2.5253344457712806E-2</c:v>
                </c:pt>
                <c:pt idx="30">
                  <c:v>1.9909216933985886E-2</c:v>
                </c:pt>
                <c:pt idx="31">
                  <c:v>1.4995666709877297E-2</c:v>
                </c:pt>
                <c:pt idx="32">
                  <c:v>1.0550598802024747E-2</c:v>
                </c:pt>
                <c:pt idx="33">
                  <c:v>6.6161460507259797E-3</c:v>
                </c:pt>
                <c:pt idx="34">
                  <c:v>3.2395170904722906E-3</c:v>
                </c:pt>
                <c:pt idx="35">
                  <c:v>4.7366676087740847E-4</c:v>
                </c:pt>
                <c:pt idx="36">
                  <c:v>1.6227387536054509E-3</c:v>
                </c:pt>
                <c:pt idx="37">
                  <c:v>2.9873905564882482E-3</c:v>
                </c:pt>
                <c:pt idx="38">
                  <c:v>3.563127178711586E-3</c:v>
                </c:pt>
                <c:pt idx="39">
                  <c:v>3.3728150340605455E-3</c:v>
                </c:pt>
              </c:numCache>
            </c:numRef>
          </c:xVal>
          <c:yVal>
            <c:numRef>
              <c:f>Sheet1!$I$6:$I$45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1-576F-4FE2-8251-B5DC85110C1E}"/>
            </c:ext>
          </c:extLst>
        </c:ser>
        <c:ser>
          <c:idx val="2"/>
          <c:order val="2"/>
          <c:tx>
            <c:v>M140</c:v>
          </c:tx>
          <c:spPr>
            <a:ln w="6350">
              <a:solidFill>
                <a:srgbClr val="00B050"/>
              </a:solidFill>
            </a:ln>
          </c:spPr>
          <c:marker>
            <c:symbol val="triangle"/>
            <c:size val="3"/>
            <c:spPr>
              <a:solidFill>
                <a:srgbClr val="00B050"/>
              </a:solidFill>
              <a:ln w="6350">
                <a:solidFill>
                  <a:srgbClr val="00B050"/>
                </a:solidFill>
              </a:ln>
            </c:spPr>
          </c:marker>
          <c:xVal>
            <c:numRef>
              <c:f>Sheet1!$L$6:$L$45</c:f>
              <c:numCache>
                <c:formatCode>General</c:formatCode>
                <c:ptCount val="40"/>
                <c:pt idx="0">
                  <c:v>0.26029708477598967</c:v>
                </c:pt>
                <c:pt idx="1">
                  <c:v>0.24987361922518081</c:v>
                </c:pt>
                <c:pt idx="2">
                  <c:v>0.24021771879735182</c:v>
                </c:pt>
                <c:pt idx="3">
                  <c:v>0.23065955468772278</c:v>
                </c:pt>
                <c:pt idx="4">
                  <c:v>0.22123034911448372</c:v>
                </c:pt>
                <c:pt idx="5">
                  <c:v>0.21188948167474431</c:v>
                </c:pt>
                <c:pt idx="6">
                  <c:v>0.2026319286241921</c:v>
                </c:pt>
                <c:pt idx="7">
                  <c:v>0.19344880735900913</c:v>
                </c:pt>
                <c:pt idx="8">
                  <c:v>0.18433946636325146</c:v>
                </c:pt>
                <c:pt idx="9">
                  <c:v>0.17530423696983963</c:v>
                </c:pt>
                <c:pt idx="10">
                  <c:v>0.1663469352559464</c:v>
                </c:pt>
                <c:pt idx="11">
                  <c:v>0.15747250030543158</c:v>
                </c:pt>
                <c:pt idx="12">
                  <c:v>0.14868779665631138</c:v>
                </c:pt>
                <c:pt idx="13">
                  <c:v>0.14000057330357948</c:v>
                </c:pt>
                <c:pt idx="14">
                  <c:v>0.13141984746137295</c:v>
                </c:pt>
                <c:pt idx="15">
                  <c:v>0.12295538212863662</c:v>
                </c:pt>
                <c:pt idx="16">
                  <c:v>0.11461795110932443</c:v>
                </c:pt>
                <c:pt idx="17">
                  <c:v>0.10641902639140897</c:v>
                </c:pt>
                <c:pt idx="18">
                  <c:v>9.8370995210847523E-2</c:v>
                </c:pt>
                <c:pt idx="19">
                  <c:v>9.0486987668562127E-2</c:v>
                </c:pt>
                <c:pt idx="20">
                  <c:v>8.2781033655733555E-2</c:v>
                </c:pt>
                <c:pt idx="21">
                  <c:v>7.52680129997646E-2</c:v>
                </c:pt>
                <c:pt idx="22">
                  <c:v>6.7963731391634641E-2</c:v>
                </c:pt>
                <c:pt idx="23">
                  <c:v>6.0884999588965275E-2</c:v>
                </c:pt>
                <c:pt idx="24">
                  <c:v>5.4049681885513137E-2</c:v>
                </c:pt>
                <c:pt idx="25">
                  <c:v>4.747678563069082E-2</c:v>
                </c:pt>
                <c:pt idx="26">
                  <c:v>4.1186573109274767E-2</c:v>
                </c:pt>
                <c:pt idx="27">
                  <c:v>3.520063681556769E-2</c:v>
                </c:pt>
                <c:pt idx="28">
                  <c:v>2.9542100808546728E-2</c:v>
                </c:pt>
                <c:pt idx="29">
                  <c:v>2.4235734670639816E-2</c:v>
                </c:pt>
                <c:pt idx="30">
                  <c:v>1.930819138880133E-2</c:v>
                </c:pt>
                <c:pt idx="31">
                  <c:v>1.4788247249688977E-2</c:v>
                </c:pt>
                <c:pt idx="32">
                  <c:v>1.070710898394826E-2</c:v>
                </c:pt>
                <c:pt idx="33">
                  <c:v>7.0987218088959343E-3</c:v>
                </c:pt>
                <c:pt idx="34">
                  <c:v>4.0001392641933762E-3</c:v>
                </c:pt>
                <c:pt idx="35">
                  <c:v>1.451630636675487E-3</c:v>
                </c:pt>
                <c:pt idx="36">
                  <c:v>5.0410942349797636E-4</c:v>
                </c:pt>
                <c:pt idx="37">
                  <c:v>1.8244448222579099E-3</c:v>
                </c:pt>
                <c:pt idx="38">
                  <c:v>2.4762901100353449E-3</c:v>
                </c:pt>
                <c:pt idx="39">
                  <c:v>2.4950412482627358E-3</c:v>
                </c:pt>
              </c:numCache>
            </c:numRef>
          </c:xVal>
          <c:yVal>
            <c:numRef>
              <c:f>Sheet1!$M$6:$M$45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2-576F-4FE2-8251-B5DC85110C1E}"/>
            </c:ext>
          </c:extLst>
        </c:ser>
        <c:ser>
          <c:idx val="3"/>
          <c:order val="3"/>
          <c:tx>
            <c:v>C200</c:v>
          </c:tx>
          <c:spPr>
            <a:ln w="6350">
              <a:solidFill>
                <a:srgbClr val="0000FF"/>
              </a:solidFill>
            </a:ln>
          </c:spPr>
          <c:marker>
            <c:symbol val="diamond"/>
            <c:size val="3"/>
            <c:spPr>
              <a:noFill/>
              <a:ln w="6350">
                <a:solidFill>
                  <a:srgbClr val="0000FF"/>
                </a:solidFill>
              </a:ln>
            </c:spPr>
          </c:marker>
          <c:xVal>
            <c:numRef>
              <c:f>Sheet1!$P$6:$P$45</c:f>
              <c:numCache>
                <c:formatCode>General</c:formatCode>
                <c:ptCount val="40"/>
                <c:pt idx="0">
                  <c:v>0.24757358319691083</c:v>
                </c:pt>
                <c:pt idx="1">
                  <c:v>0.23275342799306173</c:v>
                </c:pt>
                <c:pt idx="2">
                  <c:v>0.2201190316762979</c:v>
                </c:pt>
                <c:pt idx="3">
                  <c:v>0.20860800651173769</c:v>
                </c:pt>
                <c:pt idx="4">
                  <c:v>0.1978708700487169</c:v>
                </c:pt>
                <c:pt idx="5">
                  <c:v>0.18759999338498584</c:v>
                </c:pt>
                <c:pt idx="6">
                  <c:v>0.17772927534912775</c:v>
                </c:pt>
                <c:pt idx="7">
                  <c:v>0.16814725209291703</c:v>
                </c:pt>
                <c:pt idx="8">
                  <c:v>0.15881634234600381</c:v>
                </c:pt>
                <c:pt idx="9">
                  <c:v>0.14969203379509274</c:v>
                </c:pt>
                <c:pt idx="10">
                  <c:v>0.14075643368087967</c:v>
                </c:pt>
                <c:pt idx="11">
                  <c:v>0.13199421859455396</c:v>
                </c:pt>
                <c:pt idx="12">
                  <c:v>0.12340054212432461</c:v>
                </c:pt>
                <c:pt idx="13">
                  <c:v>0.11497453025870413</c:v>
                </c:pt>
                <c:pt idx="14">
                  <c:v>0.10671944941600613</c:v>
                </c:pt>
                <c:pt idx="15">
                  <c:v>9.8642177710497589E-2</c:v>
                </c:pt>
                <c:pt idx="16">
                  <c:v>9.0751112109838494E-2</c:v>
                </c:pt>
                <c:pt idx="17">
                  <c:v>8.3057682479601463E-2</c:v>
                </c:pt>
                <c:pt idx="18">
                  <c:v>7.5573716020345905E-2</c:v>
                </c:pt>
                <c:pt idx="19">
                  <c:v>6.8313623039524748E-2</c:v>
                </c:pt>
                <c:pt idx="20">
                  <c:v>6.1291763081660074E-2</c:v>
                </c:pt>
                <c:pt idx="21">
                  <c:v>5.4524705347291355E-2</c:v>
                </c:pt>
                <c:pt idx="22">
                  <c:v>4.8028760280741711E-2</c:v>
                </c:pt>
                <c:pt idx="23">
                  <c:v>4.1822167478549811E-2</c:v>
                </c:pt>
                <c:pt idx="24">
                  <c:v>3.5922760392957165E-2</c:v>
                </c:pt>
                <c:pt idx="25">
                  <c:v>3.034993452049389E-2</c:v>
                </c:pt>
                <c:pt idx="26">
                  <c:v>2.5122365239081425E-2</c:v>
                </c:pt>
                <c:pt idx="27">
                  <c:v>2.0259704108040448E-2</c:v>
                </c:pt>
                <c:pt idx="28">
                  <c:v>1.5780213855979237E-2</c:v>
                </c:pt>
                <c:pt idx="29">
                  <c:v>1.1701923098675703E-2</c:v>
                </c:pt>
                <c:pt idx="30">
                  <c:v>8.0401614805106787E-3</c:v>
                </c:pt>
                <c:pt idx="31">
                  <c:v>4.8071537404895141E-3</c:v>
                </c:pt>
                <c:pt idx="32">
                  <c:v>2.0103596086038494E-3</c:v>
                </c:pt>
                <c:pt idx="33">
                  <c:v>3.5330346600463518E-4</c:v>
                </c:pt>
                <c:pt idx="34">
                  <c:v>2.2927416442412125E-3</c:v>
                </c:pt>
                <c:pt idx="35">
                  <c:v>3.8504499682361047E-3</c:v>
                </c:pt>
                <c:pt idx="36">
                  <c:v>5.0622905283523433E-3</c:v>
                </c:pt>
                <c:pt idx="37">
                  <c:v>6.0776714401784629E-3</c:v>
                </c:pt>
                <c:pt idx="38">
                  <c:v>6.958270615304088E-3</c:v>
                </c:pt>
                <c:pt idx="39">
                  <c:v>7.7957827573383928E-3</c:v>
                </c:pt>
              </c:numCache>
            </c:numRef>
          </c:xVal>
          <c:yVal>
            <c:numRef>
              <c:f>Sheet1!$Q$6:$Q$45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3-576F-4FE2-8251-B5DC85110C1E}"/>
            </c:ext>
          </c:extLst>
        </c:ser>
        <c:ser>
          <c:idx val="4"/>
          <c:order val="4"/>
          <c:tx>
            <c:v>C150</c:v>
          </c:tx>
          <c:spPr>
            <a:ln w="6350">
              <a:solidFill>
                <a:srgbClr val="FF0000"/>
              </a:solidFill>
            </a:ln>
          </c:spPr>
          <c:marker>
            <c:symbol val="square"/>
            <c:size val="2"/>
            <c:spPr>
              <a:noFill/>
              <a:ln w="6350">
                <a:solidFill>
                  <a:srgbClr val="FF0000"/>
                </a:solidFill>
              </a:ln>
            </c:spPr>
          </c:marker>
          <c:xVal>
            <c:numRef>
              <c:f>Sheet1!$T$6:$T$45</c:f>
              <c:numCache>
                <c:formatCode>General</c:formatCode>
                <c:ptCount val="40"/>
                <c:pt idx="0">
                  <c:v>0.24721949145571864</c:v>
                </c:pt>
                <c:pt idx="1">
                  <c:v>0.23305556873932989</c:v>
                </c:pt>
                <c:pt idx="2">
                  <c:v>0.22075735564464885</c:v>
                </c:pt>
                <c:pt idx="3">
                  <c:v>0.20947165274833537</c:v>
                </c:pt>
                <c:pt idx="4">
                  <c:v>0.19887558742720965</c:v>
                </c:pt>
                <c:pt idx="5">
                  <c:v>0.18871964783985598</c:v>
                </c:pt>
                <c:pt idx="6">
                  <c:v>0.17892968032703091</c:v>
                </c:pt>
                <c:pt idx="7">
                  <c:v>0.16941544998304015</c:v>
                </c:pt>
                <c:pt idx="8">
                  <c:v>0.16013610773392148</c:v>
                </c:pt>
                <c:pt idx="9">
                  <c:v>0.153219491455719</c:v>
                </c:pt>
                <c:pt idx="10">
                  <c:v>0.14214987461678791</c:v>
                </c:pt>
                <c:pt idx="11">
                  <c:v>0.13340994757394989</c:v>
                </c:pt>
                <c:pt idx="12">
                  <c:v>0.12482851653427075</c:v>
                </c:pt>
                <c:pt idx="13">
                  <c:v>0.11640478718262599</c:v>
                </c:pt>
                <c:pt idx="14">
                  <c:v>0.10814153660032105</c:v>
                </c:pt>
                <c:pt idx="15">
                  <c:v>0.10004534433592137</c:v>
                </c:pt>
                <c:pt idx="16">
                  <c:v>9.2124529225192348E-2</c:v>
                </c:pt>
                <c:pt idx="17">
                  <c:v>8.4390306629155865E-2</c:v>
                </c:pt>
                <c:pt idx="18">
                  <c:v>7.6854791633748518E-2</c:v>
                </c:pt>
                <c:pt idx="19">
                  <c:v>6.9532436977609871E-2</c:v>
                </c:pt>
                <c:pt idx="20">
                  <c:v>6.2438189833718148E-2</c:v>
                </c:pt>
                <c:pt idx="21">
                  <c:v>5.5588977397883169E-2</c:v>
                </c:pt>
                <c:pt idx="22">
                  <c:v>4.9001972355483064E-2</c:v>
                </c:pt>
                <c:pt idx="23">
                  <c:v>4.2696015345269157E-2</c:v>
                </c:pt>
                <c:pt idx="24">
                  <c:v>3.6689997686035841E-2</c:v>
                </c:pt>
                <c:pt idx="25">
                  <c:v>3.1004068872415882E-2</c:v>
                </c:pt>
                <c:pt idx="26">
                  <c:v>2.5658019588231506E-2</c:v>
                </c:pt>
                <c:pt idx="27">
                  <c:v>2.0672237991279346E-2</c:v>
                </c:pt>
                <c:pt idx="28">
                  <c:v>1.6065879124986339E-2</c:v>
                </c:pt>
                <c:pt idx="29">
                  <c:v>1.1857360049688764E-2</c:v>
                </c:pt>
                <c:pt idx="30">
                  <c:v>8.0620773142608404E-3</c:v>
                </c:pt>
                <c:pt idx="31">
                  <c:v>4.6919661024329828E-3</c:v>
                </c:pt>
                <c:pt idx="32">
                  <c:v>1.7524843691203501E-3</c:v>
                </c:pt>
                <c:pt idx="33">
                  <c:v>7.604290624520653E-4</c:v>
                </c:pt>
                <c:pt idx="34">
                  <c:v>2.862899568087396E-3</c:v>
                </c:pt>
                <c:pt idx="35">
                  <c:v>4.5967493225485684E-3</c:v>
                </c:pt>
                <c:pt idx="36">
                  <c:v>6.0171242858251079E-3</c:v>
                </c:pt>
                <c:pt idx="37">
                  <c:v>7.2634863994549079E-3</c:v>
                </c:pt>
                <c:pt idx="38">
                  <c:v>8.4235667320623053E-3</c:v>
                </c:pt>
                <c:pt idx="39">
                  <c:v>1.6647901566930973E-3</c:v>
                </c:pt>
              </c:numCache>
            </c:numRef>
          </c:xVal>
          <c:yVal>
            <c:numRef>
              <c:f>Sheet1!$U$6:$U$45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4-576F-4FE2-8251-B5DC85110C1E}"/>
            </c:ext>
          </c:extLst>
        </c:ser>
        <c:ser>
          <c:idx val="5"/>
          <c:order val="5"/>
          <c:tx>
            <c:v>C100</c:v>
          </c:tx>
          <c:spPr>
            <a:ln w="6350">
              <a:solidFill>
                <a:srgbClr val="00B050"/>
              </a:solidFill>
            </a:ln>
          </c:spPr>
          <c:marker>
            <c:symbol val="triangle"/>
            <c:size val="3"/>
            <c:spPr>
              <a:noFill/>
              <a:ln w="6350">
                <a:solidFill>
                  <a:srgbClr val="00B050"/>
                </a:solidFill>
              </a:ln>
            </c:spPr>
          </c:marker>
          <c:xVal>
            <c:numRef>
              <c:f>Sheet1!$X$6:$X$45</c:f>
              <c:numCache>
                <c:formatCode>General</c:formatCode>
                <c:ptCount val="40"/>
                <c:pt idx="0">
                  <c:v>0.2309186947594431</c:v>
                </c:pt>
                <c:pt idx="1">
                  <c:v>0.21831275294149607</c:v>
                </c:pt>
                <c:pt idx="2">
                  <c:v>0.20722021105823671</c:v>
                </c:pt>
                <c:pt idx="3">
                  <c:v>0.19700387940222105</c:v>
                </c:pt>
                <c:pt idx="4">
                  <c:v>0.18735873620894808</c:v>
                </c:pt>
                <c:pt idx="5">
                  <c:v>0.17809593973870036</c:v>
                </c:pt>
                <c:pt idx="6">
                  <c:v>0.16913789416150279</c:v>
                </c:pt>
                <c:pt idx="7">
                  <c:v>0.16041494401577741</c:v>
                </c:pt>
                <c:pt idx="8">
                  <c:v>0.15188703657181804</c:v>
                </c:pt>
                <c:pt idx="9">
                  <c:v>0.14352322083997929</c:v>
                </c:pt>
                <c:pt idx="10">
                  <c:v>0.13530452366786019</c:v>
                </c:pt>
                <c:pt idx="11">
                  <c:v>0.12721891463714644</c:v>
                </c:pt>
                <c:pt idx="12">
                  <c:v>0.11926041287746471</c:v>
                </c:pt>
                <c:pt idx="13">
                  <c:v>0.11142782801436953</c:v>
                </c:pt>
                <c:pt idx="14">
                  <c:v>0.10372337493951136</c:v>
                </c:pt>
                <c:pt idx="15">
                  <c:v>9.615263958692527E-2</c:v>
                </c:pt>
                <c:pt idx="16">
                  <c:v>8.872328104537866E-2</c:v>
                </c:pt>
                <c:pt idx="17">
                  <c:v>8.144550742084776E-2</c:v>
                </c:pt>
                <c:pt idx="18">
                  <c:v>7.4330890086463139E-2</c:v>
                </c:pt>
                <c:pt idx="19">
                  <c:v>6.7393078937654186E-2</c:v>
                </c:pt>
                <c:pt idx="20">
                  <c:v>6.064672830965253E-2</c:v>
                </c:pt>
                <c:pt idx="21">
                  <c:v>5.4108251320460418E-2</c:v>
                </c:pt>
                <c:pt idx="22">
                  <c:v>4.7794848967910565E-2</c:v>
                </c:pt>
                <c:pt idx="23">
                  <c:v>4.1725249171862475E-2</c:v>
                </c:pt>
                <c:pt idx="24">
                  <c:v>3.5918673355931872E-2</c:v>
                </c:pt>
                <c:pt idx="25">
                  <c:v>3.0395535527376789E-2</c:v>
                </c:pt>
                <c:pt idx="26">
                  <c:v>2.5176288044717169E-2</c:v>
                </c:pt>
                <c:pt idx="27">
                  <c:v>2.0281855963424075E-2</c:v>
                </c:pt>
                <c:pt idx="28">
                  <c:v>1.5732260638362552E-2</c:v>
                </c:pt>
                <c:pt idx="29">
                  <c:v>1.1546544457303881E-2</c:v>
                </c:pt>
                <c:pt idx="30">
                  <c:v>7.7408612753740794E-3</c:v>
                </c:pt>
                <c:pt idx="31">
                  <c:v>4.3274749600740138E-3</c:v>
                </c:pt>
                <c:pt idx="32">
                  <c:v>1.3116992675633488E-3</c:v>
                </c:pt>
                <c:pt idx="33">
                  <c:v>1.3107746363175982E-3</c:v>
                </c:pt>
                <c:pt idx="34">
                  <c:v>3.5592169985078437E-3</c:v>
                </c:pt>
                <c:pt idx="35">
                  <c:v>5.474905269615549E-3</c:v>
                </c:pt>
                <c:pt idx="36">
                  <c:v>7.1261985253209788E-3</c:v>
                </c:pt>
                <c:pt idx="37">
                  <c:v>8.6415602677900622E-3</c:v>
                </c:pt>
                <c:pt idx="38">
                  <c:v>1.014407948440434E-2</c:v>
                </c:pt>
                <c:pt idx="39">
                  <c:v>1.1682645078341375E-2</c:v>
                </c:pt>
              </c:numCache>
            </c:numRef>
          </c:xVal>
          <c:yVal>
            <c:numRef>
              <c:f>Sheet1!$Y$6:$Y$45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5-576F-4FE2-8251-B5DC85110C1E}"/>
            </c:ext>
          </c:extLst>
        </c:ser>
        <c:dLbls>
          <c:showLegendKey val="0"/>
          <c:showVal val="0"/>
          <c:showCatName val="0"/>
          <c:showSerName val="0"/>
          <c:showPercent val="0"/>
          <c:showBubbleSize val="0"/>
        </c:dLbls>
        <c:axId val="240030848"/>
        <c:axId val="240033152"/>
      </c:scatterChart>
      <c:valAx>
        <c:axId val="240030848"/>
        <c:scaling>
          <c:orientation val="minMax"/>
          <c:max val="0.4"/>
          <c:min val="0"/>
        </c:scaling>
        <c:delete val="0"/>
        <c:axPos val="b"/>
        <c:majorGridlines>
          <c:spPr>
            <a:ln>
              <a:prstDash val="dash"/>
            </a:ln>
          </c:spPr>
        </c:majorGridlines>
        <c:title>
          <c:tx>
            <c:rich>
              <a:bodyPr/>
              <a:lstStyle/>
              <a:p>
                <a:pPr>
                  <a:defRPr/>
                </a:pPr>
                <a:r>
                  <a:rPr lang="en-US" altLang="zh-CN" sz="900" i="1">
                    <a:latin typeface="Times New Roman" panose="02020603050405020304" pitchFamily="18" charset="0"/>
                    <a:cs typeface="Times New Roman" panose="02020603050405020304" pitchFamily="18" charset="0"/>
                  </a:rPr>
                  <a:t>M</a:t>
                </a:r>
                <a:r>
                  <a:rPr lang="en-US" altLang="zh-CN" sz="900" i="1" baseline="-25000">
                    <a:latin typeface="Times New Roman" panose="02020603050405020304" pitchFamily="18" charset="0"/>
                    <a:cs typeface="Times New Roman" panose="02020603050405020304" pitchFamily="18" charset="0"/>
                  </a:rPr>
                  <a:t>dm</a:t>
                </a:r>
                <a:r>
                  <a:rPr lang="en-US" altLang="zh-CN" sz="900">
                    <a:latin typeface="Times New Roman" panose="02020603050405020304" pitchFamily="18" charset="0"/>
                    <a:cs typeface="Times New Roman" panose="02020603050405020304" pitchFamily="18" charset="0"/>
                  </a:rPr>
                  <a:t>/</a:t>
                </a:r>
                <a:r>
                  <a:rPr lang="en-US" altLang="zh-CN" sz="900" i="1">
                    <a:latin typeface="Times New Roman" panose="02020603050405020304" pitchFamily="18" charset="0"/>
                    <a:cs typeface="Times New Roman" panose="02020603050405020304" pitchFamily="18" charset="0"/>
                  </a:rPr>
                  <a:t>M</a:t>
                </a:r>
                <a:r>
                  <a:rPr lang="en-US" altLang="zh-CN" sz="900" i="1" baseline="-25000">
                    <a:latin typeface="Times New Roman" panose="02020603050405020304" pitchFamily="18" charset="0"/>
                    <a:cs typeface="Times New Roman" panose="02020603050405020304" pitchFamily="18" charset="0"/>
                  </a:rPr>
                  <a:t>cp</a:t>
                </a:r>
                <a:endParaRPr lang="zh-CN" altLang="en-US" sz="900" i="1" baseline="-250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033152"/>
        <c:crosses val="autoZero"/>
        <c:crossBetween val="midCat"/>
        <c:majorUnit val="0.1"/>
      </c:valAx>
      <c:valAx>
        <c:axId val="24003315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030848"/>
        <c:crosses val="autoZero"/>
        <c:crossBetween val="midCat"/>
        <c:majorUnit val="10"/>
      </c:valAx>
      <c:spPr>
        <a:ln>
          <a:solidFill>
            <a:schemeClr val="tx1"/>
          </a:solidFill>
        </a:ln>
      </c:spPr>
    </c:plotArea>
    <c:legend>
      <c:legendPos val="r"/>
      <c:layout>
        <c:manualLayout>
          <c:xMode val="edge"/>
          <c:yMode val="edge"/>
          <c:x val="0.61488425925925927"/>
          <c:y val="7.1974537037037031E-2"/>
          <c:w val="0.30280092592592595"/>
          <c:h val="0.31275000000000003"/>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84757834757836"/>
          <c:y val="3.195858585858586E-2"/>
          <c:w val="0.77048682336182339"/>
          <c:h val="0.8065707070707071"/>
        </c:manualLayout>
      </c:layout>
      <c:scatterChart>
        <c:scatterStyle val="smoothMarker"/>
        <c:varyColors val="0"/>
        <c:ser>
          <c:idx val="1"/>
          <c:order val="0"/>
          <c:tx>
            <c:v>Test</c:v>
          </c:tx>
          <c:spPr>
            <a:ln w="12700">
              <a:solidFill>
                <a:schemeClr val="tx1">
                  <a:lumMod val="50000"/>
                  <a:lumOff val="50000"/>
                </a:schemeClr>
              </a:solidFill>
              <a:prstDash val="sysDash"/>
            </a:ln>
          </c:spPr>
          <c:marker>
            <c:symbol val="none"/>
          </c:marker>
          <c:xVal>
            <c:numRef>
              <c:f>Sheet1!$Z$14:$Z$379</c:f>
              <c:numCache>
                <c:formatCode>General</c:formatCode>
                <c:ptCount val="366"/>
                <c:pt idx="0">
                  <c:v>-0.41469387755102555</c:v>
                </c:pt>
                <c:pt idx="1">
                  <c:v>2.4881632653061301</c:v>
                </c:pt>
                <c:pt idx="2">
                  <c:v>4.5616326530612277</c:v>
                </c:pt>
                <c:pt idx="3">
                  <c:v>6.6351020408163173</c:v>
                </c:pt>
                <c:pt idx="4">
                  <c:v>5.3910204081632731</c:v>
                </c:pt>
                <c:pt idx="5">
                  <c:v>2.4881632653061301</c:v>
                </c:pt>
                <c:pt idx="6">
                  <c:v>0.82938775510205109</c:v>
                </c:pt>
                <c:pt idx="7">
                  <c:v>-2.0734693877551047</c:v>
                </c:pt>
                <c:pt idx="8">
                  <c:v>-4.5616326530612277</c:v>
                </c:pt>
                <c:pt idx="9">
                  <c:v>-8.2938775510204081</c:v>
                </c:pt>
                <c:pt idx="10">
                  <c:v>-4.5616326530612277</c:v>
                </c:pt>
                <c:pt idx="11">
                  <c:v>-3.3175510204081586</c:v>
                </c:pt>
                <c:pt idx="12">
                  <c:v>0</c:v>
                </c:pt>
                <c:pt idx="13">
                  <c:v>1.6587755102040793</c:v>
                </c:pt>
                <c:pt idx="14">
                  <c:v>2.4881632653061301</c:v>
                </c:pt>
                <c:pt idx="15">
                  <c:v>3.3175510204081586</c:v>
                </c:pt>
                <c:pt idx="16">
                  <c:v>5.3910204081632731</c:v>
                </c:pt>
                <c:pt idx="17">
                  <c:v>6.6351020408163173</c:v>
                </c:pt>
                <c:pt idx="18">
                  <c:v>1.6587755102040793</c:v>
                </c:pt>
                <c:pt idx="19">
                  <c:v>-2.4881632653061176</c:v>
                </c:pt>
                <c:pt idx="20">
                  <c:v>-4.1469387755102041</c:v>
                </c:pt>
                <c:pt idx="21">
                  <c:v>-4.9763265306122504</c:v>
                </c:pt>
                <c:pt idx="22">
                  <c:v>-8.2938775510204081</c:v>
                </c:pt>
                <c:pt idx="23">
                  <c:v>-3.7322448979591818</c:v>
                </c:pt>
                <c:pt idx="24">
                  <c:v>-0.82938775510203833</c:v>
                </c:pt>
                <c:pt idx="25">
                  <c:v>2.0734693877551047</c:v>
                </c:pt>
                <c:pt idx="26">
                  <c:v>2.9028571428571355</c:v>
                </c:pt>
                <c:pt idx="27">
                  <c:v>7.8791836734693863</c:v>
                </c:pt>
                <c:pt idx="28">
                  <c:v>9.9526530612245008</c:v>
                </c:pt>
                <c:pt idx="29">
                  <c:v>13.684897959183681</c:v>
                </c:pt>
                <c:pt idx="30">
                  <c:v>15.343673469387749</c:v>
                </c:pt>
                <c:pt idx="31">
                  <c:v>13.684897959183681</c:v>
                </c:pt>
                <c:pt idx="32">
                  <c:v>11.611428571428567</c:v>
                </c:pt>
                <c:pt idx="33">
                  <c:v>7.8791836734693863</c:v>
                </c:pt>
                <c:pt idx="34">
                  <c:v>5.3910204081632731</c:v>
                </c:pt>
                <c:pt idx="35">
                  <c:v>3.3175510204081586</c:v>
                </c:pt>
                <c:pt idx="36">
                  <c:v>-0.41469387755102555</c:v>
                </c:pt>
                <c:pt idx="37">
                  <c:v>-2.9028571428571355</c:v>
                </c:pt>
                <c:pt idx="38">
                  <c:v>-3.7322448979591818</c:v>
                </c:pt>
                <c:pt idx="39">
                  <c:v>-5.8057142857142967</c:v>
                </c:pt>
                <c:pt idx="40">
                  <c:v>-9.5379591836734772</c:v>
                </c:pt>
                <c:pt idx="41">
                  <c:v>-12.855510204081636</c:v>
                </c:pt>
                <c:pt idx="42">
                  <c:v>-15.758367346938773</c:v>
                </c:pt>
                <c:pt idx="43">
                  <c:v>-13.684897959183656</c:v>
                </c:pt>
                <c:pt idx="44">
                  <c:v>-10.367346938775498</c:v>
                </c:pt>
                <c:pt idx="45">
                  <c:v>-8.2938775510204081</c:v>
                </c:pt>
                <c:pt idx="46">
                  <c:v>-6.2204081632652937</c:v>
                </c:pt>
                <c:pt idx="47">
                  <c:v>-4.1469387755102041</c:v>
                </c:pt>
                <c:pt idx="48">
                  <c:v>-2.9028571428571355</c:v>
                </c:pt>
                <c:pt idx="49">
                  <c:v>-0.41469387755102555</c:v>
                </c:pt>
                <c:pt idx="50">
                  <c:v>1.2440816326530537</c:v>
                </c:pt>
                <c:pt idx="51">
                  <c:v>2.0734693877551047</c:v>
                </c:pt>
                <c:pt idx="52">
                  <c:v>7.4644897959183636</c:v>
                </c:pt>
                <c:pt idx="53">
                  <c:v>9.5379591836734772</c:v>
                </c:pt>
                <c:pt idx="54">
                  <c:v>13.684897959183681</c:v>
                </c:pt>
                <c:pt idx="55">
                  <c:v>15.343673469387749</c:v>
                </c:pt>
                <c:pt idx="56">
                  <c:v>7.0497959183673391</c:v>
                </c:pt>
                <c:pt idx="57">
                  <c:v>1.6587755102040793</c:v>
                </c:pt>
                <c:pt idx="58">
                  <c:v>-2.4881632653061176</c:v>
                </c:pt>
                <c:pt idx="59">
                  <c:v>-4.1469387755102041</c:v>
                </c:pt>
                <c:pt idx="60">
                  <c:v>-10.782040816326546</c:v>
                </c:pt>
                <c:pt idx="61">
                  <c:v>-14.514285714285727</c:v>
                </c:pt>
                <c:pt idx="62">
                  <c:v>-16.173061224489793</c:v>
                </c:pt>
                <c:pt idx="63">
                  <c:v>-14.514285714285727</c:v>
                </c:pt>
                <c:pt idx="64">
                  <c:v>-10.782040816326546</c:v>
                </c:pt>
                <c:pt idx="65">
                  <c:v>-4.9763265306122504</c:v>
                </c:pt>
                <c:pt idx="66">
                  <c:v>-0.82938775510203833</c:v>
                </c:pt>
                <c:pt idx="67">
                  <c:v>6.2204081632653194</c:v>
                </c:pt>
                <c:pt idx="68">
                  <c:v>9.9526530612245008</c:v>
                </c:pt>
                <c:pt idx="69">
                  <c:v>14.514285714285702</c:v>
                </c:pt>
                <c:pt idx="70">
                  <c:v>17.831836734693887</c:v>
                </c:pt>
                <c:pt idx="71">
                  <c:v>19.905306122448973</c:v>
                </c:pt>
                <c:pt idx="72">
                  <c:v>21.149387755102044</c:v>
                </c:pt>
                <c:pt idx="73">
                  <c:v>24.052244897959181</c:v>
                </c:pt>
                <c:pt idx="74">
                  <c:v>22.393469387755086</c:v>
                </c:pt>
                <c:pt idx="75">
                  <c:v>21.149387755102044</c:v>
                </c:pt>
                <c:pt idx="76">
                  <c:v>17.00244897959184</c:v>
                </c:pt>
                <c:pt idx="77">
                  <c:v>11.611428571428567</c:v>
                </c:pt>
                <c:pt idx="78">
                  <c:v>7.4644897959183636</c:v>
                </c:pt>
                <c:pt idx="79">
                  <c:v>3.3175510204081586</c:v>
                </c:pt>
                <c:pt idx="80">
                  <c:v>1.2440816326530537</c:v>
                </c:pt>
                <c:pt idx="81">
                  <c:v>-7.4644897959183636</c:v>
                </c:pt>
                <c:pt idx="82">
                  <c:v>-10.782040816326546</c:v>
                </c:pt>
                <c:pt idx="83">
                  <c:v>-15.343673469387749</c:v>
                </c:pt>
                <c:pt idx="84">
                  <c:v>-18.661224489795906</c:v>
                </c:pt>
                <c:pt idx="85">
                  <c:v>-22.393469387755086</c:v>
                </c:pt>
                <c:pt idx="86">
                  <c:v>-24.052244897959181</c:v>
                </c:pt>
                <c:pt idx="87">
                  <c:v>-20.734693877551024</c:v>
                </c:pt>
                <c:pt idx="88">
                  <c:v>-15.343673469387749</c:v>
                </c:pt>
                <c:pt idx="89">
                  <c:v>-12.02612244897959</c:v>
                </c:pt>
                <c:pt idx="90">
                  <c:v>-8.2938775510204081</c:v>
                </c:pt>
                <c:pt idx="91">
                  <c:v>-4.1469387755102041</c:v>
                </c:pt>
                <c:pt idx="92">
                  <c:v>-1.2440816326530639</c:v>
                </c:pt>
                <c:pt idx="93">
                  <c:v>12.440816326530612</c:v>
                </c:pt>
                <c:pt idx="94">
                  <c:v>17.00244897959184</c:v>
                </c:pt>
                <c:pt idx="95">
                  <c:v>19.075918367346929</c:v>
                </c:pt>
                <c:pt idx="96">
                  <c:v>21.978775510204066</c:v>
                </c:pt>
                <c:pt idx="97">
                  <c:v>24.466938775510204</c:v>
                </c:pt>
                <c:pt idx="98">
                  <c:v>21.978775510204066</c:v>
                </c:pt>
                <c:pt idx="99">
                  <c:v>19.075918367346929</c:v>
                </c:pt>
                <c:pt idx="100">
                  <c:v>14.099591836734705</c:v>
                </c:pt>
                <c:pt idx="101">
                  <c:v>9.5379591836734772</c:v>
                </c:pt>
                <c:pt idx="102">
                  <c:v>5.8057142857142967</c:v>
                </c:pt>
                <c:pt idx="103">
                  <c:v>-8.7085714285714317</c:v>
                </c:pt>
                <c:pt idx="104">
                  <c:v>-18.246530612244911</c:v>
                </c:pt>
                <c:pt idx="105">
                  <c:v>-20.734693877551024</c:v>
                </c:pt>
                <c:pt idx="106">
                  <c:v>-24.052244897959181</c:v>
                </c:pt>
                <c:pt idx="107">
                  <c:v>-19.075918367346929</c:v>
                </c:pt>
                <c:pt idx="108">
                  <c:v>-12.855510204081636</c:v>
                </c:pt>
                <c:pt idx="109">
                  <c:v>-9.9526530612244741</c:v>
                </c:pt>
                <c:pt idx="110">
                  <c:v>-1.2440816326530639</c:v>
                </c:pt>
                <c:pt idx="111">
                  <c:v>12.855510204081636</c:v>
                </c:pt>
                <c:pt idx="112">
                  <c:v>16.587755102040816</c:v>
                </c:pt>
                <c:pt idx="113">
                  <c:v>21.978775510204066</c:v>
                </c:pt>
                <c:pt idx="114">
                  <c:v>25.711020408163172</c:v>
                </c:pt>
                <c:pt idx="115">
                  <c:v>29.02857142857135</c:v>
                </c:pt>
                <c:pt idx="116">
                  <c:v>32.346122448979536</c:v>
                </c:pt>
                <c:pt idx="117">
                  <c:v>31.102040816326596</c:v>
                </c:pt>
                <c:pt idx="118">
                  <c:v>28.199183673469307</c:v>
                </c:pt>
                <c:pt idx="119">
                  <c:v>23.222857142857162</c:v>
                </c:pt>
                <c:pt idx="120">
                  <c:v>16.587755102040816</c:v>
                </c:pt>
                <c:pt idx="121">
                  <c:v>9.5379591836734772</c:v>
                </c:pt>
                <c:pt idx="122">
                  <c:v>4.1469387755102041</c:v>
                </c:pt>
                <c:pt idx="123">
                  <c:v>-0.82938775510203833</c:v>
                </c:pt>
                <c:pt idx="124">
                  <c:v>-18.661224489795906</c:v>
                </c:pt>
                <c:pt idx="125">
                  <c:v>-25.711020408163172</c:v>
                </c:pt>
                <c:pt idx="126">
                  <c:v>-31.102040816326596</c:v>
                </c:pt>
                <c:pt idx="127">
                  <c:v>-32.760816326530687</c:v>
                </c:pt>
                <c:pt idx="128">
                  <c:v>-25.711020408163172</c:v>
                </c:pt>
                <c:pt idx="129">
                  <c:v>-18.661224489795906</c:v>
                </c:pt>
                <c:pt idx="130">
                  <c:v>-13.270204081632659</c:v>
                </c:pt>
                <c:pt idx="131">
                  <c:v>-5.3910204081632731</c:v>
                </c:pt>
                <c:pt idx="132">
                  <c:v>0.82938775510205109</c:v>
                </c:pt>
                <c:pt idx="133">
                  <c:v>6.2204081632653194</c:v>
                </c:pt>
                <c:pt idx="134">
                  <c:v>19.490612244897978</c:v>
                </c:pt>
                <c:pt idx="135">
                  <c:v>26.540408163265216</c:v>
                </c:pt>
                <c:pt idx="136">
                  <c:v>30.687346938775448</c:v>
                </c:pt>
                <c:pt idx="137">
                  <c:v>31.931428571428643</c:v>
                </c:pt>
                <c:pt idx="138">
                  <c:v>29.443265306122505</c:v>
                </c:pt>
                <c:pt idx="139">
                  <c:v>19.075918367346929</c:v>
                </c:pt>
                <c:pt idx="140">
                  <c:v>12.440816326530612</c:v>
                </c:pt>
                <c:pt idx="141">
                  <c:v>2.0734693877551047</c:v>
                </c:pt>
                <c:pt idx="142">
                  <c:v>-16.173061224489793</c:v>
                </c:pt>
                <c:pt idx="143">
                  <c:v>-20.734693877551024</c:v>
                </c:pt>
                <c:pt idx="144">
                  <c:v>-24.881632653061224</c:v>
                </c:pt>
                <c:pt idx="145">
                  <c:v>-30.272653061224553</c:v>
                </c:pt>
                <c:pt idx="146">
                  <c:v>-33.175510204081583</c:v>
                </c:pt>
                <c:pt idx="147">
                  <c:v>-29.443265306122505</c:v>
                </c:pt>
                <c:pt idx="148">
                  <c:v>-21.149387755102044</c:v>
                </c:pt>
                <c:pt idx="149">
                  <c:v>-15.343673469387749</c:v>
                </c:pt>
                <c:pt idx="150">
                  <c:v>-9.9526530612244741</c:v>
                </c:pt>
                <c:pt idx="151">
                  <c:v>-2.9028571428571355</c:v>
                </c:pt>
                <c:pt idx="152">
                  <c:v>12.440816326530612</c:v>
                </c:pt>
                <c:pt idx="153">
                  <c:v>22.808163265306138</c:v>
                </c:pt>
                <c:pt idx="154">
                  <c:v>24.881632653061224</c:v>
                </c:pt>
                <c:pt idx="155">
                  <c:v>30.272653061224553</c:v>
                </c:pt>
                <c:pt idx="156">
                  <c:v>33.175510204081583</c:v>
                </c:pt>
                <c:pt idx="157">
                  <c:v>39.810612244897946</c:v>
                </c:pt>
                <c:pt idx="158">
                  <c:v>46.031020408163172</c:v>
                </c:pt>
                <c:pt idx="159">
                  <c:v>49.348571428571354</c:v>
                </c:pt>
                <c:pt idx="160">
                  <c:v>49.348571428571354</c:v>
                </c:pt>
                <c:pt idx="161">
                  <c:v>46.86040816326522</c:v>
                </c:pt>
                <c:pt idx="162">
                  <c:v>41.884081632652943</c:v>
                </c:pt>
                <c:pt idx="163">
                  <c:v>36.493061224489772</c:v>
                </c:pt>
                <c:pt idx="164">
                  <c:v>30.272653061224553</c:v>
                </c:pt>
                <c:pt idx="165">
                  <c:v>21.149387755102044</c:v>
                </c:pt>
                <c:pt idx="166">
                  <c:v>15.758367346938773</c:v>
                </c:pt>
                <c:pt idx="167">
                  <c:v>9.5379591836734772</c:v>
                </c:pt>
                <c:pt idx="168">
                  <c:v>0.41469387755102555</c:v>
                </c:pt>
                <c:pt idx="169">
                  <c:v>-16.587755102040816</c:v>
                </c:pt>
                <c:pt idx="170">
                  <c:v>-24.466938775510204</c:v>
                </c:pt>
                <c:pt idx="171">
                  <c:v>-29.443265306122505</c:v>
                </c:pt>
                <c:pt idx="172">
                  <c:v>-37.322448979591812</c:v>
                </c:pt>
                <c:pt idx="173">
                  <c:v>-45.201632653061118</c:v>
                </c:pt>
                <c:pt idx="174">
                  <c:v>-50.177959183673394</c:v>
                </c:pt>
                <c:pt idx="175">
                  <c:v>-45.616326530612277</c:v>
                </c:pt>
                <c:pt idx="176">
                  <c:v>-38.981224489795906</c:v>
                </c:pt>
                <c:pt idx="177">
                  <c:v>-30.272653061224553</c:v>
                </c:pt>
                <c:pt idx="178">
                  <c:v>-23.637551020408157</c:v>
                </c:pt>
                <c:pt idx="179">
                  <c:v>-14.928979591836727</c:v>
                </c:pt>
                <c:pt idx="180">
                  <c:v>-4.1469387755102041</c:v>
                </c:pt>
                <c:pt idx="181">
                  <c:v>2.0734693877551047</c:v>
                </c:pt>
                <c:pt idx="182">
                  <c:v>23.637551020408157</c:v>
                </c:pt>
                <c:pt idx="183">
                  <c:v>27.369795918367263</c:v>
                </c:pt>
                <c:pt idx="184">
                  <c:v>29.857959183673401</c:v>
                </c:pt>
                <c:pt idx="185">
                  <c:v>34.834285714285677</c:v>
                </c:pt>
                <c:pt idx="186">
                  <c:v>42.298775510204088</c:v>
                </c:pt>
                <c:pt idx="187">
                  <c:v>47.68979591836726</c:v>
                </c:pt>
                <c:pt idx="188">
                  <c:v>50.177959183673394</c:v>
                </c:pt>
                <c:pt idx="189">
                  <c:v>44.786938775510222</c:v>
                </c:pt>
                <c:pt idx="190">
                  <c:v>38.56653061224501</c:v>
                </c:pt>
                <c:pt idx="191">
                  <c:v>32.346122448979536</c:v>
                </c:pt>
                <c:pt idx="192">
                  <c:v>26.540408163265216</c:v>
                </c:pt>
                <c:pt idx="193">
                  <c:v>19.905306122448973</c:v>
                </c:pt>
                <c:pt idx="194">
                  <c:v>12.440816326530612</c:v>
                </c:pt>
                <c:pt idx="195">
                  <c:v>4.5616326530612277</c:v>
                </c:pt>
                <c:pt idx="196">
                  <c:v>-0.82938775510203833</c:v>
                </c:pt>
                <c:pt idx="197">
                  <c:v>-22.808163265306138</c:v>
                </c:pt>
                <c:pt idx="198">
                  <c:v>-27.369795918367263</c:v>
                </c:pt>
                <c:pt idx="199">
                  <c:v>-31.102040816326596</c:v>
                </c:pt>
                <c:pt idx="200">
                  <c:v>-35.663673469387724</c:v>
                </c:pt>
                <c:pt idx="201">
                  <c:v>-42.298775510204088</c:v>
                </c:pt>
                <c:pt idx="202">
                  <c:v>-49.763265306122499</c:v>
                </c:pt>
                <c:pt idx="203">
                  <c:v>-46.445714285714324</c:v>
                </c:pt>
                <c:pt idx="204">
                  <c:v>-41.469387755102048</c:v>
                </c:pt>
                <c:pt idx="205">
                  <c:v>-34.834285714285677</c:v>
                </c:pt>
                <c:pt idx="206">
                  <c:v>-27.369795918367263</c:v>
                </c:pt>
                <c:pt idx="207">
                  <c:v>-21.149387755102044</c:v>
                </c:pt>
                <c:pt idx="208">
                  <c:v>-12.855510204081636</c:v>
                </c:pt>
                <c:pt idx="209">
                  <c:v>-4.5616326530612277</c:v>
                </c:pt>
                <c:pt idx="210">
                  <c:v>0.82938775510205109</c:v>
                </c:pt>
                <c:pt idx="211">
                  <c:v>11.611428571428567</c:v>
                </c:pt>
                <c:pt idx="212">
                  <c:v>21.978775510204066</c:v>
                </c:pt>
                <c:pt idx="213">
                  <c:v>27.369795918367263</c:v>
                </c:pt>
                <c:pt idx="214">
                  <c:v>33.590204081632734</c:v>
                </c:pt>
                <c:pt idx="215">
                  <c:v>39.395918367347051</c:v>
                </c:pt>
                <c:pt idx="216">
                  <c:v>46.86040816326522</c:v>
                </c:pt>
                <c:pt idx="217">
                  <c:v>51.836734693877496</c:v>
                </c:pt>
                <c:pt idx="218">
                  <c:v>57.227755102040909</c:v>
                </c:pt>
                <c:pt idx="219">
                  <c:v>63.448163265306135</c:v>
                </c:pt>
                <c:pt idx="220">
                  <c:v>67.180408163265213</c:v>
                </c:pt>
                <c:pt idx="221">
                  <c:v>63.862857142857024</c:v>
                </c:pt>
                <c:pt idx="222">
                  <c:v>60.545306122449105</c:v>
                </c:pt>
                <c:pt idx="223">
                  <c:v>53.910204081632735</c:v>
                </c:pt>
                <c:pt idx="224">
                  <c:v>46.86040816326522</c:v>
                </c:pt>
                <c:pt idx="225">
                  <c:v>40.225306122449105</c:v>
                </c:pt>
                <c:pt idx="226">
                  <c:v>29.857959183673401</c:v>
                </c:pt>
                <c:pt idx="227">
                  <c:v>19.490612244897978</c:v>
                </c:pt>
                <c:pt idx="228">
                  <c:v>10.367346938775498</c:v>
                </c:pt>
                <c:pt idx="229">
                  <c:v>2.9028571428571355</c:v>
                </c:pt>
                <c:pt idx="230">
                  <c:v>-3.3175510204081586</c:v>
                </c:pt>
                <c:pt idx="231">
                  <c:v>-24.466938775510204</c:v>
                </c:pt>
                <c:pt idx="232">
                  <c:v>-37.322448979591812</c:v>
                </c:pt>
                <c:pt idx="233">
                  <c:v>-45.201632653061118</c:v>
                </c:pt>
                <c:pt idx="234">
                  <c:v>-51.836734693877496</c:v>
                </c:pt>
                <c:pt idx="235">
                  <c:v>-57.642448979591812</c:v>
                </c:pt>
                <c:pt idx="236">
                  <c:v>-63.862857142857024</c:v>
                </c:pt>
                <c:pt idx="237">
                  <c:v>-66.351020408163166</c:v>
                </c:pt>
                <c:pt idx="238">
                  <c:v>-62.204081632652937</c:v>
                </c:pt>
                <c:pt idx="239">
                  <c:v>-55.568979591836822</c:v>
                </c:pt>
                <c:pt idx="240">
                  <c:v>-48.519183673469307</c:v>
                </c:pt>
                <c:pt idx="241">
                  <c:v>-40.225306122449105</c:v>
                </c:pt>
                <c:pt idx="242">
                  <c:v>-33.590204081632734</c:v>
                </c:pt>
                <c:pt idx="243">
                  <c:v>-26.540408163265216</c:v>
                </c:pt>
                <c:pt idx="244">
                  <c:v>-19.075918367346929</c:v>
                </c:pt>
                <c:pt idx="245">
                  <c:v>-12.855510204081636</c:v>
                </c:pt>
                <c:pt idx="246">
                  <c:v>-5.8057142857142967</c:v>
                </c:pt>
                <c:pt idx="247">
                  <c:v>0.41469387755102555</c:v>
                </c:pt>
                <c:pt idx="248">
                  <c:v>35.248979591836829</c:v>
                </c:pt>
                <c:pt idx="249">
                  <c:v>43.542857142857031</c:v>
                </c:pt>
                <c:pt idx="250">
                  <c:v>53.08081632653068</c:v>
                </c:pt>
                <c:pt idx="251">
                  <c:v>59.301224489795906</c:v>
                </c:pt>
                <c:pt idx="252">
                  <c:v>65.521632653061133</c:v>
                </c:pt>
                <c:pt idx="253">
                  <c:v>68.00979591836726</c:v>
                </c:pt>
                <c:pt idx="254">
                  <c:v>64.277551020408183</c:v>
                </c:pt>
                <c:pt idx="255">
                  <c:v>59.301224489795906</c:v>
                </c:pt>
                <c:pt idx="256">
                  <c:v>55.15428571428567</c:v>
                </c:pt>
                <c:pt idx="257">
                  <c:v>50.177959183673394</c:v>
                </c:pt>
                <c:pt idx="258">
                  <c:v>42.713469387754984</c:v>
                </c:pt>
                <c:pt idx="259">
                  <c:v>36.907755102040916</c:v>
                </c:pt>
                <c:pt idx="260">
                  <c:v>31.516734693877492</c:v>
                </c:pt>
                <c:pt idx="261">
                  <c:v>26.12571428571432</c:v>
                </c:pt>
                <c:pt idx="262">
                  <c:v>20.734693877551024</c:v>
                </c:pt>
                <c:pt idx="263">
                  <c:v>12.440816326530612</c:v>
                </c:pt>
                <c:pt idx="264">
                  <c:v>3.3175510204081586</c:v>
                </c:pt>
                <c:pt idx="265">
                  <c:v>-0.82938775510203833</c:v>
                </c:pt>
                <c:pt idx="266">
                  <c:v>-33.590204081632734</c:v>
                </c:pt>
                <c:pt idx="267">
                  <c:v>-41.884081632652943</c:v>
                </c:pt>
                <c:pt idx="268">
                  <c:v>-52.666122448979529</c:v>
                </c:pt>
                <c:pt idx="269">
                  <c:v>-60.130612244897954</c:v>
                </c:pt>
                <c:pt idx="270">
                  <c:v>-65.521632653061133</c:v>
                </c:pt>
                <c:pt idx="271">
                  <c:v>-63.033469387754984</c:v>
                </c:pt>
                <c:pt idx="272">
                  <c:v>-58.057142857142964</c:v>
                </c:pt>
                <c:pt idx="273">
                  <c:v>-51.422040816326593</c:v>
                </c:pt>
                <c:pt idx="274">
                  <c:v>-41.884081632652943</c:v>
                </c:pt>
                <c:pt idx="275">
                  <c:v>-36.078367346938876</c:v>
                </c:pt>
                <c:pt idx="276">
                  <c:v>-29.443265306122505</c:v>
                </c:pt>
                <c:pt idx="277">
                  <c:v>-22.393469387755086</c:v>
                </c:pt>
                <c:pt idx="278">
                  <c:v>-14.514285714285727</c:v>
                </c:pt>
                <c:pt idx="279">
                  <c:v>-7.4644897959183636</c:v>
                </c:pt>
                <c:pt idx="280">
                  <c:v>-1.6587755102040793</c:v>
                </c:pt>
                <c:pt idx="281">
                  <c:v>3.3175510204081586</c:v>
                </c:pt>
                <c:pt idx="282">
                  <c:v>34.834285714285677</c:v>
                </c:pt>
                <c:pt idx="283">
                  <c:v>43.542857142857031</c:v>
                </c:pt>
                <c:pt idx="284">
                  <c:v>55.15428571428567</c:v>
                </c:pt>
                <c:pt idx="285">
                  <c:v>63.448163265306135</c:v>
                </c:pt>
                <c:pt idx="286">
                  <c:v>71.742040816326593</c:v>
                </c:pt>
                <c:pt idx="287">
                  <c:v>76.718367346938862</c:v>
                </c:pt>
                <c:pt idx="288">
                  <c:v>85.426938775510223</c:v>
                </c:pt>
                <c:pt idx="289">
                  <c:v>78.79183673469386</c:v>
                </c:pt>
                <c:pt idx="290">
                  <c:v>70.083265306122513</c:v>
                </c:pt>
                <c:pt idx="291">
                  <c:v>58.057142857142964</c:v>
                </c:pt>
                <c:pt idx="292">
                  <c:v>46.86040816326522</c:v>
                </c:pt>
                <c:pt idx="293">
                  <c:v>36.493061224489772</c:v>
                </c:pt>
                <c:pt idx="294">
                  <c:v>26.955102040816367</c:v>
                </c:pt>
                <c:pt idx="295">
                  <c:v>16.173061224489793</c:v>
                </c:pt>
                <c:pt idx="296">
                  <c:v>5.8057142857142967</c:v>
                </c:pt>
                <c:pt idx="297">
                  <c:v>-1.2440816326530639</c:v>
                </c:pt>
                <c:pt idx="298">
                  <c:v>-33.590204081632734</c:v>
                </c:pt>
                <c:pt idx="299">
                  <c:v>-43.542857142857031</c:v>
                </c:pt>
                <c:pt idx="300">
                  <c:v>-52.666122448979529</c:v>
                </c:pt>
                <c:pt idx="301">
                  <c:v>-63.033469387754984</c:v>
                </c:pt>
                <c:pt idx="302">
                  <c:v>-71.327346938775449</c:v>
                </c:pt>
                <c:pt idx="303">
                  <c:v>-76.303673469387718</c:v>
                </c:pt>
                <c:pt idx="304">
                  <c:v>-83.353469387754984</c:v>
                </c:pt>
                <c:pt idx="305">
                  <c:v>-76.718367346938862</c:v>
                </c:pt>
                <c:pt idx="306">
                  <c:v>-69.253877551020452</c:v>
                </c:pt>
                <c:pt idx="307">
                  <c:v>-60.130612244897954</c:v>
                </c:pt>
                <c:pt idx="308">
                  <c:v>-48.933877551020458</c:v>
                </c:pt>
                <c:pt idx="309">
                  <c:v>-38.151836734693859</c:v>
                </c:pt>
                <c:pt idx="310">
                  <c:v>-28.199183673469307</c:v>
                </c:pt>
                <c:pt idx="311">
                  <c:v>-17.00244897959184</c:v>
                </c:pt>
                <c:pt idx="312">
                  <c:v>-4.5616326530612277</c:v>
                </c:pt>
                <c:pt idx="313">
                  <c:v>21.149387755102044</c:v>
                </c:pt>
                <c:pt idx="314">
                  <c:v>31.516734693877492</c:v>
                </c:pt>
                <c:pt idx="315">
                  <c:v>41.054693877550896</c:v>
                </c:pt>
                <c:pt idx="316">
                  <c:v>50.177959183673394</c:v>
                </c:pt>
                <c:pt idx="317">
                  <c:v>56.813061224489765</c:v>
                </c:pt>
                <c:pt idx="318">
                  <c:v>64.277551020408183</c:v>
                </c:pt>
                <c:pt idx="319">
                  <c:v>69.253877551020452</c:v>
                </c:pt>
                <c:pt idx="320">
                  <c:v>80.450612244897954</c:v>
                </c:pt>
                <c:pt idx="321">
                  <c:v>85.841632653061126</c:v>
                </c:pt>
                <c:pt idx="322">
                  <c:v>78.79183673469386</c:v>
                </c:pt>
                <c:pt idx="323">
                  <c:v>72.986122448979543</c:v>
                </c:pt>
                <c:pt idx="324">
                  <c:v>65.936326530612277</c:v>
                </c:pt>
                <c:pt idx="325">
                  <c:v>57.227755102040909</c:v>
                </c:pt>
                <c:pt idx="326">
                  <c:v>50.177959183673394</c:v>
                </c:pt>
                <c:pt idx="327">
                  <c:v>43.542857142857031</c:v>
                </c:pt>
                <c:pt idx="328">
                  <c:v>38.151836734693859</c:v>
                </c:pt>
                <c:pt idx="329">
                  <c:v>29.443265306122505</c:v>
                </c:pt>
                <c:pt idx="330">
                  <c:v>19.490612244897978</c:v>
                </c:pt>
                <c:pt idx="331">
                  <c:v>11.196734693877543</c:v>
                </c:pt>
                <c:pt idx="332">
                  <c:v>0</c:v>
                </c:pt>
                <c:pt idx="333">
                  <c:v>-19.490612244897953</c:v>
                </c:pt>
                <c:pt idx="334">
                  <c:v>-27.784489795918411</c:v>
                </c:pt>
                <c:pt idx="335">
                  <c:v>-36.078367346938876</c:v>
                </c:pt>
                <c:pt idx="336">
                  <c:v>-44.786938775510222</c:v>
                </c:pt>
                <c:pt idx="337">
                  <c:v>-55.15428571428567</c:v>
                </c:pt>
                <c:pt idx="338">
                  <c:v>-65.10693877551023</c:v>
                </c:pt>
                <c:pt idx="339">
                  <c:v>-72.57142857142864</c:v>
                </c:pt>
                <c:pt idx="340">
                  <c:v>-77.547755102040924</c:v>
                </c:pt>
                <c:pt idx="341">
                  <c:v>-83.768163265306129</c:v>
                </c:pt>
                <c:pt idx="342">
                  <c:v>-76.303673469387718</c:v>
                </c:pt>
                <c:pt idx="343">
                  <c:v>-66.76571428571431</c:v>
                </c:pt>
                <c:pt idx="344">
                  <c:v>-55.15428571428567</c:v>
                </c:pt>
                <c:pt idx="345">
                  <c:v>-44.372244897959078</c:v>
                </c:pt>
                <c:pt idx="346">
                  <c:v>-32.760816326530687</c:v>
                </c:pt>
                <c:pt idx="347">
                  <c:v>-21.978775510204091</c:v>
                </c:pt>
                <c:pt idx="348">
                  <c:v>-12.855510204081636</c:v>
                </c:pt>
                <c:pt idx="349">
                  <c:v>-4.5616326530612277</c:v>
                </c:pt>
                <c:pt idx="350">
                  <c:v>-1.2440816326530639</c:v>
                </c:pt>
                <c:pt idx="351">
                  <c:v>18.661224489795906</c:v>
                </c:pt>
                <c:pt idx="352">
                  <c:v>25.711020408163172</c:v>
                </c:pt>
                <c:pt idx="353">
                  <c:v>32.760816326530687</c:v>
                </c:pt>
                <c:pt idx="354">
                  <c:v>26.540408163265216</c:v>
                </c:pt>
                <c:pt idx="355">
                  <c:v>18.661224489795906</c:v>
                </c:pt>
                <c:pt idx="356">
                  <c:v>11.611428571428567</c:v>
                </c:pt>
                <c:pt idx="357">
                  <c:v>4.5616326530612277</c:v>
                </c:pt>
                <c:pt idx="358">
                  <c:v>-6.2204081632652937</c:v>
                </c:pt>
                <c:pt idx="359">
                  <c:v>-11.611428571428567</c:v>
                </c:pt>
                <c:pt idx="360">
                  <c:v>-17.00244897959184</c:v>
                </c:pt>
                <c:pt idx="361">
                  <c:v>-32.760816326530687</c:v>
                </c:pt>
                <c:pt idx="362">
                  <c:v>-24.052244897959181</c:v>
                </c:pt>
                <c:pt idx="363">
                  <c:v>-16.587755102040816</c:v>
                </c:pt>
                <c:pt idx="364">
                  <c:v>-8.7085714285714317</c:v>
                </c:pt>
                <c:pt idx="365">
                  <c:v>-0.41469387755102555</c:v>
                </c:pt>
              </c:numCache>
            </c:numRef>
          </c:xVal>
          <c:yVal>
            <c:numRef>
              <c:f>Sheet1!$AA$14:$AA$379</c:f>
              <c:numCache>
                <c:formatCode>General</c:formatCode>
                <c:ptCount val="366"/>
                <c:pt idx="0">
                  <c:v>0.5479944910479797</c:v>
                </c:pt>
                <c:pt idx="1">
                  <c:v>49.651419556779892</c:v>
                </c:pt>
                <c:pt idx="2">
                  <c:v>62.73868636534376</c:v>
                </c:pt>
                <c:pt idx="3">
                  <c:v>72.551351946913783</c:v>
                </c:pt>
                <c:pt idx="4">
                  <c:v>58.368096156253827</c:v>
                </c:pt>
                <c:pt idx="5">
                  <c:v>22.363075998497571</c:v>
                </c:pt>
                <c:pt idx="6">
                  <c:v>1.6328453737323041</c:v>
                </c:pt>
                <c:pt idx="7">
                  <c:v>-34.372174784024068</c:v>
                </c:pt>
                <c:pt idx="8">
                  <c:v>-66.013287592337605</c:v>
                </c:pt>
                <c:pt idx="9">
                  <c:v>-80.183177663703574</c:v>
                </c:pt>
                <c:pt idx="10">
                  <c:v>-37.633410291724061</c:v>
                </c:pt>
                <c:pt idx="11">
                  <c:v>-22.358620758732965</c:v>
                </c:pt>
                <c:pt idx="12">
                  <c:v>13.644171779141118</c:v>
                </c:pt>
                <c:pt idx="13">
                  <c:v>32.191334919243751</c:v>
                </c:pt>
                <c:pt idx="14">
                  <c:v>47.468352072117185</c:v>
                </c:pt>
                <c:pt idx="15">
                  <c:v>56.196166771003071</c:v>
                </c:pt>
                <c:pt idx="16">
                  <c:v>68.191899837235354</c:v>
                </c:pt>
                <c:pt idx="17">
                  <c:v>71.459818204582646</c:v>
                </c:pt>
                <c:pt idx="18">
                  <c:v>9.2691263302867117</c:v>
                </c:pt>
                <c:pt idx="19">
                  <c:v>-40.919149618129453</c:v>
                </c:pt>
                <c:pt idx="20">
                  <c:v>-61.649380242894658</c:v>
                </c:pt>
                <c:pt idx="21">
                  <c:v>-68.19412745711783</c:v>
                </c:pt>
                <c:pt idx="22">
                  <c:v>-82.366245148366275</c:v>
                </c:pt>
                <c:pt idx="23">
                  <c:v>-29.997129335169618</c:v>
                </c:pt>
                <c:pt idx="24">
                  <c:v>3.8248233379241521</c:v>
                </c:pt>
                <c:pt idx="25">
                  <c:v>40.9213772380118</c:v>
                </c:pt>
                <c:pt idx="26">
                  <c:v>52.923793163891261</c:v>
                </c:pt>
                <c:pt idx="27">
                  <c:v>75.819270314260621</c:v>
                </c:pt>
                <c:pt idx="28">
                  <c:v>88.906537122824489</c:v>
                </c:pt>
                <c:pt idx="29">
                  <c:v>103.07642719419046</c:v>
                </c:pt>
                <c:pt idx="30">
                  <c:v>105.25058419932368</c:v>
                </c:pt>
                <c:pt idx="31">
                  <c:v>89.978022286215079</c:v>
                </c:pt>
                <c:pt idx="32">
                  <c:v>71.433086765994659</c:v>
                </c:pt>
                <c:pt idx="33">
                  <c:v>44.164791786653325</c:v>
                </c:pt>
                <c:pt idx="34">
                  <c:v>25.622083886315252</c:v>
                </c:pt>
                <c:pt idx="35">
                  <c:v>11.44328333542008</c:v>
                </c:pt>
                <c:pt idx="36">
                  <c:v>-19.099612870915234</c:v>
                </c:pt>
                <c:pt idx="37">
                  <c:v>-47.466124452234709</c:v>
                </c:pt>
                <c:pt idx="38">
                  <c:v>-55.102405408789451</c:v>
                </c:pt>
                <c:pt idx="39">
                  <c:v>-71.464273444347157</c:v>
                </c:pt>
                <c:pt idx="40">
                  <c:v>-90.000298485038101</c:v>
                </c:pt>
                <c:pt idx="41">
                  <c:v>-104.17241617628655</c:v>
                </c:pt>
                <c:pt idx="42">
                  <c:v>-111.79755903342935</c:v>
                </c:pt>
                <c:pt idx="43">
                  <c:v>-83.42881983222739</c:v>
                </c:pt>
                <c:pt idx="44">
                  <c:v>-59.432898459997418</c:v>
                </c:pt>
                <c:pt idx="45">
                  <c:v>-45.25409790910242</c:v>
                </c:pt>
                <c:pt idx="46">
                  <c:v>-32.166831100538381</c:v>
                </c:pt>
                <c:pt idx="47">
                  <c:v>-19.079564291974471</c:v>
                </c:pt>
                <c:pt idx="48">
                  <c:v>-3.8047747589833354</c:v>
                </c:pt>
                <c:pt idx="49">
                  <c:v>11.463331914360843</c:v>
                </c:pt>
                <c:pt idx="50">
                  <c:v>24.552826342807055</c:v>
                </c:pt>
                <c:pt idx="51">
                  <c:v>45.287512207336952</c:v>
                </c:pt>
                <c:pt idx="52">
                  <c:v>74.729964191811533</c:v>
                </c:pt>
                <c:pt idx="53">
                  <c:v>86.725697258044264</c:v>
                </c:pt>
                <c:pt idx="54">
                  <c:v>100.89335970952818</c:v>
                </c:pt>
                <c:pt idx="55">
                  <c:v>104.15905045699256</c:v>
                </c:pt>
                <c:pt idx="56">
                  <c:v>38.711578314761461</c:v>
                </c:pt>
                <c:pt idx="57">
                  <c:v>-2.7377448353574496</c:v>
                </c:pt>
                <c:pt idx="58">
                  <c:v>-44.19375084512334</c:v>
                </c:pt>
                <c:pt idx="59">
                  <c:v>-59.46631275823195</c:v>
                </c:pt>
                <c:pt idx="60">
                  <c:v>-94.35975059471653</c:v>
                </c:pt>
                <c:pt idx="61">
                  <c:v>-110.71270815074476</c:v>
                </c:pt>
                <c:pt idx="62">
                  <c:v>-111.79533141354686</c:v>
                </c:pt>
                <c:pt idx="63">
                  <c:v>-95.431235758107121</c:v>
                </c:pt>
                <c:pt idx="64">
                  <c:v>-64.888339551771494</c:v>
                </c:pt>
                <c:pt idx="65">
                  <c:v>-24.532777763866289</c:v>
                </c:pt>
                <c:pt idx="66">
                  <c:v>8.1909583072493017</c:v>
                </c:pt>
                <c:pt idx="67">
                  <c:v>57.27210717415818</c:v>
                </c:pt>
                <c:pt idx="68">
                  <c:v>74.716598472517987</c:v>
                </c:pt>
                <c:pt idx="69">
                  <c:v>98.705836985100973</c:v>
                </c:pt>
                <c:pt idx="70">
                  <c:v>111.78642093401783</c:v>
                </c:pt>
                <c:pt idx="71">
                  <c:v>119.41601903092514</c:v>
                </c:pt>
                <c:pt idx="72">
                  <c:v>122.68393739827243</c:v>
                </c:pt>
                <c:pt idx="73">
                  <c:v>125.94294528608981</c:v>
                </c:pt>
                <c:pt idx="74">
                  <c:v>115.03651834230617</c:v>
                </c:pt>
                <c:pt idx="75">
                  <c:v>99.761728809315088</c:v>
                </c:pt>
                <c:pt idx="76">
                  <c:v>77.953330161512341</c:v>
                </c:pt>
                <c:pt idx="77">
                  <c:v>50.693945661700468</c:v>
                </c:pt>
                <c:pt idx="78">
                  <c:v>26.70247952923501</c:v>
                </c:pt>
                <c:pt idx="79">
                  <c:v>3.8025471391010552</c:v>
                </c:pt>
                <c:pt idx="80">
                  <c:v>-9.2847196694629144</c:v>
                </c:pt>
                <c:pt idx="81">
                  <c:v>-58.356958056842316</c:v>
                </c:pt>
                <c:pt idx="82">
                  <c:v>-79.078278202078437</c:v>
                </c:pt>
                <c:pt idx="83">
                  <c:v>-101.97598297232986</c:v>
                </c:pt>
                <c:pt idx="84">
                  <c:v>-119.42270189057213</c:v>
                </c:pt>
                <c:pt idx="85">
                  <c:v>-130.31799073494426</c:v>
                </c:pt>
                <c:pt idx="86">
                  <c:v>-132.49214774007748</c:v>
                </c:pt>
                <c:pt idx="87">
                  <c:v>-107.40469262551639</c:v>
                </c:pt>
                <c:pt idx="88">
                  <c:v>-71.413038187054127</c:v>
                </c:pt>
                <c:pt idx="89">
                  <c:v>-50.691718041817992</c:v>
                </c:pt>
                <c:pt idx="90">
                  <c:v>-29.972625516464248</c:v>
                </c:pt>
                <c:pt idx="91">
                  <c:v>-4.8896256416677444</c:v>
                </c:pt>
                <c:pt idx="92">
                  <c:v>10.376253411794181</c:v>
                </c:pt>
                <c:pt idx="93">
                  <c:v>89.984705145862065</c:v>
                </c:pt>
                <c:pt idx="94">
                  <c:v>108.5162749467885</c:v>
                </c:pt>
                <c:pt idx="95">
                  <c:v>116.14587304369581</c:v>
                </c:pt>
                <c:pt idx="96">
                  <c:v>124.86254964317018</c:v>
                </c:pt>
                <c:pt idx="97">
                  <c:v>125.94071766620777</c:v>
                </c:pt>
                <c:pt idx="98">
                  <c:v>107.39800976586939</c:v>
                </c:pt>
                <c:pt idx="99">
                  <c:v>88.857529485413934</c:v>
                </c:pt>
                <c:pt idx="100">
                  <c:v>62.687451108050723</c:v>
                </c:pt>
                <c:pt idx="101">
                  <c:v>38.698212595467652</c:v>
                </c:pt>
                <c:pt idx="102">
                  <c:v>15.796052585451331</c:v>
                </c:pt>
                <c:pt idx="103">
                  <c:v>-65.991011393514583</c:v>
                </c:pt>
                <c:pt idx="104">
                  <c:v>-116.15032828346078</c:v>
                </c:pt>
                <c:pt idx="105">
                  <c:v>-125.96076624514831</c:v>
                </c:pt>
                <c:pt idx="106">
                  <c:v>-131.40061399774635</c:v>
                </c:pt>
                <c:pt idx="107">
                  <c:v>-96.498265681732761</c:v>
                </c:pt>
                <c:pt idx="108">
                  <c:v>-55.053397771378457</c:v>
                </c:pt>
                <c:pt idx="109">
                  <c:v>-40.879052460247884</c:v>
                </c:pt>
                <c:pt idx="110">
                  <c:v>9.2847196694629144</c:v>
                </c:pt>
                <c:pt idx="111">
                  <c:v>75.792538875673088</c:v>
                </c:pt>
                <c:pt idx="112">
                  <c:v>93.237030174032896</c:v>
                </c:pt>
                <c:pt idx="113">
                  <c:v>118.31334718918251</c:v>
                </c:pt>
                <c:pt idx="114">
                  <c:v>129.20863603355463</c:v>
                </c:pt>
                <c:pt idx="115">
                  <c:v>135.7400175284838</c:v>
                </c:pt>
                <c:pt idx="116">
                  <c:v>134.63066282709417</c:v>
                </c:pt>
                <c:pt idx="117">
                  <c:v>122.63047452109691</c:v>
                </c:pt>
                <c:pt idx="118">
                  <c:v>101.9069267559783</c:v>
                </c:pt>
                <c:pt idx="119">
                  <c:v>74.64531463628397</c:v>
                </c:pt>
                <c:pt idx="120">
                  <c:v>47.392612996118643</c:v>
                </c:pt>
                <c:pt idx="121">
                  <c:v>16.867537748841883</c:v>
                </c:pt>
                <c:pt idx="122">
                  <c:v>-8.2087792663077632</c:v>
                </c:pt>
                <c:pt idx="123">
                  <c:v>-27.82965518968324</c:v>
                </c:pt>
                <c:pt idx="124">
                  <c:v>-105.23276324026563</c:v>
                </c:pt>
                <c:pt idx="125">
                  <c:v>-134.66630474521116</c:v>
                </c:pt>
                <c:pt idx="126">
                  <c:v>-137.91194691373499</c:v>
                </c:pt>
                <c:pt idx="127">
                  <c:v>-136.81150269187441</c:v>
                </c:pt>
                <c:pt idx="128">
                  <c:v>-89.913421309628049</c:v>
                </c:pt>
                <c:pt idx="129">
                  <c:v>-56.113744835357537</c:v>
                </c:pt>
                <c:pt idx="130">
                  <c:v>-31.037427820207846</c:v>
                </c:pt>
                <c:pt idx="131">
                  <c:v>6.0323946412920924</c:v>
                </c:pt>
                <c:pt idx="132">
                  <c:v>25.646587705020664</c:v>
                </c:pt>
                <c:pt idx="133">
                  <c:v>47.448303493176645</c:v>
                </c:pt>
                <c:pt idx="134">
                  <c:v>108.50290922749451</c:v>
                </c:pt>
                <c:pt idx="135">
                  <c:v>131.38724827845238</c:v>
                </c:pt>
                <c:pt idx="136">
                  <c:v>135.73110704895478</c:v>
                </c:pt>
                <c:pt idx="137">
                  <c:v>126.99215425065738</c:v>
                </c:pt>
                <c:pt idx="138">
                  <c:v>108.44944635031945</c:v>
                </c:pt>
                <c:pt idx="139">
                  <c:v>58.294584700137769</c:v>
                </c:pt>
                <c:pt idx="140">
                  <c:v>28.858815575309873</c:v>
                </c:pt>
                <c:pt idx="141">
                  <c:v>-18.021444847877827</c:v>
                </c:pt>
                <c:pt idx="142">
                  <c:v>-96.513859020908768</c:v>
                </c:pt>
                <c:pt idx="143">
                  <c:v>-113.95389507950408</c:v>
                </c:pt>
                <c:pt idx="144">
                  <c:v>-133.57922624264413</c:v>
                </c:pt>
                <c:pt idx="145">
                  <c:v>-136.82486841116838</c:v>
                </c:pt>
                <c:pt idx="146">
                  <c:v>-135.71774132966078</c:v>
                </c:pt>
                <c:pt idx="147">
                  <c:v>-112.81558131964441</c:v>
                </c:pt>
                <c:pt idx="148">
                  <c:v>-63.74111531238281</c:v>
                </c:pt>
                <c:pt idx="149">
                  <c:v>-38.667025917115332</c:v>
                </c:pt>
                <c:pt idx="150">
                  <c:v>-12.49917515963438</c:v>
                </c:pt>
                <c:pt idx="151">
                  <c:v>14.751298860648587</c:v>
                </c:pt>
                <c:pt idx="152">
                  <c:v>69.245564041567448</c:v>
                </c:pt>
                <c:pt idx="153">
                  <c:v>106.30202078377374</c:v>
                </c:pt>
                <c:pt idx="154">
                  <c:v>112.84008513834992</c:v>
                </c:pt>
                <c:pt idx="155">
                  <c:v>129.18413221484911</c:v>
                </c:pt>
                <c:pt idx="156">
                  <c:v>135.71774132966078</c:v>
                </c:pt>
                <c:pt idx="157">
                  <c:v>140.04823438086876</c:v>
                </c:pt>
                <c:pt idx="158">
                  <c:v>142.19788756729693</c:v>
                </c:pt>
                <c:pt idx="159">
                  <c:v>142.18006660823843</c:v>
                </c:pt>
                <c:pt idx="160">
                  <c:v>134.53933041191917</c:v>
                </c:pt>
                <c:pt idx="161">
                  <c:v>119.27122373857506</c:v>
                </c:pt>
                <c:pt idx="162">
                  <c:v>94.192679103543426</c:v>
                </c:pt>
                <c:pt idx="163">
                  <c:v>70.207895830724965</c:v>
                </c:pt>
                <c:pt idx="164">
                  <c:v>45.136034055339884</c:v>
                </c:pt>
                <c:pt idx="165">
                  <c:v>16.8051643921372</c:v>
                </c:pt>
                <c:pt idx="166">
                  <c:v>-0.63041642669337461</c:v>
                </c:pt>
                <c:pt idx="167">
                  <c:v>-18.061542005759353</c:v>
                </c:pt>
                <c:pt idx="168">
                  <c:v>-35.477074245649149</c:v>
                </c:pt>
                <c:pt idx="169">
                  <c:v>-89.962428947039058</c:v>
                </c:pt>
                <c:pt idx="170">
                  <c:v>-117.20844772755737</c:v>
                </c:pt>
                <c:pt idx="171">
                  <c:v>-132.46318868160748</c:v>
                </c:pt>
                <c:pt idx="172">
                  <c:v>-140.06160010016274</c:v>
                </c:pt>
                <c:pt idx="173">
                  <c:v>-144.38541029172413</c:v>
                </c:pt>
                <c:pt idx="174">
                  <c:v>-143.26714511080505</c:v>
                </c:pt>
                <c:pt idx="175">
                  <c:v>-114.91177162889709</c:v>
                </c:pt>
                <c:pt idx="176">
                  <c:v>-83.292935019406343</c:v>
                </c:pt>
                <c:pt idx="177">
                  <c:v>-49.502169024665307</c:v>
                </c:pt>
                <c:pt idx="178">
                  <c:v>-22.249467384499809</c:v>
                </c:pt>
                <c:pt idx="179">
                  <c:v>3.9005624139226098</c:v>
                </c:pt>
                <c:pt idx="180">
                  <c:v>24.58178540127707</c:v>
                </c:pt>
                <c:pt idx="181">
                  <c:v>35.463708526355333</c:v>
                </c:pt>
                <c:pt idx="182">
                  <c:v>109.57216677100307</c:v>
                </c:pt>
                <c:pt idx="183">
                  <c:v>119.37592187304362</c:v>
                </c:pt>
                <c:pt idx="184">
                  <c:v>125.91175860773775</c:v>
                </c:pt>
                <c:pt idx="185">
                  <c:v>136.80036459246287</c:v>
                </c:pt>
                <c:pt idx="186">
                  <c:v>141.12640240390635</c:v>
                </c:pt>
                <c:pt idx="187">
                  <c:v>143.28051083009902</c:v>
                </c:pt>
                <c:pt idx="188">
                  <c:v>141.08407762614232</c:v>
                </c:pt>
                <c:pt idx="189">
                  <c:v>105.09242318768007</c:v>
                </c:pt>
                <c:pt idx="190">
                  <c:v>75.654426442970006</c:v>
                </c:pt>
                <c:pt idx="191">
                  <c:v>50.582564667584926</c:v>
                </c:pt>
                <c:pt idx="192">
                  <c:v>27.691542756980116</c:v>
                </c:pt>
                <c:pt idx="193">
                  <c:v>8.0795773131338429</c:v>
                </c:pt>
                <c:pt idx="194">
                  <c:v>-13.711000375610359</c:v>
                </c:pt>
                <c:pt idx="195">
                  <c:v>-28.950147990484528</c:v>
                </c:pt>
                <c:pt idx="196">
                  <c:v>-39.836526355327393</c:v>
                </c:pt>
                <c:pt idx="197">
                  <c:v>-110.66815575309872</c:v>
                </c:pt>
                <c:pt idx="198">
                  <c:v>-122.65052310003745</c:v>
                </c:pt>
                <c:pt idx="199">
                  <c:v>-131.36274445974732</c:v>
                </c:pt>
                <c:pt idx="200">
                  <c:v>-138.97897683736062</c:v>
                </c:pt>
                <c:pt idx="201">
                  <c:v>-144.40100363090016</c:v>
                </c:pt>
                <c:pt idx="202">
                  <c:v>-144.36090647301867</c:v>
                </c:pt>
                <c:pt idx="203">
                  <c:v>-118.18191761612641</c:v>
                </c:pt>
                <c:pt idx="204">
                  <c:v>-94.194906723425461</c:v>
                </c:pt>
                <c:pt idx="205">
                  <c:v>-60.393002629272459</c:v>
                </c:pt>
                <c:pt idx="206">
                  <c:v>-33.144756228871884</c:v>
                </c:pt>
                <c:pt idx="207">
                  <c:v>-11.34749568048078</c:v>
                </c:pt>
                <c:pt idx="208">
                  <c:v>10.438626768498818</c:v>
                </c:pt>
                <c:pt idx="209">
                  <c:v>25.675546763490679</c:v>
                </c:pt>
                <c:pt idx="210">
                  <c:v>34.378857643670976</c:v>
                </c:pt>
                <c:pt idx="211">
                  <c:v>63.792350569675847</c:v>
                </c:pt>
                <c:pt idx="212">
                  <c:v>89.93346988856905</c:v>
                </c:pt>
                <c:pt idx="213">
                  <c:v>101.91138199574327</c:v>
                </c:pt>
                <c:pt idx="214">
                  <c:v>117.15944009014638</c:v>
                </c:pt>
                <c:pt idx="215">
                  <c:v>129.13512457743857</c:v>
                </c:pt>
                <c:pt idx="216">
                  <c:v>141.10189858520084</c:v>
                </c:pt>
                <c:pt idx="217">
                  <c:v>146.53283585826986</c:v>
                </c:pt>
                <c:pt idx="218">
                  <c:v>150.87001176912483</c:v>
                </c:pt>
                <c:pt idx="219">
                  <c:v>153.01966495555257</c:v>
                </c:pt>
                <c:pt idx="220">
                  <c:v>150.81654889194931</c:v>
                </c:pt>
                <c:pt idx="221">
                  <c:v>129.00369500438202</c:v>
                </c:pt>
                <c:pt idx="222">
                  <c:v>109.37390860147748</c:v>
                </c:pt>
                <c:pt idx="223">
                  <c:v>78.846605734318317</c:v>
                </c:pt>
                <c:pt idx="224">
                  <c:v>53.779199198697754</c:v>
                </c:pt>
                <c:pt idx="225">
                  <c:v>30.892632527857767</c:v>
                </c:pt>
                <c:pt idx="226">
                  <c:v>3.6599794666332688</c:v>
                </c:pt>
                <c:pt idx="227">
                  <c:v>-17.023471140603469</c:v>
                </c:pt>
                <c:pt idx="228">
                  <c:v>-28.981334668836844</c:v>
                </c:pt>
                <c:pt idx="229">
                  <c:v>-39.856574934268203</c:v>
                </c:pt>
                <c:pt idx="230">
                  <c:v>-50.738498059346512</c:v>
                </c:pt>
                <c:pt idx="231">
                  <c:v>-104.11004281958201</c:v>
                </c:pt>
                <c:pt idx="232">
                  <c:v>-129.14626267685009</c:v>
                </c:pt>
                <c:pt idx="233">
                  <c:v>-141.11080906473032</c:v>
                </c:pt>
                <c:pt idx="234">
                  <c:v>-146.53283585826986</c:v>
                </c:pt>
                <c:pt idx="235">
                  <c:v>-150.86778414924234</c:v>
                </c:pt>
                <c:pt idx="236">
                  <c:v>-150.83436985100781</c:v>
                </c:pt>
                <c:pt idx="237">
                  <c:v>-150.82100413171423</c:v>
                </c:pt>
                <c:pt idx="238">
                  <c:v>-122.46340302992381</c:v>
                </c:pt>
                <c:pt idx="239">
                  <c:v>-88.661498935770808</c:v>
                </c:pt>
                <c:pt idx="240">
                  <c:v>-62.502558657819115</c:v>
                </c:pt>
                <c:pt idx="241">
                  <c:v>-35.258767497182923</c:v>
                </c:pt>
                <c:pt idx="242">
                  <c:v>-16.738335795667957</c:v>
                </c:pt>
                <c:pt idx="243">
                  <c:v>0.68833454363338886</c:v>
                </c:pt>
                <c:pt idx="244">
                  <c:v>14.838176036058593</c:v>
                </c:pt>
                <c:pt idx="245">
                  <c:v>22.445497934142971</c:v>
                </c:pt>
                <c:pt idx="246">
                  <c:v>30.04836459246274</c:v>
                </c:pt>
                <c:pt idx="247">
                  <c:v>39.838753975209698</c:v>
                </c:pt>
                <c:pt idx="248">
                  <c:v>120.42513083761119</c:v>
                </c:pt>
                <c:pt idx="249">
                  <c:v>133.47898334794053</c:v>
                </c:pt>
                <c:pt idx="250">
                  <c:v>147.61768674095399</c:v>
                </c:pt>
                <c:pt idx="251">
                  <c:v>150.85887366971332</c:v>
                </c:pt>
                <c:pt idx="252">
                  <c:v>151.91699311380992</c:v>
                </c:pt>
                <c:pt idx="253">
                  <c:v>149.72055990985365</c:v>
                </c:pt>
                <c:pt idx="254">
                  <c:v>129.00146738449999</c:v>
                </c:pt>
                <c:pt idx="255">
                  <c:v>103.92292274946792</c:v>
                </c:pt>
                <c:pt idx="256">
                  <c:v>83.206057843996305</c:v>
                </c:pt>
                <c:pt idx="257">
                  <c:v>63.585181920621217</c:v>
                </c:pt>
                <c:pt idx="258">
                  <c:v>39.611536747214224</c:v>
                </c:pt>
                <c:pt idx="259">
                  <c:v>21.086649805934606</c:v>
                </c:pt>
                <c:pt idx="260">
                  <c:v>4.7426027294353181</c:v>
                </c:pt>
                <c:pt idx="261">
                  <c:v>-8.3268431200700839</c:v>
                </c:pt>
                <c:pt idx="262">
                  <c:v>-17.03015400025042</c:v>
                </c:pt>
                <c:pt idx="263">
                  <c:v>-28.992472768248444</c:v>
                </c:pt>
                <c:pt idx="264">
                  <c:v>-39.858802554150508</c:v>
                </c:pt>
                <c:pt idx="265">
                  <c:v>-46.385728809315083</c:v>
                </c:pt>
                <c:pt idx="266">
                  <c:v>-121.52557505947179</c:v>
                </c:pt>
                <c:pt idx="267">
                  <c:v>-133.48789382746955</c:v>
                </c:pt>
                <c:pt idx="268">
                  <c:v>-147.61991436083645</c:v>
                </c:pt>
                <c:pt idx="269">
                  <c:v>-151.94595217227993</c:v>
                </c:pt>
                <c:pt idx="270">
                  <c:v>-149.73392562914719</c:v>
                </c:pt>
                <c:pt idx="271">
                  <c:v>-126.82508275948427</c:v>
                </c:pt>
                <c:pt idx="272">
                  <c:v>-103.92960560911492</c:v>
                </c:pt>
                <c:pt idx="273">
                  <c:v>-73.402302741955751</c:v>
                </c:pt>
                <c:pt idx="274">
                  <c:v>-40.707525729310127</c:v>
                </c:pt>
                <c:pt idx="275">
                  <c:v>-23.274172530361831</c:v>
                </c:pt>
                <c:pt idx="276">
                  <c:v>-5.8452745711781837</c:v>
                </c:pt>
                <c:pt idx="277">
                  <c:v>7.215260798798055</c:v>
                </c:pt>
                <c:pt idx="278">
                  <c:v>20.271340929009646</c:v>
                </c:pt>
                <c:pt idx="279">
                  <c:v>27.874207587329416</c:v>
                </c:pt>
                <c:pt idx="280">
                  <c:v>34.392223362964785</c:v>
                </c:pt>
                <c:pt idx="281">
                  <c:v>45.280829347689959</c:v>
                </c:pt>
                <c:pt idx="282">
                  <c:v>112.7866222611744</c:v>
                </c:pt>
                <c:pt idx="283">
                  <c:v>124.74671340929012</c:v>
                </c:pt>
                <c:pt idx="284">
                  <c:v>139.96581244522366</c:v>
                </c:pt>
                <c:pt idx="285">
                  <c:v>150.83659747089027</c:v>
                </c:pt>
                <c:pt idx="286">
                  <c:v>154.06664630023809</c:v>
                </c:pt>
                <c:pt idx="287">
                  <c:v>157.31451608864396</c:v>
                </c:pt>
                <c:pt idx="288">
                  <c:v>158.35926981344699</c:v>
                </c:pt>
                <c:pt idx="289">
                  <c:v>115.82509578064361</c:v>
                </c:pt>
                <c:pt idx="290">
                  <c:v>80.942796043570979</c:v>
                </c:pt>
                <c:pt idx="291">
                  <c:v>39.529114811568817</c:v>
                </c:pt>
                <c:pt idx="292">
                  <c:v>5.7517145361211846</c:v>
                </c:pt>
                <c:pt idx="293">
                  <c:v>-8.3825336171278142</c:v>
                </c:pt>
                <c:pt idx="294">
                  <c:v>-21.429703267810194</c:v>
                </c:pt>
                <c:pt idx="295">
                  <c:v>-32.287122574183094</c:v>
                </c:pt>
                <c:pt idx="296">
                  <c:v>-44.238303242769518</c:v>
                </c:pt>
                <c:pt idx="297">
                  <c:v>-54.024237385751867</c:v>
                </c:pt>
                <c:pt idx="298">
                  <c:v>-114.97637260548412</c:v>
                </c:pt>
                <c:pt idx="299">
                  <c:v>-129.1128483786151</c:v>
                </c:pt>
                <c:pt idx="300">
                  <c:v>-138.88764442218607</c:v>
                </c:pt>
                <c:pt idx="301">
                  <c:v>-149.74729134844119</c:v>
                </c:pt>
                <c:pt idx="302">
                  <c:v>-154.06887392012013</c:v>
                </c:pt>
                <c:pt idx="303">
                  <c:v>-157.31674370852642</c:v>
                </c:pt>
                <c:pt idx="304">
                  <c:v>-155.09580668586466</c:v>
                </c:pt>
                <c:pt idx="305">
                  <c:v>-115.83623388005512</c:v>
                </c:pt>
                <c:pt idx="306">
                  <c:v>-82.038785025666627</c:v>
                </c:pt>
                <c:pt idx="307">
                  <c:v>-48.250246650807618</c:v>
                </c:pt>
                <c:pt idx="308">
                  <c:v>-16.655913860022515</c:v>
                </c:pt>
                <c:pt idx="309">
                  <c:v>-0.34082584199323956</c:v>
                </c:pt>
                <c:pt idx="310">
                  <c:v>9.4295149618129503</c:v>
                </c:pt>
                <c:pt idx="311">
                  <c:v>15.918571678978303</c:v>
                </c:pt>
                <c:pt idx="312">
                  <c:v>33.316282959809676</c:v>
                </c:pt>
                <c:pt idx="313">
                  <c:v>83.388722674345871</c:v>
                </c:pt>
                <c:pt idx="314">
                  <c:v>99.706038312257533</c:v>
                </c:pt>
                <c:pt idx="315">
                  <c:v>112.75320796293987</c:v>
                </c:pt>
                <c:pt idx="316">
                  <c:v>123.61953774884198</c:v>
                </c:pt>
                <c:pt idx="317">
                  <c:v>132.31616576937537</c:v>
                </c:pt>
                <c:pt idx="318">
                  <c:v>137.73373732314994</c:v>
                </c:pt>
                <c:pt idx="319">
                  <c:v>140.98160711155626</c:v>
                </c:pt>
                <c:pt idx="320">
                  <c:v>142.01299511706532</c:v>
                </c:pt>
                <c:pt idx="321">
                  <c:v>140.89250231626372</c:v>
                </c:pt>
                <c:pt idx="322">
                  <c:v>101.63515713033665</c:v>
                </c:pt>
                <c:pt idx="323">
                  <c:v>79.83566896206338</c:v>
                </c:pt>
                <c:pt idx="324">
                  <c:v>55.859796168774388</c:v>
                </c:pt>
                <c:pt idx="325">
                  <c:v>29.709766370351851</c:v>
                </c:pt>
                <c:pt idx="326">
                  <c:v>10.100028546387879</c:v>
                </c:pt>
                <c:pt idx="327">
                  <c:v>-1.8712007011393295</c:v>
                </c:pt>
                <c:pt idx="328">
                  <c:v>-12.75757906598222</c:v>
                </c:pt>
                <c:pt idx="329">
                  <c:v>-22.534602729435321</c:v>
                </c:pt>
                <c:pt idx="330">
                  <c:v>-33.396477275572821</c:v>
                </c:pt>
                <c:pt idx="331">
                  <c:v>-38.809593589583066</c:v>
                </c:pt>
                <c:pt idx="332">
                  <c:v>-51.847852760736153</c:v>
                </c:pt>
                <c:pt idx="333">
                  <c:v>-85.580700638537607</c:v>
                </c:pt>
                <c:pt idx="334">
                  <c:v>-96.451485664204228</c:v>
                </c:pt>
                <c:pt idx="335">
                  <c:v>-108.41380443220243</c:v>
                </c:pt>
                <c:pt idx="336">
                  <c:v>-121.46542932264929</c:v>
                </c:pt>
                <c:pt idx="337">
                  <c:v>-132.3250762489044</c:v>
                </c:pt>
                <c:pt idx="338">
                  <c:v>-142.09541705271084</c:v>
                </c:pt>
                <c:pt idx="339">
                  <c:v>-146.4214548641543</c:v>
                </c:pt>
                <c:pt idx="340">
                  <c:v>-151.85239213722286</c:v>
                </c:pt>
                <c:pt idx="341">
                  <c:v>-149.63591035432563</c:v>
                </c:pt>
                <c:pt idx="342">
                  <c:v>-107.10619156128719</c:v>
                </c:pt>
                <c:pt idx="343">
                  <c:v>-66.770678352322534</c:v>
                </c:pt>
                <c:pt idx="344">
                  <c:v>-31.903971954425938</c:v>
                </c:pt>
                <c:pt idx="345">
                  <c:v>-5.7650802554150857</c:v>
                </c:pt>
                <c:pt idx="346">
                  <c:v>11.637086265180894</c:v>
                </c:pt>
                <c:pt idx="347">
                  <c:v>22.494505571553795</c:v>
                </c:pt>
                <c:pt idx="348">
                  <c:v>32.26930161512459</c:v>
                </c:pt>
                <c:pt idx="349">
                  <c:v>38.773951671466143</c:v>
                </c:pt>
                <c:pt idx="350">
                  <c:v>40.939198197070219</c:v>
                </c:pt>
                <c:pt idx="351">
                  <c:v>77.944419681983305</c:v>
                </c:pt>
                <c:pt idx="352">
                  <c:v>96.462623763615738</c:v>
                </c:pt>
                <c:pt idx="353">
                  <c:v>111.70622661825479</c:v>
                </c:pt>
                <c:pt idx="354">
                  <c:v>74.627493677225459</c:v>
                </c:pt>
                <c:pt idx="355">
                  <c:v>45.198407412044425</c:v>
                </c:pt>
                <c:pt idx="356">
                  <c:v>15.764865907099059</c:v>
                </c:pt>
                <c:pt idx="357">
                  <c:v>-9.3025406285213315</c:v>
                </c:pt>
                <c:pt idx="358">
                  <c:v>-41.990634781519958</c:v>
                </c:pt>
                <c:pt idx="359">
                  <c:v>-60.517749342682002</c:v>
                </c:pt>
                <c:pt idx="360">
                  <c:v>-80.136397646175041</c:v>
                </c:pt>
                <c:pt idx="361">
                  <c:v>-113.88929410291705</c:v>
                </c:pt>
                <c:pt idx="362">
                  <c:v>-69.183190684862893</c:v>
                </c:pt>
                <c:pt idx="363">
                  <c:v>-32.111140603480649</c:v>
                </c:pt>
                <c:pt idx="364">
                  <c:v>-1.590520595968449</c:v>
                </c:pt>
                <c:pt idx="365">
                  <c:v>21.287135595342463</c:v>
                </c:pt>
              </c:numCache>
            </c:numRef>
          </c:yVal>
          <c:smooth val="1"/>
          <c:extLst xmlns:c16r2="http://schemas.microsoft.com/office/drawing/2015/06/chart">
            <c:ext xmlns:c16="http://schemas.microsoft.com/office/drawing/2014/chart" uri="{C3380CC4-5D6E-409C-BE32-E72D297353CC}">
              <c16:uniqueId val="{00000000-3B89-47E3-B8E7-4C45869214CC}"/>
            </c:ext>
          </c:extLst>
        </c:ser>
        <c:ser>
          <c:idx val="0"/>
          <c:order val="1"/>
          <c:tx>
            <c:v>Model</c:v>
          </c:tx>
          <c:spPr>
            <a:ln w="19050">
              <a:solidFill>
                <a:srgbClr val="0000FF"/>
              </a:solidFill>
              <a:prstDash val="solid"/>
            </a:ln>
          </c:spPr>
          <c:marker>
            <c:symbol val="none"/>
          </c:marker>
          <c:xVal>
            <c:numRef>
              <c:f>Sheet1!$T$14:$T$134</c:f>
              <c:numCache>
                <c:formatCode>General</c:formatCode>
                <c:ptCount val="121"/>
                <c:pt idx="0">
                  <c:v>-84.6</c:v>
                </c:pt>
                <c:pt idx="1">
                  <c:v>-83.19</c:v>
                </c:pt>
                <c:pt idx="2">
                  <c:v>-81.78</c:v>
                </c:pt>
                <c:pt idx="3">
                  <c:v>-80.37</c:v>
                </c:pt>
                <c:pt idx="4">
                  <c:v>-78.959999999999994</c:v>
                </c:pt>
                <c:pt idx="5">
                  <c:v>-77.55</c:v>
                </c:pt>
                <c:pt idx="6">
                  <c:v>-76.14</c:v>
                </c:pt>
                <c:pt idx="7">
                  <c:v>-74.73</c:v>
                </c:pt>
                <c:pt idx="8">
                  <c:v>-73.319999999999993</c:v>
                </c:pt>
                <c:pt idx="9">
                  <c:v>-71.91</c:v>
                </c:pt>
                <c:pt idx="10">
                  <c:v>-70.5</c:v>
                </c:pt>
                <c:pt idx="11">
                  <c:v>-69.09</c:v>
                </c:pt>
                <c:pt idx="12">
                  <c:v>-67.680000000000007</c:v>
                </c:pt>
                <c:pt idx="13">
                  <c:v>-66.27</c:v>
                </c:pt>
                <c:pt idx="14">
                  <c:v>-64.86</c:v>
                </c:pt>
                <c:pt idx="15">
                  <c:v>-63.45</c:v>
                </c:pt>
                <c:pt idx="16">
                  <c:v>-62.04</c:v>
                </c:pt>
                <c:pt idx="17">
                  <c:v>-60.63</c:v>
                </c:pt>
                <c:pt idx="18">
                  <c:v>-59.22</c:v>
                </c:pt>
                <c:pt idx="19">
                  <c:v>-57.81</c:v>
                </c:pt>
                <c:pt idx="20">
                  <c:v>-56.4</c:v>
                </c:pt>
                <c:pt idx="21">
                  <c:v>-54.99</c:v>
                </c:pt>
                <c:pt idx="22">
                  <c:v>-53.58</c:v>
                </c:pt>
                <c:pt idx="23">
                  <c:v>-52.17</c:v>
                </c:pt>
                <c:pt idx="24">
                  <c:v>-50.76</c:v>
                </c:pt>
                <c:pt idx="25">
                  <c:v>-49.35</c:v>
                </c:pt>
                <c:pt idx="26">
                  <c:v>-47.94</c:v>
                </c:pt>
                <c:pt idx="27">
                  <c:v>-46.53</c:v>
                </c:pt>
                <c:pt idx="28">
                  <c:v>-45.12</c:v>
                </c:pt>
                <c:pt idx="29">
                  <c:v>-43.71</c:v>
                </c:pt>
                <c:pt idx="30">
                  <c:v>-42.3</c:v>
                </c:pt>
                <c:pt idx="31">
                  <c:v>-40.89</c:v>
                </c:pt>
                <c:pt idx="32">
                  <c:v>-39.479999999999997</c:v>
                </c:pt>
                <c:pt idx="33">
                  <c:v>-38.07</c:v>
                </c:pt>
                <c:pt idx="34">
                  <c:v>-36.659999999999997</c:v>
                </c:pt>
                <c:pt idx="35">
                  <c:v>-35.25</c:v>
                </c:pt>
                <c:pt idx="36">
                  <c:v>-33.840000000000003</c:v>
                </c:pt>
                <c:pt idx="37">
                  <c:v>-32.43</c:v>
                </c:pt>
                <c:pt idx="38">
                  <c:v>-31.02</c:v>
                </c:pt>
                <c:pt idx="39">
                  <c:v>-29.61</c:v>
                </c:pt>
                <c:pt idx="40">
                  <c:v>-28.2</c:v>
                </c:pt>
                <c:pt idx="41">
                  <c:v>-26.79</c:v>
                </c:pt>
                <c:pt idx="42">
                  <c:v>-25.38</c:v>
                </c:pt>
                <c:pt idx="43">
                  <c:v>-23.97</c:v>
                </c:pt>
                <c:pt idx="44">
                  <c:v>-22.56</c:v>
                </c:pt>
                <c:pt idx="45">
                  <c:v>-21.15</c:v>
                </c:pt>
                <c:pt idx="46">
                  <c:v>-19.739999999999998</c:v>
                </c:pt>
                <c:pt idx="47">
                  <c:v>-18.329999999999998</c:v>
                </c:pt>
                <c:pt idx="48">
                  <c:v>-16.920000000000002</c:v>
                </c:pt>
                <c:pt idx="49">
                  <c:v>-15.51</c:v>
                </c:pt>
                <c:pt idx="50">
                  <c:v>-14.1</c:v>
                </c:pt>
                <c:pt idx="51">
                  <c:v>-12.69</c:v>
                </c:pt>
                <c:pt idx="52">
                  <c:v>-11.28</c:v>
                </c:pt>
                <c:pt idx="53">
                  <c:v>-9.8700299999999999</c:v>
                </c:pt>
                <c:pt idx="54">
                  <c:v>-8.4600299999999997</c:v>
                </c:pt>
                <c:pt idx="55">
                  <c:v>-7.0500299999999996</c:v>
                </c:pt>
                <c:pt idx="56">
                  <c:v>-5.6400300000000003</c:v>
                </c:pt>
                <c:pt idx="57">
                  <c:v>-4.2300300000000002</c:v>
                </c:pt>
                <c:pt idx="58">
                  <c:v>-2.82003</c:v>
                </c:pt>
                <c:pt idx="59">
                  <c:v>-1.4100299999999999</c:v>
                </c:pt>
                <c:pt idx="60">
                  <c:v>2.8147400000000001E-5</c:v>
                </c:pt>
                <c:pt idx="61">
                  <c:v>1.4100299999999999</c:v>
                </c:pt>
                <c:pt idx="62">
                  <c:v>2.82003</c:v>
                </c:pt>
                <c:pt idx="63">
                  <c:v>4.2300300000000002</c:v>
                </c:pt>
                <c:pt idx="64">
                  <c:v>5.6400300000000003</c:v>
                </c:pt>
                <c:pt idx="65">
                  <c:v>7.0500299999999996</c:v>
                </c:pt>
                <c:pt idx="66">
                  <c:v>8.4600299999999997</c:v>
                </c:pt>
                <c:pt idx="67">
                  <c:v>9.8700299999999999</c:v>
                </c:pt>
                <c:pt idx="68">
                  <c:v>11.28</c:v>
                </c:pt>
                <c:pt idx="69">
                  <c:v>12.69</c:v>
                </c:pt>
                <c:pt idx="70">
                  <c:v>14.1</c:v>
                </c:pt>
                <c:pt idx="71">
                  <c:v>15.51</c:v>
                </c:pt>
                <c:pt idx="72">
                  <c:v>16.920000000000002</c:v>
                </c:pt>
                <c:pt idx="73">
                  <c:v>18.329999999999998</c:v>
                </c:pt>
                <c:pt idx="74">
                  <c:v>19.739999999999998</c:v>
                </c:pt>
                <c:pt idx="75">
                  <c:v>21.15</c:v>
                </c:pt>
                <c:pt idx="76">
                  <c:v>22.56</c:v>
                </c:pt>
                <c:pt idx="77">
                  <c:v>23.97</c:v>
                </c:pt>
                <c:pt idx="78">
                  <c:v>25.38</c:v>
                </c:pt>
                <c:pt idx="79">
                  <c:v>26.79</c:v>
                </c:pt>
                <c:pt idx="80">
                  <c:v>28.2</c:v>
                </c:pt>
                <c:pt idx="81">
                  <c:v>29.61</c:v>
                </c:pt>
                <c:pt idx="82">
                  <c:v>31.02</c:v>
                </c:pt>
                <c:pt idx="83">
                  <c:v>32.43</c:v>
                </c:pt>
                <c:pt idx="84">
                  <c:v>33.840000000000003</c:v>
                </c:pt>
                <c:pt idx="85">
                  <c:v>35.25</c:v>
                </c:pt>
                <c:pt idx="86">
                  <c:v>36.659999999999997</c:v>
                </c:pt>
                <c:pt idx="87">
                  <c:v>38.07</c:v>
                </c:pt>
                <c:pt idx="88">
                  <c:v>39.479999999999997</c:v>
                </c:pt>
                <c:pt idx="89">
                  <c:v>40.89</c:v>
                </c:pt>
                <c:pt idx="90">
                  <c:v>42.3</c:v>
                </c:pt>
                <c:pt idx="91">
                  <c:v>43.71</c:v>
                </c:pt>
                <c:pt idx="92">
                  <c:v>45.12</c:v>
                </c:pt>
                <c:pt idx="93">
                  <c:v>46.53</c:v>
                </c:pt>
                <c:pt idx="94">
                  <c:v>47.94</c:v>
                </c:pt>
                <c:pt idx="95">
                  <c:v>49.35</c:v>
                </c:pt>
                <c:pt idx="96">
                  <c:v>50.76</c:v>
                </c:pt>
                <c:pt idx="97">
                  <c:v>52.17</c:v>
                </c:pt>
                <c:pt idx="98">
                  <c:v>53.58</c:v>
                </c:pt>
                <c:pt idx="99">
                  <c:v>54.99</c:v>
                </c:pt>
                <c:pt idx="100">
                  <c:v>56.4</c:v>
                </c:pt>
                <c:pt idx="101">
                  <c:v>57.81</c:v>
                </c:pt>
                <c:pt idx="102">
                  <c:v>59.22</c:v>
                </c:pt>
                <c:pt idx="103">
                  <c:v>60.63</c:v>
                </c:pt>
                <c:pt idx="104">
                  <c:v>62.04</c:v>
                </c:pt>
                <c:pt idx="105">
                  <c:v>63.45</c:v>
                </c:pt>
                <c:pt idx="106">
                  <c:v>64.86</c:v>
                </c:pt>
                <c:pt idx="107">
                  <c:v>66.27</c:v>
                </c:pt>
                <c:pt idx="108">
                  <c:v>67.680000000000007</c:v>
                </c:pt>
                <c:pt idx="109">
                  <c:v>69.09</c:v>
                </c:pt>
                <c:pt idx="110">
                  <c:v>70.5</c:v>
                </c:pt>
                <c:pt idx="111">
                  <c:v>71.91</c:v>
                </c:pt>
                <c:pt idx="112">
                  <c:v>73.319999999999993</c:v>
                </c:pt>
                <c:pt idx="113">
                  <c:v>74.73</c:v>
                </c:pt>
                <c:pt idx="114">
                  <c:v>76.14</c:v>
                </c:pt>
                <c:pt idx="115">
                  <c:v>77.55</c:v>
                </c:pt>
                <c:pt idx="116">
                  <c:v>78.959999999999994</c:v>
                </c:pt>
                <c:pt idx="117">
                  <c:v>80.37</c:v>
                </c:pt>
                <c:pt idx="118">
                  <c:v>81.78</c:v>
                </c:pt>
                <c:pt idx="119">
                  <c:v>83.19</c:v>
                </c:pt>
                <c:pt idx="120">
                  <c:v>84.6</c:v>
                </c:pt>
              </c:numCache>
            </c:numRef>
          </c:xVal>
          <c:yVal>
            <c:numRef>
              <c:f>Sheet1!$U$14:$U$134</c:f>
              <c:numCache>
                <c:formatCode>General</c:formatCode>
                <c:ptCount val="121"/>
                <c:pt idx="0">
                  <c:v>-156.16399999999999</c:v>
                </c:pt>
                <c:pt idx="1">
                  <c:v>-155.98500000000001</c:v>
                </c:pt>
                <c:pt idx="2">
                  <c:v>-155.78700000000001</c:v>
                </c:pt>
                <c:pt idx="3">
                  <c:v>-155.56700000000001</c:v>
                </c:pt>
                <c:pt idx="4">
                  <c:v>-155.32300000000001</c:v>
                </c:pt>
                <c:pt idx="5">
                  <c:v>-155.05600000000001</c:v>
                </c:pt>
                <c:pt idx="6">
                  <c:v>-154.761</c:v>
                </c:pt>
                <c:pt idx="7">
                  <c:v>-154.43899999999999</c:v>
                </c:pt>
                <c:pt idx="8">
                  <c:v>-154.10300000000001</c:v>
                </c:pt>
                <c:pt idx="9">
                  <c:v>-153.749</c:v>
                </c:pt>
                <c:pt idx="10">
                  <c:v>-153.37899999999999</c:v>
                </c:pt>
                <c:pt idx="11">
                  <c:v>-152.98699999999999</c:v>
                </c:pt>
                <c:pt idx="12">
                  <c:v>-152.571</c:v>
                </c:pt>
                <c:pt idx="13">
                  <c:v>-152.13200000000001</c:v>
                </c:pt>
                <c:pt idx="14">
                  <c:v>-151.66800000000001</c:v>
                </c:pt>
                <c:pt idx="15">
                  <c:v>-151.18100000000001</c:v>
                </c:pt>
                <c:pt idx="16">
                  <c:v>-150.679</c:v>
                </c:pt>
                <c:pt idx="17">
                  <c:v>-150.16900000000001</c:v>
                </c:pt>
                <c:pt idx="18">
                  <c:v>-149.65199999999999</c:v>
                </c:pt>
                <c:pt idx="19">
                  <c:v>-149.11600000000001</c:v>
                </c:pt>
                <c:pt idx="20">
                  <c:v>-148.55600000000001</c:v>
                </c:pt>
                <c:pt idx="21">
                  <c:v>-147.97399999999999</c:v>
                </c:pt>
                <c:pt idx="22">
                  <c:v>-147.376</c:v>
                </c:pt>
                <c:pt idx="23">
                  <c:v>-146.756</c:v>
                </c:pt>
                <c:pt idx="24">
                  <c:v>-146.114</c:v>
                </c:pt>
                <c:pt idx="25">
                  <c:v>-145.49100000000001</c:v>
                </c:pt>
                <c:pt idx="26">
                  <c:v>-144.93600000000001</c:v>
                </c:pt>
                <c:pt idx="27">
                  <c:v>-144.476</c:v>
                </c:pt>
                <c:pt idx="28">
                  <c:v>-144.14400000000001</c:v>
                </c:pt>
                <c:pt idx="29">
                  <c:v>-143.971</c:v>
                </c:pt>
                <c:pt idx="30">
                  <c:v>-143.965</c:v>
                </c:pt>
                <c:pt idx="31">
                  <c:v>-144.035</c:v>
                </c:pt>
                <c:pt idx="32">
                  <c:v>-144.09700000000001</c:v>
                </c:pt>
                <c:pt idx="33">
                  <c:v>-144.14599999999999</c:v>
                </c:pt>
                <c:pt idx="34">
                  <c:v>-144.178</c:v>
                </c:pt>
                <c:pt idx="35">
                  <c:v>-144.19</c:v>
                </c:pt>
                <c:pt idx="36">
                  <c:v>-144.18700000000001</c:v>
                </c:pt>
                <c:pt idx="37">
                  <c:v>-144.203</c:v>
                </c:pt>
                <c:pt idx="38">
                  <c:v>-144.149</c:v>
                </c:pt>
                <c:pt idx="39">
                  <c:v>-143.995</c:v>
                </c:pt>
                <c:pt idx="40">
                  <c:v>-143.73400000000001</c:v>
                </c:pt>
                <c:pt idx="41">
                  <c:v>-143.37799999999999</c:v>
                </c:pt>
                <c:pt idx="42">
                  <c:v>-142.93899999999999</c:v>
                </c:pt>
                <c:pt idx="43">
                  <c:v>-142.316</c:v>
                </c:pt>
                <c:pt idx="44">
                  <c:v>-141.54300000000001</c:v>
                </c:pt>
                <c:pt idx="45">
                  <c:v>-139.93600000000001</c:v>
                </c:pt>
                <c:pt idx="46">
                  <c:v>-135.50399999999999</c:v>
                </c:pt>
                <c:pt idx="47">
                  <c:v>-129.51300000000001</c:v>
                </c:pt>
                <c:pt idx="48">
                  <c:v>-122.608</c:v>
                </c:pt>
                <c:pt idx="49">
                  <c:v>-115.039</c:v>
                </c:pt>
                <c:pt idx="50">
                  <c:v>-106.96</c:v>
                </c:pt>
                <c:pt idx="51">
                  <c:v>-98.469800000000006</c:v>
                </c:pt>
                <c:pt idx="52">
                  <c:v>-89.662300000000002</c:v>
                </c:pt>
                <c:pt idx="53">
                  <c:v>-80.526800000000009</c:v>
                </c:pt>
                <c:pt idx="54">
                  <c:v>-71.098199999999991</c:v>
                </c:pt>
                <c:pt idx="55">
                  <c:v>-61.294899999999998</c:v>
                </c:pt>
                <c:pt idx="56">
                  <c:v>-51.029800000000002</c:v>
                </c:pt>
                <c:pt idx="57">
                  <c:v>-40.1462</c:v>
                </c:pt>
                <c:pt idx="58">
                  <c:v>-28.9468</c:v>
                </c:pt>
                <c:pt idx="59">
                  <c:v>-18.437200000000001</c:v>
                </c:pt>
                <c:pt idx="60">
                  <c:v>9.0247700000000002</c:v>
                </c:pt>
                <c:pt idx="61">
                  <c:v>18.437200000000001</c:v>
                </c:pt>
                <c:pt idx="62">
                  <c:v>28.9468</c:v>
                </c:pt>
                <c:pt idx="63">
                  <c:v>40.1462</c:v>
                </c:pt>
                <c:pt idx="64">
                  <c:v>51.029800000000002</c:v>
                </c:pt>
                <c:pt idx="65">
                  <c:v>61.294899999999998</c:v>
                </c:pt>
                <c:pt idx="66">
                  <c:v>71.098199999999991</c:v>
                </c:pt>
                <c:pt idx="67">
                  <c:v>80.526800000000009</c:v>
                </c:pt>
                <c:pt idx="68">
                  <c:v>89.662300000000002</c:v>
                </c:pt>
                <c:pt idx="69">
                  <c:v>98.469800000000006</c:v>
                </c:pt>
                <c:pt idx="70">
                  <c:v>106.96</c:v>
                </c:pt>
                <c:pt idx="71">
                  <c:v>115.039</c:v>
                </c:pt>
                <c:pt idx="72">
                  <c:v>122.608</c:v>
                </c:pt>
                <c:pt idx="73">
                  <c:v>129.51300000000001</c:v>
                </c:pt>
                <c:pt idx="74">
                  <c:v>135.50399999999999</c:v>
                </c:pt>
                <c:pt idx="75">
                  <c:v>139.93600000000001</c:v>
                </c:pt>
                <c:pt idx="76">
                  <c:v>141.54300000000001</c:v>
                </c:pt>
                <c:pt idx="77">
                  <c:v>142.316</c:v>
                </c:pt>
                <c:pt idx="78">
                  <c:v>142.93899999999999</c:v>
                </c:pt>
                <c:pt idx="79">
                  <c:v>143.37799999999999</c:v>
                </c:pt>
                <c:pt idx="80">
                  <c:v>143.73400000000001</c:v>
                </c:pt>
                <c:pt idx="81">
                  <c:v>143.995</c:v>
                </c:pt>
                <c:pt idx="82">
                  <c:v>144.149</c:v>
                </c:pt>
                <c:pt idx="83">
                  <c:v>144.203</c:v>
                </c:pt>
                <c:pt idx="84">
                  <c:v>144.18700000000001</c:v>
                </c:pt>
                <c:pt idx="85">
                  <c:v>144.19</c:v>
                </c:pt>
                <c:pt idx="86">
                  <c:v>144.178</c:v>
                </c:pt>
                <c:pt idx="87">
                  <c:v>144.14599999999999</c:v>
                </c:pt>
                <c:pt idx="88">
                  <c:v>144.09700000000001</c:v>
                </c:pt>
                <c:pt idx="89">
                  <c:v>144.035</c:v>
                </c:pt>
                <c:pt idx="90">
                  <c:v>143.965</c:v>
                </c:pt>
                <c:pt idx="91">
                  <c:v>143.971</c:v>
                </c:pt>
                <c:pt idx="92">
                  <c:v>144.14400000000001</c:v>
                </c:pt>
                <c:pt idx="93">
                  <c:v>144.476</c:v>
                </c:pt>
                <c:pt idx="94">
                  <c:v>144.93600000000001</c:v>
                </c:pt>
                <c:pt idx="95">
                  <c:v>145.49100000000001</c:v>
                </c:pt>
                <c:pt idx="96">
                  <c:v>146.114</c:v>
                </c:pt>
                <c:pt idx="97">
                  <c:v>146.756</c:v>
                </c:pt>
                <c:pt idx="98">
                  <c:v>147.376</c:v>
                </c:pt>
                <c:pt idx="99">
                  <c:v>147.97399999999999</c:v>
                </c:pt>
                <c:pt idx="100">
                  <c:v>148.55600000000001</c:v>
                </c:pt>
                <c:pt idx="101">
                  <c:v>149.11600000000001</c:v>
                </c:pt>
                <c:pt idx="102">
                  <c:v>149.65199999999999</c:v>
                </c:pt>
                <c:pt idx="103">
                  <c:v>150.16900000000001</c:v>
                </c:pt>
                <c:pt idx="104">
                  <c:v>150.679</c:v>
                </c:pt>
                <c:pt idx="105">
                  <c:v>151.18100000000001</c:v>
                </c:pt>
                <c:pt idx="106">
                  <c:v>151.66800000000001</c:v>
                </c:pt>
                <c:pt idx="107">
                  <c:v>152.13200000000001</c:v>
                </c:pt>
                <c:pt idx="108">
                  <c:v>152.571</c:v>
                </c:pt>
                <c:pt idx="109">
                  <c:v>152.98699999999999</c:v>
                </c:pt>
                <c:pt idx="110">
                  <c:v>153.37899999999999</c:v>
                </c:pt>
                <c:pt idx="111">
                  <c:v>153.749</c:v>
                </c:pt>
                <c:pt idx="112">
                  <c:v>154.10300000000001</c:v>
                </c:pt>
                <c:pt idx="113">
                  <c:v>154.43899999999999</c:v>
                </c:pt>
                <c:pt idx="114">
                  <c:v>154.761</c:v>
                </c:pt>
                <c:pt idx="115">
                  <c:v>155.05600000000001</c:v>
                </c:pt>
                <c:pt idx="116">
                  <c:v>155.32300000000001</c:v>
                </c:pt>
                <c:pt idx="117">
                  <c:v>155.56700000000001</c:v>
                </c:pt>
                <c:pt idx="118">
                  <c:v>155.78700000000001</c:v>
                </c:pt>
                <c:pt idx="119">
                  <c:v>155.98500000000001</c:v>
                </c:pt>
                <c:pt idx="120">
                  <c:v>156.16399999999999</c:v>
                </c:pt>
              </c:numCache>
            </c:numRef>
          </c:yVal>
          <c:smooth val="1"/>
          <c:extLst xmlns:c16r2="http://schemas.microsoft.com/office/drawing/2015/06/chart">
            <c:ext xmlns:c16="http://schemas.microsoft.com/office/drawing/2014/chart" uri="{C3380CC4-5D6E-409C-BE32-E72D297353CC}">
              <c16:uniqueId val="{00000001-3B89-47E3-B8E7-4C45869214CC}"/>
            </c:ext>
          </c:extLst>
        </c:ser>
        <c:dLbls>
          <c:showLegendKey val="0"/>
          <c:showVal val="0"/>
          <c:showCatName val="0"/>
          <c:showSerName val="0"/>
          <c:showPercent val="0"/>
          <c:showBubbleSize val="0"/>
        </c:dLbls>
        <c:axId val="535286528"/>
        <c:axId val="535288832"/>
      </c:scatterChart>
      <c:valAx>
        <c:axId val="535286528"/>
        <c:scaling>
          <c:orientation val="minMax"/>
          <c:max val="90"/>
          <c:min val="-90"/>
        </c:scaling>
        <c:delete val="0"/>
        <c:axPos val="b"/>
        <c:majorGridlines>
          <c:spPr>
            <a:ln>
              <a:prstDash val="dash"/>
            </a:ln>
          </c:spPr>
        </c:majorGridlines>
        <c:title>
          <c:tx>
            <c:rich>
              <a:bodyPr/>
              <a:lstStyle/>
              <a:p>
                <a:pPr>
                  <a:defRPr/>
                </a:pPr>
                <a:r>
                  <a:rPr lang="en-US" altLang="zh-CN" sz="900">
                    <a:latin typeface="Times New Roman" pitchFamily="18" charset="0"/>
                    <a:cs typeface="Times New Roman" pitchFamily="18" charset="0"/>
                  </a:rPr>
                  <a:t>Lateral displacement/mm</a:t>
                </a:r>
                <a:endParaRPr lang="zh-CN" altLang="en-US" sz="900">
                  <a:latin typeface="Times New Roman" pitchFamily="18" charset="0"/>
                  <a:cs typeface="Times New Roman"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535288832"/>
        <c:crossesAt val="-200"/>
        <c:crossBetween val="midCat"/>
        <c:majorUnit val="30"/>
      </c:valAx>
      <c:valAx>
        <c:axId val="535288832"/>
        <c:scaling>
          <c:orientation val="minMax"/>
        </c:scaling>
        <c:delete val="0"/>
        <c:axPos val="l"/>
        <c:majorGridlines>
          <c:spPr>
            <a:ln>
              <a:prstDash val="dash"/>
            </a:ln>
          </c:spPr>
        </c:majorGridlines>
        <c:title>
          <c:tx>
            <c:rich>
              <a:bodyPr rot="-5400000" vert="horz"/>
              <a:lstStyle/>
              <a:p>
                <a:pPr>
                  <a:defRPr/>
                </a:pPr>
                <a:r>
                  <a:rPr lang="en-US" altLang="zh-CN" sz="900">
                    <a:latin typeface="Times New Roman" pitchFamily="18" charset="0"/>
                    <a:cs typeface="Times New Roman" pitchFamily="18" charset="0"/>
                  </a:rPr>
                  <a:t>Lateral force/kN</a:t>
                </a:r>
                <a:endParaRPr lang="zh-CN" altLang="en-US" sz="900">
                  <a:latin typeface="Times New Roman" pitchFamily="18" charset="0"/>
                  <a:cs typeface="Times New Roman"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535286528"/>
        <c:crossesAt val="-100"/>
        <c:crossBetween val="midCat"/>
      </c:valAx>
      <c:spPr>
        <a:ln>
          <a:solidFill>
            <a:schemeClr val="tx1"/>
          </a:solidFill>
        </a:ln>
      </c:spPr>
    </c:plotArea>
    <c:legend>
      <c:legendPos val="r"/>
      <c:layout>
        <c:manualLayout>
          <c:xMode val="edge"/>
          <c:yMode val="edge"/>
          <c:x val="0.58525641025641029"/>
          <c:y val="0.58285242407559867"/>
          <c:w val="0.32785790598290598"/>
          <c:h val="0.19711487987078538"/>
        </c:manualLayout>
      </c:layout>
      <c:overlay val="0"/>
      <c:spPr>
        <a:solidFill>
          <a:schemeClr val="bg1"/>
        </a:solidFill>
        <a:ln>
          <a:solidFill>
            <a:schemeClr val="tx1"/>
          </a:solidFill>
        </a:ln>
      </c:spPr>
      <c:txPr>
        <a:bodyPr/>
        <a:lstStyle/>
        <a:p>
          <a:pPr>
            <a:defRPr sz="900">
              <a:latin typeface="Times New Roman" pitchFamily="18" charset="0"/>
              <a:cs typeface="Times New Roman" pitchFamily="18" charset="0"/>
            </a:defRPr>
          </a:pPr>
          <a:endParaRPr lang="zh-CN"/>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97268518518518"/>
          <c:y val="2.9295370370370371E-2"/>
          <c:w val="0.73467685185185183"/>
          <c:h val="0.81894166666666668"/>
        </c:manualLayout>
      </c:layout>
      <c:scatterChart>
        <c:scatterStyle val="smoothMarker"/>
        <c:varyColors val="0"/>
        <c:ser>
          <c:idx val="0"/>
          <c:order val="0"/>
          <c:tx>
            <c:v>M100</c:v>
          </c:tx>
          <c:spPr>
            <a:ln w="6350">
              <a:solidFill>
                <a:srgbClr val="0000FF"/>
              </a:solidFill>
            </a:ln>
          </c:spPr>
          <c:marker>
            <c:symbol val="diamond"/>
            <c:size val="3"/>
            <c:spPr>
              <a:solidFill>
                <a:srgbClr val="0000FF"/>
              </a:solidFill>
              <a:ln w="6350">
                <a:solidFill>
                  <a:srgbClr val="0000FF"/>
                </a:solidFill>
              </a:ln>
            </c:spPr>
          </c:marker>
          <c:xVal>
            <c:numRef>
              <c:f>Sheet1!$D$6:$D$45</c:f>
              <c:numCache>
                <c:formatCode>General</c:formatCode>
                <c:ptCount val="40"/>
                <c:pt idx="0">
                  <c:v>5.5523785178589122E-2</c:v>
                </c:pt>
                <c:pt idx="1">
                  <c:v>6.0296212569107402E-2</c:v>
                </c:pt>
                <c:pt idx="2">
                  <c:v>5.9862854125020237E-2</c:v>
                </c:pt>
                <c:pt idx="3">
                  <c:v>5.8826716691029297E-2</c:v>
                </c:pt>
                <c:pt idx="4">
                  <c:v>5.7703631490093228E-2</c:v>
                </c:pt>
                <c:pt idx="5">
                  <c:v>5.6683946808564194E-2</c:v>
                </c:pt>
                <c:pt idx="6">
                  <c:v>5.5740165961419126E-2</c:v>
                </c:pt>
                <c:pt idx="7">
                  <c:v>5.4852725257053668E-2</c:v>
                </c:pt>
                <c:pt idx="8">
                  <c:v>5.3976146126818801E-2</c:v>
                </c:pt>
                <c:pt idx="9">
                  <c:v>5.3087359449637071E-2</c:v>
                </c:pt>
                <c:pt idx="10">
                  <c:v>5.2162223671394385E-2</c:v>
                </c:pt>
                <c:pt idx="11">
                  <c:v>5.1189479334029807E-2</c:v>
                </c:pt>
                <c:pt idx="12">
                  <c:v>5.0158788991107421E-2</c:v>
                </c:pt>
                <c:pt idx="13">
                  <c:v>4.9066089158893517E-2</c:v>
                </c:pt>
                <c:pt idx="14">
                  <c:v>4.7907742188526808E-2</c:v>
                </c:pt>
                <c:pt idx="15">
                  <c:v>4.6683013900021532E-2</c:v>
                </c:pt>
                <c:pt idx="16">
                  <c:v>4.5391051918083583E-2</c:v>
                </c:pt>
                <c:pt idx="17">
                  <c:v>4.4032263215421072E-2</c:v>
                </c:pt>
                <c:pt idx="18">
                  <c:v>4.2606615695374432E-2</c:v>
                </c:pt>
                <c:pt idx="19">
                  <c:v>4.1114380926953582E-2</c:v>
                </c:pt>
                <c:pt idx="20">
                  <c:v>3.9555009017927571E-2</c:v>
                </c:pt>
                <c:pt idx="21">
                  <c:v>3.7927650190107812E-2</c:v>
                </c:pt>
                <c:pt idx="22">
                  <c:v>4.3797554467121511E-2</c:v>
                </c:pt>
                <c:pt idx="23">
                  <c:v>4.261589104085188E-2</c:v>
                </c:pt>
                <c:pt idx="24">
                  <c:v>4.1368771658500773E-2</c:v>
                </c:pt>
                <c:pt idx="25">
                  <c:v>4.0057763667485098E-2</c:v>
                </c:pt>
                <c:pt idx="26">
                  <c:v>3.8684056343321532E-2</c:v>
                </c:pt>
                <c:pt idx="27">
                  <c:v>3.7248751776761964E-2</c:v>
                </c:pt>
                <c:pt idx="28">
                  <c:v>3.575265398662645E-2</c:v>
                </c:pt>
                <c:pt idx="29">
                  <c:v>3.4196084050542808E-2</c:v>
                </c:pt>
                <c:pt idx="30">
                  <c:v>3.2578759954040491E-2</c:v>
                </c:pt>
                <c:pt idx="31">
                  <c:v>3.0899457705913236E-2</c:v>
                </c:pt>
                <c:pt idx="32">
                  <c:v>2.9155644079587414E-2</c:v>
                </c:pt>
                <c:pt idx="33">
                  <c:v>2.7343065216402319E-2</c:v>
                </c:pt>
                <c:pt idx="34">
                  <c:v>2.5454988772763861E-2</c:v>
                </c:pt>
                <c:pt idx="35">
                  <c:v>2.3482299923555244E-2</c:v>
                </c:pt>
                <c:pt idx="36">
                  <c:v>2.1413667512269915E-2</c:v>
                </c:pt>
                <c:pt idx="37">
                  <c:v>1.9240309040966432E-2</c:v>
                </c:pt>
                <c:pt idx="38">
                  <c:v>1.6971327025907961E-2</c:v>
                </c:pt>
                <c:pt idx="39">
                  <c:v>1.4750894746491404E-2</c:v>
                </c:pt>
              </c:numCache>
            </c:numRef>
          </c:xVal>
          <c:yVal>
            <c:numRef>
              <c:f>Sheet1!$E$6:$E$45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0-CA03-4054-89C8-19282D6CF6FB}"/>
            </c:ext>
          </c:extLst>
        </c:ser>
        <c:ser>
          <c:idx val="1"/>
          <c:order val="1"/>
          <c:tx>
            <c:v>M120</c:v>
          </c:tx>
          <c:spPr>
            <a:ln w="6350">
              <a:solidFill>
                <a:srgbClr val="FF0000"/>
              </a:solidFill>
            </a:ln>
          </c:spPr>
          <c:marker>
            <c:symbol val="square"/>
            <c:size val="2"/>
            <c:spPr>
              <a:solidFill>
                <a:srgbClr val="FF0000"/>
              </a:solidFill>
              <a:ln w="6350">
                <a:solidFill>
                  <a:srgbClr val="FF0000"/>
                </a:solidFill>
              </a:ln>
            </c:spPr>
          </c:marker>
          <c:xVal>
            <c:numRef>
              <c:f>Sheet1!$H$6:$H$45</c:f>
              <c:numCache>
                <c:formatCode>General</c:formatCode>
                <c:ptCount val="40"/>
                <c:pt idx="0">
                  <c:v>6.0446218070533998E-2</c:v>
                </c:pt>
                <c:pt idx="1">
                  <c:v>6.6579556013517602E-2</c:v>
                </c:pt>
                <c:pt idx="2">
                  <c:v>6.6769113893661108E-2</c:v>
                </c:pt>
                <c:pt idx="3">
                  <c:v>6.6018034551876312E-2</c:v>
                </c:pt>
                <c:pt idx="4">
                  <c:v>6.4998603560167637E-2</c:v>
                </c:pt>
                <c:pt idx="5">
                  <c:v>6.3966384069285245E-2</c:v>
                </c:pt>
                <c:pt idx="6">
                  <c:v>6.294475944305139E-2</c:v>
                </c:pt>
                <c:pt idx="7">
                  <c:v>6.1937431645943279E-2</c:v>
                </c:pt>
                <c:pt idx="8">
                  <c:v>6.0917512851273357E-2</c:v>
                </c:pt>
                <c:pt idx="9">
                  <c:v>5.9870087418454933E-2</c:v>
                </c:pt>
                <c:pt idx="10">
                  <c:v>5.8777921073999088E-2</c:v>
                </c:pt>
                <c:pt idx="11">
                  <c:v>5.7632350774170532E-2</c:v>
                </c:pt>
                <c:pt idx="12">
                  <c:v>5.6425581242510389E-2</c:v>
                </c:pt>
                <c:pt idx="13">
                  <c:v>5.5154276461052934E-2</c:v>
                </c:pt>
                <c:pt idx="14">
                  <c:v>5.3815724980281386E-2</c:v>
                </c:pt>
                <c:pt idx="15">
                  <c:v>5.240927923131504E-2</c:v>
                </c:pt>
                <c:pt idx="16">
                  <c:v>5.0934486361013144E-2</c:v>
                </c:pt>
                <c:pt idx="17">
                  <c:v>4.9391798105369353E-2</c:v>
                </c:pt>
                <c:pt idx="18">
                  <c:v>4.7781430260394761E-2</c:v>
                </c:pt>
                <c:pt idx="19">
                  <c:v>4.6103818052239037E-2</c:v>
                </c:pt>
                <c:pt idx="20">
                  <c:v>4.4358928716642189E-2</c:v>
                </c:pt>
                <c:pt idx="21">
                  <c:v>4.2546352997566636E-2</c:v>
                </c:pt>
                <c:pt idx="22">
                  <c:v>4.0664815144593323E-2</c:v>
                </c:pt>
                <c:pt idx="23">
                  <c:v>4.6269791846536748E-2</c:v>
                </c:pt>
                <c:pt idx="24">
                  <c:v>4.4873821946438484E-2</c:v>
                </c:pt>
                <c:pt idx="25">
                  <c:v>4.3406735636689793E-2</c:v>
                </c:pt>
                <c:pt idx="26">
                  <c:v>4.1869150590004699E-2</c:v>
                </c:pt>
                <c:pt idx="27">
                  <c:v>4.0261517345870343E-2</c:v>
                </c:pt>
                <c:pt idx="28">
                  <c:v>3.8583862796930948E-2</c:v>
                </c:pt>
                <c:pt idx="29">
                  <c:v>3.6835831927609058E-2</c:v>
                </c:pt>
                <c:pt idx="30">
                  <c:v>3.501640428798506E-2</c:v>
                </c:pt>
                <c:pt idx="31">
                  <c:v>3.3123784817106705E-2</c:v>
                </c:pt>
                <c:pt idx="32">
                  <c:v>3.1154830913575959E-2</c:v>
                </c:pt>
                <c:pt idx="33">
                  <c:v>2.9105112112949388E-2</c:v>
                </c:pt>
                <c:pt idx="34">
                  <c:v>2.6968203019146736E-2</c:v>
                </c:pt>
                <c:pt idx="35">
                  <c:v>2.4736100885486324E-2</c:v>
                </c:pt>
                <c:pt idx="36">
                  <c:v>2.2400604348785921E-2</c:v>
                </c:pt>
                <c:pt idx="37">
                  <c:v>1.9958296423014058E-2</c:v>
                </c:pt>
                <c:pt idx="38">
                  <c:v>1.7430600062351385E-2</c:v>
                </c:pt>
                <c:pt idx="39">
                  <c:v>1.498479559204543E-2</c:v>
                </c:pt>
              </c:numCache>
            </c:numRef>
          </c:xVal>
          <c:yVal>
            <c:numRef>
              <c:f>Sheet1!$I$6:$I$45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1-CA03-4054-89C8-19282D6CF6FB}"/>
            </c:ext>
          </c:extLst>
        </c:ser>
        <c:ser>
          <c:idx val="2"/>
          <c:order val="2"/>
          <c:tx>
            <c:v>M140</c:v>
          </c:tx>
          <c:spPr>
            <a:ln w="6350">
              <a:solidFill>
                <a:srgbClr val="00B050"/>
              </a:solidFill>
            </a:ln>
          </c:spPr>
          <c:marker>
            <c:symbol val="triangle"/>
            <c:size val="3"/>
            <c:spPr>
              <a:solidFill>
                <a:srgbClr val="00B050"/>
              </a:solidFill>
              <a:ln w="6350">
                <a:solidFill>
                  <a:srgbClr val="00B050"/>
                </a:solidFill>
              </a:ln>
            </c:spPr>
          </c:marker>
          <c:xVal>
            <c:numRef>
              <c:f>Sheet1!$L$6:$L$45</c:f>
              <c:numCache>
                <c:formatCode>General</c:formatCode>
                <c:ptCount val="40"/>
                <c:pt idx="0">
                  <c:v>4.7015385179190503E-2</c:v>
                </c:pt>
                <c:pt idx="1">
                  <c:v>5.3005383986805168E-2</c:v>
                </c:pt>
                <c:pt idx="2">
                  <c:v>5.3824198333482239E-2</c:v>
                </c:pt>
                <c:pt idx="3">
                  <c:v>5.363581942287439E-2</c:v>
                </c:pt>
                <c:pt idx="4">
                  <c:v>5.3085937999711438E-2</c:v>
                </c:pt>
                <c:pt idx="5">
                  <c:v>5.2424664002939853E-2</c:v>
                </c:pt>
                <c:pt idx="6">
                  <c:v>5.1711475747003334E-2</c:v>
                </c:pt>
                <c:pt idx="7">
                  <c:v>5.0968839323594368E-2</c:v>
                </c:pt>
                <c:pt idx="8">
                  <c:v>5.0191592681241994E-2</c:v>
                </c:pt>
                <c:pt idx="9">
                  <c:v>4.9375979414143407E-2</c:v>
                </c:pt>
                <c:pt idx="10">
                  <c:v>4.8515004481318534E-2</c:v>
                </c:pt>
                <c:pt idx="11">
                  <c:v>4.760517504987391E-2</c:v>
                </c:pt>
                <c:pt idx="12">
                  <c:v>4.6643079980198239E-2</c:v>
                </c:pt>
                <c:pt idx="13">
                  <c:v>4.562747197570808E-2</c:v>
                </c:pt>
                <c:pt idx="14">
                  <c:v>4.4557365014009698E-2</c:v>
                </c:pt>
                <c:pt idx="15">
                  <c:v>4.343291857418724E-2</c:v>
                </c:pt>
                <c:pt idx="16">
                  <c:v>4.2254353760193611E-2</c:v>
                </c:pt>
                <c:pt idx="17">
                  <c:v>4.1022391156179866E-2</c:v>
                </c:pt>
                <c:pt idx="18">
                  <c:v>3.9737680336703905E-2</c:v>
                </c:pt>
                <c:pt idx="19">
                  <c:v>3.8401029884005872E-2</c:v>
                </c:pt>
                <c:pt idx="20">
                  <c:v>3.7012960356186543E-2</c:v>
                </c:pt>
                <c:pt idx="21">
                  <c:v>3.5573865921469078E-2</c:v>
                </c:pt>
                <c:pt idx="22">
                  <c:v>3.408367283386271E-2</c:v>
                </c:pt>
                <c:pt idx="23">
                  <c:v>3.2541822401620762E-2</c:v>
                </c:pt>
                <c:pt idx="24">
                  <c:v>3.5180070124590707E-2</c:v>
                </c:pt>
                <c:pt idx="25">
                  <c:v>3.3909681819669663E-2</c:v>
                </c:pt>
                <c:pt idx="26">
                  <c:v>3.2585101867658027E-2</c:v>
                </c:pt>
                <c:pt idx="27">
                  <c:v>3.1206732031357473E-2</c:v>
                </c:pt>
                <c:pt idx="28">
                  <c:v>2.9774816069576975E-2</c:v>
                </c:pt>
                <c:pt idx="29">
                  <c:v>2.8289339372735318E-2</c:v>
                </c:pt>
                <c:pt idx="30">
                  <c:v>2.6749891104891933E-2</c:v>
                </c:pt>
                <c:pt idx="31">
                  <c:v>2.5155739790540289E-2</c:v>
                </c:pt>
                <c:pt idx="32">
                  <c:v>2.3505507848980357E-2</c:v>
                </c:pt>
                <c:pt idx="33">
                  <c:v>2.1797191198874633E-2</c:v>
                </c:pt>
                <c:pt idx="34">
                  <c:v>2.0028109196331606E-2</c:v>
                </c:pt>
                <c:pt idx="35">
                  <c:v>1.8195357728003347E-2</c:v>
                </c:pt>
                <c:pt idx="36">
                  <c:v>1.6297653622495585E-2</c:v>
                </c:pt>
                <c:pt idx="37">
                  <c:v>1.433920822392795E-2</c:v>
                </c:pt>
                <c:pt idx="38">
                  <c:v>1.2346024252830068E-2</c:v>
                </c:pt>
                <c:pt idx="39">
                  <c:v>1.045243581772314E-2</c:v>
                </c:pt>
              </c:numCache>
            </c:numRef>
          </c:xVal>
          <c:yVal>
            <c:numRef>
              <c:f>Sheet1!$M$6:$M$45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2-CA03-4054-89C8-19282D6CF6FB}"/>
            </c:ext>
          </c:extLst>
        </c:ser>
        <c:ser>
          <c:idx val="3"/>
          <c:order val="3"/>
          <c:tx>
            <c:v>C200</c:v>
          </c:tx>
          <c:spPr>
            <a:ln w="6350">
              <a:solidFill>
                <a:srgbClr val="0000FF"/>
              </a:solidFill>
            </a:ln>
          </c:spPr>
          <c:marker>
            <c:symbol val="diamond"/>
            <c:size val="3"/>
            <c:spPr>
              <a:noFill/>
              <a:ln w="6350">
                <a:solidFill>
                  <a:srgbClr val="0000FF"/>
                </a:solidFill>
              </a:ln>
            </c:spPr>
          </c:marker>
          <c:xVal>
            <c:numRef>
              <c:f>Sheet1!$P$6:$P$45</c:f>
              <c:numCache>
                <c:formatCode>General</c:formatCode>
                <c:ptCount val="40"/>
                <c:pt idx="0">
                  <c:v>7.0607597233401792E-2</c:v>
                </c:pt>
                <c:pt idx="1">
                  <c:v>0.10225847898152875</c:v>
                </c:pt>
                <c:pt idx="2">
                  <c:v>0.11692207911847717</c:v>
                </c:pt>
                <c:pt idx="3">
                  <c:v>0.16650840608779865</c:v>
                </c:pt>
                <c:pt idx="4">
                  <c:v>0.18060172042969305</c:v>
                </c:pt>
                <c:pt idx="5">
                  <c:v>0.18981490933865514</c:v>
                </c:pt>
                <c:pt idx="6">
                  <c:v>0.19543279084096085</c:v>
                </c:pt>
                <c:pt idx="7">
                  <c:v>0.19845416073962674</c:v>
                </c:pt>
                <c:pt idx="8">
                  <c:v>0.19953966413719695</c:v>
                </c:pt>
                <c:pt idx="9">
                  <c:v>0.19919098779031311</c:v>
                </c:pt>
                <c:pt idx="10">
                  <c:v>0.19775200872127641</c:v>
                </c:pt>
                <c:pt idx="11">
                  <c:v>0.19548135054589233</c:v>
                </c:pt>
                <c:pt idx="12">
                  <c:v>0.19255910450059971</c:v>
                </c:pt>
                <c:pt idx="13">
                  <c:v>0.18911964982271451</c:v>
                </c:pt>
                <c:pt idx="14">
                  <c:v>0.18525716406368709</c:v>
                </c:pt>
                <c:pt idx="15">
                  <c:v>0.18104139679863687</c:v>
                </c:pt>
                <c:pt idx="16">
                  <c:v>0.17652103003780045</c:v>
                </c:pt>
                <c:pt idx="17">
                  <c:v>0.17173174422248128</c:v>
                </c:pt>
                <c:pt idx="18">
                  <c:v>0.16669803798984328</c:v>
                </c:pt>
                <c:pt idx="19">
                  <c:v>0.16143754759745252</c:v>
                </c:pt>
                <c:pt idx="20">
                  <c:v>0.15596189988760142</c:v>
                </c:pt>
                <c:pt idx="21">
                  <c:v>0.15027931544848852</c:v>
                </c:pt>
                <c:pt idx="22">
                  <c:v>0.14439487455927796</c:v>
                </c:pt>
                <c:pt idx="23">
                  <c:v>0.13831226743460409</c:v>
                </c:pt>
                <c:pt idx="24">
                  <c:v>0.13203374564813122</c:v>
                </c:pt>
                <c:pt idx="25">
                  <c:v>0.12556174616437493</c:v>
                </c:pt>
                <c:pt idx="26">
                  <c:v>0.11889881932174734</c:v>
                </c:pt>
                <c:pt idx="27">
                  <c:v>0.11204937268934752</c:v>
                </c:pt>
                <c:pt idx="28">
                  <c:v>0.10501990831222639</c:v>
                </c:pt>
                <c:pt idx="29">
                  <c:v>9.7821336856860883E-2</c:v>
                </c:pt>
                <c:pt idx="30">
                  <c:v>9.0470192639300992E-2</c:v>
                </c:pt>
                <c:pt idx="31">
                  <c:v>8.2992266347652568E-2</c:v>
                </c:pt>
                <c:pt idx="32">
                  <c:v>7.5426055178797524E-2</c:v>
                </c:pt>
                <c:pt idx="33">
                  <c:v>6.7827982603442777E-2</c:v>
                </c:pt>
                <c:pt idx="34">
                  <c:v>6.0283303844298454E-2</c:v>
                </c:pt>
                <c:pt idx="35">
                  <c:v>5.2909895633336118E-2</c:v>
                </c:pt>
                <c:pt idx="36">
                  <c:v>4.5898061143839174E-2</c:v>
                </c:pt>
                <c:pt idx="37">
                  <c:v>3.948183053726835E-2</c:v>
                </c:pt>
                <c:pt idx="38">
                  <c:v>3.4126622866628917E-2</c:v>
                </c:pt>
                <c:pt idx="39">
                  <c:v>3.0187804801612289E-2</c:v>
                </c:pt>
              </c:numCache>
            </c:numRef>
          </c:xVal>
          <c:yVal>
            <c:numRef>
              <c:f>Sheet1!$Q$6:$Q$45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3-CA03-4054-89C8-19282D6CF6FB}"/>
            </c:ext>
          </c:extLst>
        </c:ser>
        <c:ser>
          <c:idx val="4"/>
          <c:order val="4"/>
          <c:tx>
            <c:v>C150</c:v>
          </c:tx>
          <c:spPr>
            <a:ln w="6350">
              <a:solidFill>
                <a:srgbClr val="FF0000"/>
              </a:solidFill>
            </a:ln>
          </c:spPr>
          <c:marker>
            <c:symbol val="square"/>
            <c:size val="2"/>
            <c:spPr>
              <a:noFill/>
              <a:ln w="6350">
                <a:solidFill>
                  <a:srgbClr val="FF0000"/>
                </a:solidFill>
              </a:ln>
            </c:spPr>
          </c:marker>
          <c:xVal>
            <c:numRef>
              <c:f>Sheet1!$T$6:$T$45</c:f>
              <c:numCache>
                <c:formatCode>General</c:formatCode>
                <c:ptCount val="40"/>
                <c:pt idx="0">
                  <c:v>6.9764727395175349E-2</c:v>
                </c:pt>
                <c:pt idx="1">
                  <c:v>0.1014802521348003</c:v>
                </c:pt>
                <c:pt idx="2">
                  <c:v>0.11591134716622184</c:v>
                </c:pt>
                <c:pt idx="3">
                  <c:v>0.17291606477509164</c:v>
                </c:pt>
                <c:pt idx="4">
                  <c:v>0.18936405934540121</c:v>
                </c:pt>
                <c:pt idx="5">
                  <c:v>0.20056859017169726</c:v>
                </c:pt>
                <c:pt idx="6">
                  <c:v>0.20782901606422957</c:v>
                </c:pt>
                <c:pt idx="7">
                  <c:v>0.21216575835292226</c:v>
                </c:pt>
                <c:pt idx="8">
                  <c:v>0.21428390744467976</c:v>
                </c:pt>
                <c:pt idx="9">
                  <c:v>0.21406472739517499</c:v>
                </c:pt>
                <c:pt idx="10">
                  <c:v>0.2138619355354178</c:v>
                </c:pt>
                <c:pt idx="11">
                  <c:v>0.21199641398368199</c:v>
                </c:pt>
                <c:pt idx="12">
                  <c:v>0.20933485840586552</c:v>
                </c:pt>
                <c:pt idx="13">
                  <c:v>0.20603482618672464</c:v>
                </c:pt>
                <c:pt idx="14">
                  <c:v>0.2022110206666074</c:v>
                </c:pt>
                <c:pt idx="15">
                  <c:v>0.19794888722766951</c:v>
                </c:pt>
                <c:pt idx="16">
                  <c:v>0.19331028996068925</c:v>
                </c:pt>
                <c:pt idx="17">
                  <c:v>0.1883411095965736</c:v>
                </c:pt>
                <c:pt idx="18">
                  <c:v>0.18307401725229575</c:v>
                </c:pt>
                <c:pt idx="19">
                  <c:v>0.17753302824205799</c:v>
                </c:pt>
                <c:pt idx="20">
                  <c:v>0.1717348269961205</c:v>
                </c:pt>
                <c:pt idx="21">
                  <c:v>0.16569146927239375</c:v>
                </c:pt>
                <c:pt idx="22">
                  <c:v>0.15941122997879098</c:v>
                </c:pt>
                <c:pt idx="23">
                  <c:v>0.15290035232585392</c:v>
                </c:pt>
                <c:pt idx="24">
                  <c:v>0.14616343609997764</c:v>
                </c:pt>
                <c:pt idx="25">
                  <c:v>0.1392050329119609</c:v>
                </c:pt>
                <c:pt idx="26">
                  <c:v>0.13202998669687957</c:v>
                </c:pt>
                <c:pt idx="27">
                  <c:v>0.12464531688744011</c:v>
                </c:pt>
                <c:pt idx="28">
                  <c:v>0.11706072907792739</c:v>
                </c:pt>
                <c:pt idx="29">
                  <c:v>0.10929138672487994</c:v>
                </c:pt>
                <c:pt idx="30">
                  <c:v>0.10135922081635454</c:v>
                </c:pt>
                <c:pt idx="31">
                  <c:v>9.3297285744400299E-2</c:v>
                </c:pt>
                <c:pt idx="32">
                  <c:v>8.5153116075825749E-2</c:v>
                </c:pt>
                <c:pt idx="33">
                  <c:v>7.6996153643562479E-2</c:v>
                </c:pt>
                <c:pt idx="34">
                  <c:v>6.8926164929790285E-2</c:v>
                </c:pt>
                <c:pt idx="35">
                  <c:v>6.1083455479193152E-2</c:v>
                </c:pt>
                <c:pt idx="36">
                  <c:v>5.367992425416309E-2</c:v>
                </c:pt>
                <c:pt idx="37">
                  <c:v>4.698457491551572E-2</c:v>
                </c:pt>
                <c:pt idx="38">
                  <c:v>4.1499625418684384E-2</c:v>
                </c:pt>
                <c:pt idx="39">
                  <c:v>3.7502512850106903E-2</c:v>
                </c:pt>
              </c:numCache>
            </c:numRef>
          </c:xVal>
          <c:yVal>
            <c:numRef>
              <c:f>Sheet1!$U$6:$U$45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4-CA03-4054-89C8-19282D6CF6FB}"/>
            </c:ext>
          </c:extLst>
        </c:ser>
        <c:ser>
          <c:idx val="5"/>
          <c:order val="5"/>
          <c:tx>
            <c:v>C100</c:v>
          </c:tx>
          <c:spPr>
            <a:ln w="6350">
              <a:solidFill>
                <a:srgbClr val="00B050"/>
              </a:solidFill>
            </a:ln>
          </c:spPr>
          <c:marker>
            <c:symbol val="triangle"/>
            <c:size val="3"/>
            <c:spPr>
              <a:noFill/>
              <a:ln w="6350">
                <a:solidFill>
                  <a:srgbClr val="00B050"/>
                </a:solidFill>
              </a:ln>
            </c:spPr>
          </c:marker>
          <c:xVal>
            <c:numRef>
              <c:f>Sheet1!$X$6:$X$45</c:f>
              <c:numCache>
                <c:formatCode>General</c:formatCode>
                <c:ptCount val="40"/>
                <c:pt idx="0">
                  <c:v>6.5619284951504167E-2</c:v>
                </c:pt>
                <c:pt idx="1">
                  <c:v>9.4518555623432768E-2</c:v>
                </c:pt>
                <c:pt idx="2">
                  <c:v>0.10699221003542861</c:v>
                </c:pt>
                <c:pt idx="3">
                  <c:v>0.17253545701896386</c:v>
                </c:pt>
                <c:pt idx="4">
                  <c:v>0.19065235231740085</c:v>
                </c:pt>
                <c:pt idx="5">
                  <c:v>0.20342288886779653</c:v>
                </c:pt>
                <c:pt idx="6">
                  <c:v>0.21209745499734789</c:v>
                </c:pt>
                <c:pt idx="7">
                  <c:v>0.21766141132757946</c:v>
                </c:pt>
                <c:pt idx="8">
                  <c:v>0.22082468163715008</c:v>
                </c:pt>
                <c:pt idx="9">
                  <c:v>0.22213108930965561</c:v>
                </c:pt>
                <c:pt idx="10">
                  <c:v>0.22198384475624458</c:v>
                </c:pt>
                <c:pt idx="11">
                  <c:v>0.22068966666912837</c:v>
                </c:pt>
                <c:pt idx="12">
                  <c:v>0.21847781303772854</c:v>
                </c:pt>
                <c:pt idx="13">
                  <c:v>0.21552213796429287</c:v>
                </c:pt>
                <c:pt idx="14">
                  <c:v>0.2119526525156083</c:v>
                </c:pt>
                <c:pt idx="15">
                  <c:v>0.20786766908623233</c:v>
                </c:pt>
                <c:pt idx="16">
                  <c:v>0.20334034173869039</c:v>
                </c:pt>
                <c:pt idx="17">
                  <c:v>0.19842562620888088</c:v>
                </c:pt>
                <c:pt idx="18">
                  <c:v>0.19316410282828536</c:v>
                </c:pt>
                <c:pt idx="19">
                  <c:v>0.18758599570337825</c:v>
                </c:pt>
                <c:pt idx="20">
                  <c:v>0.18171330521907217</c:v>
                </c:pt>
                <c:pt idx="21">
                  <c:v>0.17556248080806999</c:v>
                </c:pt>
                <c:pt idx="22">
                  <c:v>0.16914529691474728</c:v>
                </c:pt>
                <c:pt idx="23">
                  <c:v>0.16247119778850716</c:v>
                </c:pt>
                <c:pt idx="24">
                  <c:v>0.15554750954780519</c:v>
                </c:pt>
                <c:pt idx="25">
                  <c:v>0.14838160434902345</c:v>
                </c:pt>
                <c:pt idx="26">
                  <c:v>0.14098099224134905</c:v>
                </c:pt>
                <c:pt idx="27">
                  <c:v>0.13335580300878122</c:v>
                </c:pt>
                <c:pt idx="28">
                  <c:v>0.1255191600707781</c:v>
                </c:pt>
                <c:pt idx="29">
                  <c:v>0.11749055919718356</c:v>
                </c:pt>
                <c:pt idx="30">
                  <c:v>0.10929704453309834</c:v>
                </c:pt>
                <c:pt idx="31">
                  <c:v>0.10097834318083729</c:v>
                </c:pt>
                <c:pt idx="32">
                  <c:v>9.258999027530998E-2</c:v>
                </c:pt>
                <c:pt idx="33">
                  <c:v>8.4211671690812062E-2</c:v>
                </c:pt>
                <c:pt idx="34">
                  <c:v>7.5954724820180355E-2</c:v>
                </c:pt>
                <c:pt idx="35">
                  <c:v>6.7976379570667794E-2</c:v>
                </c:pt>
                <c:pt idx="36">
                  <c:v>6.0501954242877826E-2</c:v>
                </c:pt>
                <c:pt idx="37">
                  <c:v>5.382957503367479E-2</c:v>
                </c:pt>
                <c:pt idx="38">
                  <c:v>4.8485670267480761E-2</c:v>
                </c:pt>
                <c:pt idx="39">
                  <c:v>4.4778840375224241E-2</c:v>
                </c:pt>
              </c:numCache>
            </c:numRef>
          </c:xVal>
          <c:yVal>
            <c:numRef>
              <c:f>Sheet1!$Y$6:$Y$45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5-CA03-4054-89C8-19282D6CF6FB}"/>
            </c:ext>
          </c:extLst>
        </c:ser>
        <c:dLbls>
          <c:showLegendKey val="0"/>
          <c:showVal val="0"/>
          <c:showCatName val="0"/>
          <c:showSerName val="0"/>
          <c:showPercent val="0"/>
          <c:showBubbleSize val="0"/>
        </c:dLbls>
        <c:axId val="240051712"/>
        <c:axId val="240054272"/>
      </c:scatterChart>
      <c:valAx>
        <c:axId val="240051712"/>
        <c:scaling>
          <c:orientation val="minMax"/>
          <c:max val="0.4"/>
          <c:min val="0"/>
        </c:scaling>
        <c:delete val="0"/>
        <c:axPos val="b"/>
        <c:majorGridlines>
          <c:spPr>
            <a:ln>
              <a:prstDash val="dash"/>
            </a:ln>
          </c:spPr>
        </c:majorGridlines>
        <c:title>
          <c:tx>
            <c:rich>
              <a:bodyPr/>
              <a:lstStyle/>
              <a:p>
                <a:pPr>
                  <a:defRPr/>
                </a:pPr>
                <a:r>
                  <a:rPr lang="en-US" altLang="zh-CN" sz="900" i="1">
                    <a:latin typeface="Times New Roman" panose="02020603050405020304" pitchFamily="18" charset="0"/>
                    <a:cs typeface="Times New Roman" panose="02020603050405020304" pitchFamily="18" charset="0"/>
                  </a:rPr>
                  <a:t>V</a:t>
                </a:r>
                <a:r>
                  <a:rPr lang="en-US" altLang="zh-CN" sz="900" i="1" baseline="-25000">
                    <a:latin typeface="Times New Roman" panose="02020603050405020304" pitchFamily="18" charset="0"/>
                    <a:cs typeface="Times New Roman" panose="02020603050405020304" pitchFamily="18" charset="0"/>
                  </a:rPr>
                  <a:t>dm</a:t>
                </a:r>
                <a:r>
                  <a:rPr lang="en-US" altLang="zh-CN" sz="900">
                    <a:latin typeface="Times New Roman" panose="02020603050405020304" pitchFamily="18" charset="0"/>
                    <a:cs typeface="Times New Roman" panose="02020603050405020304" pitchFamily="18" charset="0"/>
                  </a:rPr>
                  <a:t>/</a:t>
                </a:r>
                <a:r>
                  <a:rPr lang="en-US" altLang="zh-CN" sz="900" i="1">
                    <a:latin typeface="Times New Roman" panose="02020603050405020304" pitchFamily="18" charset="0"/>
                    <a:cs typeface="Times New Roman" panose="02020603050405020304" pitchFamily="18" charset="0"/>
                  </a:rPr>
                  <a:t>V</a:t>
                </a:r>
                <a:r>
                  <a:rPr lang="en-US" altLang="zh-CN" sz="900" i="1" baseline="-25000">
                    <a:latin typeface="Times New Roman" panose="02020603050405020304" pitchFamily="18" charset="0"/>
                    <a:cs typeface="Times New Roman" panose="02020603050405020304" pitchFamily="18" charset="0"/>
                  </a:rPr>
                  <a:t>cp</a:t>
                </a:r>
                <a:endParaRPr lang="zh-CN" altLang="en-US" sz="900" i="1" baseline="-250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054272"/>
        <c:crosses val="autoZero"/>
        <c:crossBetween val="midCat"/>
        <c:majorUnit val="0.1"/>
      </c:valAx>
      <c:valAx>
        <c:axId val="24005427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051712"/>
        <c:crosses val="autoZero"/>
        <c:crossBetween val="midCat"/>
        <c:majorUnit val="10"/>
      </c:valAx>
      <c:spPr>
        <a:ln>
          <a:solidFill>
            <a:schemeClr val="tx1"/>
          </a:solidFill>
        </a:ln>
      </c:spPr>
    </c:plotArea>
    <c:legend>
      <c:legendPos val="r"/>
      <c:layout>
        <c:manualLayout>
          <c:xMode val="edge"/>
          <c:yMode val="edge"/>
          <c:x val="0.61488425925925927"/>
          <c:y val="7.1974537037037031E-2"/>
          <c:w val="0.30280092592592595"/>
          <c:h val="0.31275000000000003"/>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42546296296296"/>
          <c:y val="5.9700854700854698E-2"/>
          <c:w val="0.7271509259259259"/>
          <c:h val="0.80563760683760699"/>
        </c:manualLayout>
      </c:layout>
      <c:scatterChart>
        <c:scatterStyle val="smoothMarker"/>
        <c:varyColors val="0"/>
        <c:ser>
          <c:idx val="1"/>
          <c:order val="0"/>
          <c:tx>
            <c:v>M100C200-M</c:v>
          </c:tx>
          <c:spPr>
            <a:ln w="6350">
              <a:solidFill>
                <a:srgbClr val="0000FF"/>
              </a:solidFill>
            </a:ln>
          </c:spPr>
          <c:marker>
            <c:symbol val="diamond"/>
            <c:size val="3"/>
            <c:spPr>
              <a:solidFill>
                <a:srgbClr val="0000FF"/>
              </a:solidFill>
              <a:ln w="6350">
                <a:solidFill>
                  <a:srgbClr val="0000FF"/>
                </a:solidFill>
              </a:ln>
            </c:spPr>
          </c:marker>
          <c:xVal>
            <c:numRef>
              <c:f>Sheet1!$D$7:$D$46</c:f>
              <c:numCache>
                <c:formatCode>General</c:formatCode>
                <c:ptCount val="40"/>
                <c:pt idx="0">
                  <c:v>120.1523</c:v>
                </c:pt>
                <c:pt idx="1">
                  <c:v>411.94110000000001</c:v>
                </c:pt>
                <c:pt idx="2">
                  <c:v>689.73389999999995</c:v>
                </c:pt>
                <c:pt idx="3">
                  <c:v>950.19129999999996</c:v>
                </c:pt>
                <c:pt idx="4">
                  <c:v>1200.0719999999999</c:v>
                </c:pt>
                <c:pt idx="5">
                  <c:v>1441.3241</c:v>
                </c:pt>
                <c:pt idx="6">
                  <c:v>1675.9256</c:v>
                </c:pt>
                <c:pt idx="7">
                  <c:v>1904.8043</c:v>
                </c:pt>
                <c:pt idx="8">
                  <c:v>2128.6909000000001</c:v>
                </c:pt>
                <c:pt idx="9">
                  <c:v>2347.9566</c:v>
                </c:pt>
                <c:pt idx="10">
                  <c:v>2562.8807999999999</c:v>
                </c:pt>
                <c:pt idx="11">
                  <c:v>2773.6107000000002</c:v>
                </c:pt>
                <c:pt idx="12">
                  <c:v>2980.2548000000002</c:v>
                </c:pt>
                <c:pt idx="13">
                  <c:v>3182.8553999999999</c:v>
                </c:pt>
                <c:pt idx="14">
                  <c:v>3381.4497000000001</c:v>
                </c:pt>
                <c:pt idx="15">
                  <c:v>3576.0383999999999</c:v>
                </c:pt>
                <c:pt idx="16">
                  <c:v>3766.6381000000001</c:v>
                </c:pt>
                <c:pt idx="17">
                  <c:v>3953.2224000000001</c:v>
                </c:pt>
                <c:pt idx="18">
                  <c:v>4135.8082000000004</c:v>
                </c:pt>
                <c:pt idx="19">
                  <c:v>4314.3599000000004</c:v>
                </c:pt>
                <c:pt idx="20">
                  <c:v>4488.9025000000001</c:v>
                </c:pt>
                <c:pt idx="21">
                  <c:v>4659.3984</c:v>
                </c:pt>
                <c:pt idx="22">
                  <c:v>4825.8959000000004</c:v>
                </c:pt>
                <c:pt idx="23">
                  <c:v>4988.3518000000004</c:v>
                </c:pt>
                <c:pt idx="24">
                  <c:v>5146.9061000000002</c:v>
                </c:pt>
                <c:pt idx="25">
                  <c:v>5301.5397000000003</c:v>
                </c:pt>
                <c:pt idx="26">
                  <c:v>5452.5574999999999</c:v>
                </c:pt>
                <c:pt idx="27">
                  <c:v>5600.0506999999998</c:v>
                </c:pt>
                <c:pt idx="28">
                  <c:v>5744.7461999999996</c:v>
                </c:pt>
                <c:pt idx="29">
                  <c:v>5887.0285999999996</c:v>
                </c:pt>
                <c:pt idx="30">
                  <c:v>6028.6404000000002</c:v>
                </c:pt>
                <c:pt idx="31">
                  <c:v>6170.7815000000001</c:v>
                </c:pt>
                <c:pt idx="32">
                  <c:v>6317.7683999999999</c:v>
                </c:pt>
                <c:pt idx="33">
                  <c:v>6472.8796000000002</c:v>
                </c:pt>
                <c:pt idx="34">
                  <c:v>6647.1183000000001</c:v>
                </c:pt>
                <c:pt idx="35">
                  <c:v>6848.48</c:v>
                </c:pt>
                <c:pt idx="36">
                  <c:v>7106.3374000000003</c:v>
                </c:pt>
                <c:pt idx="37">
                  <c:v>7435.2078000000001</c:v>
                </c:pt>
                <c:pt idx="38">
                  <c:v>7901.7658000000001</c:v>
                </c:pt>
                <c:pt idx="39">
                  <c:v>8520.3922000000002</c:v>
                </c:pt>
              </c:numCache>
            </c:numRef>
          </c:xVal>
          <c:yVal>
            <c:numRef>
              <c:f>Sheet1!$B$7:$B$46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9A71-4C3F-B1C3-8C3FA6E1B88C}"/>
            </c:ext>
          </c:extLst>
        </c:ser>
        <c:ser>
          <c:idx val="3"/>
          <c:order val="1"/>
          <c:tx>
            <c:v>M120C150-M</c:v>
          </c:tx>
          <c:spPr>
            <a:ln w="6350">
              <a:solidFill>
                <a:srgbClr val="FF0000"/>
              </a:solidFill>
            </a:ln>
          </c:spPr>
          <c:marker>
            <c:symbol val="square"/>
            <c:size val="2"/>
            <c:spPr>
              <a:solidFill>
                <a:srgbClr val="FF0000"/>
              </a:solidFill>
              <a:ln w="6350">
                <a:solidFill>
                  <a:srgbClr val="FF0000"/>
                </a:solidFill>
              </a:ln>
            </c:spPr>
          </c:marker>
          <c:xVal>
            <c:numRef>
              <c:f>Sheet1!$J$7:$J$46</c:f>
              <c:numCache>
                <c:formatCode>General</c:formatCode>
                <c:ptCount val="40"/>
                <c:pt idx="0">
                  <c:v>183.0899</c:v>
                </c:pt>
                <c:pt idx="1">
                  <c:v>512.63750000000005</c:v>
                </c:pt>
                <c:pt idx="2">
                  <c:v>829.01779999999997</c:v>
                </c:pt>
                <c:pt idx="3">
                  <c:v>1130.0507</c:v>
                </c:pt>
                <c:pt idx="4">
                  <c:v>1420.8967</c:v>
                </c:pt>
                <c:pt idx="5">
                  <c:v>1703.2295999999999</c:v>
                </c:pt>
                <c:pt idx="6">
                  <c:v>1978.567</c:v>
                </c:pt>
                <c:pt idx="7">
                  <c:v>2247.7208000000001</c:v>
                </c:pt>
                <c:pt idx="8">
                  <c:v>2511.2609000000002</c:v>
                </c:pt>
                <c:pt idx="9">
                  <c:v>2769.5347999999999</c:v>
                </c:pt>
                <c:pt idx="10">
                  <c:v>3022.7631999999999</c:v>
                </c:pt>
                <c:pt idx="11">
                  <c:v>3271.0801999999999</c:v>
                </c:pt>
                <c:pt idx="12">
                  <c:v>3514.576</c:v>
                </c:pt>
                <c:pt idx="13">
                  <c:v>3753.2885999999999</c:v>
                </c:pt>
                <c:pt idx="14">
                  <c:v>3987.2447000000002</c:v>
                </c:pt>
                <c:pt idx="15">
                  <c:v>4216.4524000000001</c:v>
                </c:pt>
                <c:pt idx="16">
                  <c:v>4440.9107999999997</c:v>
                </c:pt>
                <c:pt idx="17">
                  <c:v>4660.6025</c:v>
                </c:pt>
                <c:pt idx="18">
                  <c:v>4875.5334999999995</c:v>
                </c:pt>
                <c:pt idx="19">
                  <c:v>5085.6718000000001</c:v>
                </c:pt>
                <c:pt idx="20">
                  <c:v>5291.0183999999999</c:v>
                </c:pt>
                <c:pt idx="21">
                  <c:v>5491.5434999999998</c:v>
                </c:pt>
                <c:pt idx="22">
                  <c:v>5687.2884000000004</c:v>
                </c:pt>
                <c:pt idx="23">
                  <c:v>5878.2139999999999</c:v>
                </c:pt>
                <c:pt idx="24">
                  <c:v>6064.4233000000004</c:v>
                </c:pt>
                <c:pt idx="25">
                  <c:v>6245.9168</c:v>
                </c:pt>
                <c:pt idx="26">
                  <c:v>6422.9376000000002</c:v>
                </c:pt>
                <c:pt idx="27">
                  <c:v>6595.5938999999998</c:v>
                </c:pt>
                <c:pt idx="28">
                  <c:v>6764.4639999999999</c:v>
                </c:pt>
                <c:pt idx="29">
                  <c:v>6929.9485999999997</c:v>
                </c:pt>
                <c:pt idx="30">
                  <c:v>7093.4417999999996</c:v>
                </c:pt>
                <c:pt idx="31">
                  <c:v>7256.0366000000004</c:v>
                </c:pt>
                <c:pt idx="32">
                  <c:v>7421.1773999999996</c:v>
                </c:pt>
                <c:pt idx="33">
                  <c:v>7591.5910999999996</c:v>
                </c:pt>
                <c:pt idx="34">
                  <c:v>7775.9847</c:v>
                </c:pt>
                <c:pt idx="35">
                  <c:v>7980.3544000000002</c:v>
                </c:pt>
                <c:pt idx="36">
                  <c:v>8227.7142999999996</c:v>
                </c:pt>
                <c:pt idx="37">
                  <c:v>8527.3140999999996</c:v>
                </c:pt>
                <c:pt idx="38">
                  <c:v>8929.8845000000001</c:v>
                </c:pt>
                <c:pt idx="39">
                  <c:v>9447.1049000000003</c:v>
                </c:pt>
              </c:numCache>
            </c:numRef>
          </c:xVal>
          <c:yVal>
            <c:numRef>
              <c:f>Sheet1!$H$7:$H$46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9A71-4C3F-B1C3-8C3FA6E1B88C}"/>
            </c:ext>
          </c:extLst>
        </c:ser>
        <c:ser>
          <c:idx val="5"/>
          <c:order val="2"/>
          <c:tx>
            <c:v>M140C100-M</c:v>
          </c:tx>
          <c:spPr>
            <a:ln w="6350">
              <a:solidFill>
                <a:srgbClr val="22B14C"/>
              </a:solidFill>
            </a:ln>
          </c:spPr>
          <c:marker>
            <c:symbol val="triangle"/>
            <c:size val="3"/>
            <c:spPr>
              <a:solidFill>
                <a:srgbClr val="00B050"/>
              </a:solidFill>
              <a:ln w="6350">
                <a:solidFill>
                  <a:srgbClr val="22B14C"/>
                </a:solidFill>
              </a:ln>
            </c:spPr>
          </c:marker>
          <c:xVal>
            <c:numRef>
              <c:f>Sheet1!$O$7:$O$56</c:f>
              <c:numCache>
                <c:formatCode>General</c:formatCode>
                <c:ptCount val="50"/>
                <c:pt idx="0">
                  <c:v>253.42429999999999</c:v>
                </c:pt>
                <c:pt idx="1">
                  <c:v>616.47490000000005</c:v>
                </c:pt>
                <c:pt idx="2">
                  <c:v>967.96299999999997</c:v>
                </c:pt>
                <c:pt idx="3">
                  <c:v>1306.6551999999999</c:v>
                </c:pt>
                <c:pt idx="4">
                  <c:v>1635.989</c:v>
                </c:pt>
                <c:pt idx="5">
                  <c:v>1957.2199000000001</c:v>
                </c:pt>
                <c:pt idx="6">
                  <c:v>2271.3598000000002</c:v>
                </c:pt>
                <c:pt idx="7">
                  <c:v>2579.0091000000002</c:v>
                </c:pt>
                <c:pt idx="8">
                  <c:v>2880.57</c:v>
                </c:pt>
                <c:pt idx="9">
                  <c:v>3176.2950999999998</c:v>
                </c:pt>
                <c:pt idx="10">
                  <c:v>3466.3476999999998</c:v>
                </c:pt>
                <c:pt idx="11">
                  <c:v>3750.8272000000002</c:v>
                </c:pt>
                <c:pt idx="12">
                  <c:v>4029.7876999999999</c:v>
                </c:pt>
                <c:pt idx="13">
                  <c:v>4303.2618000000002</c:v>
                </c:pt>
                <c:pt idx="14">
                  <c:v>4571.2614999999996</c:v>
                </c:pt>
                <c:pt idx="15">
                  <c:v>4833.7807000000003</c:v>
                </c:pt>
                <c:pt idx="16">
                  <c:v>5090.8152</c:v>
                </c:pt>
                <c:pt idx="17">
                  <c:v>5342.3462</c:v>
                </c:pt>
                <c:pt idx="18">
                  <c:v>5588.3667999999998</c:v>
                </c:pt>
                <c:pt idx="19">
                  <c:v>5828.8451999999997</c:v>
                </c:pt>
                <c:pt idx="20">
                  <c:v>6063.7736999999997</c:v>
                </c:pt>
                <c:pt idx="21">
                  <c:v>6293.1154999999999</c:v>
                </c:pt>
                <c:pt idx="22">
                  <c:v>6516.8764000000001</c:v>
                </c:pt>
                <c:pt idx="23">
                  <c:v>6735.0365000000002</c:v>
                </c:pt>
                <c:pt idx="24">
                  <c:v>6947.6440000000002</c:v>
                </c:pt>
                <c:pt idx="25">
                  <c:v>7154.7049999999999</c:v>
                </c:pt>
                <c:pt idx="26">
                  <c:v>7356.3728000000001</c:v>
                </c:pt>
                <c:pt idx="27">
                  <c:v>7552.7330000000002</c:v>
                </c:pt>
                <c:pt idx="28">
                  <c:v>7744.1698999999999</c:v>
                </c:pt>
                <c:pt idx="29">
                  <c:v>7930.9993000000004</c:v>
                </c:pt>
                <c:pt idx="30">
                  <c:v>8114.1624000000002</c:v>
                </c:pt>
                <c:pt idx="31">
                  <c:v>8294.4894000000004</c:v>
                </c:pt>
                <c:pt idx="32">
                  <c:v>8474.3150999999998</c:v>
                </c:pt>
                <c:pt idx="33">
                  <c:v>8655.5598000000009</c:v>
                </c:pt>
                <c:pt idx="34">
                  <c:v>8844.1254000000008</c:v>
                </c:pt>
                <c:pt idx="35">
                  <c:v>9043.8541000000005</c:v>
                </c:pt>
                <c:pt idx="36">
                  <c:v>9270.3646000000008</c:v>
                </c:pt>
                <c:pt idx="37">
                  <c:v>9528.1378999999997</c:v>
                </c:pt>
                <c:pt idx="38">
                  <c:v>9851.2477999999992</c:v>
                </c:pt>
                <c:pt idx="39">
                  <c:v>10245.0208</c:v>
                </c:pt>
              </c:numCache>
            </c:numRef>
          </c:xVal>
          <c:yVal>
            <c:numRef>
              <c:f>Sheet1!$M$7:$M$56</c:f>
              <c:numCache>
                <c:formatCode>General</c:formatCode>
                <c:ptCount val="5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9A71-4C3F-B1C3-8C3FA6E1B88C}"/>
            </c:ext>
          </c:extLst>
        </c:ser>
        <c:ser>
          <c:idx val="0"/>
          <c:order val="3"/>
          <c:tx>
            <c:v>M100C200-C</c:v>
          </c:tx>
          <c:spPr>
            <a:ln w="6350">
              <a:solidFill>
                <a:srgbClr val="0000FF"/>
              </a:solidFill>
            </a:ln>
          </c:spPr>
          <c:marker>
            <c:spPr>
              <a:noFill/>
              <a:ln w="6350">
                <a:solidFill>
                  <a:srgbClr val="0000FF"/>
                </a:solidFill>
              </a:ln>
            </c:spPr>
          </c:marker>
          <c:xVal>
            <c:numRef>
              <c:f>Sheet1!$C$7:$C$46</c:f>
              <c:numCache>
                <c:formatCode>General</c:formatCode>
                <c:ptCount val="40"/>
                <c:pt idx="0">
                  <c:v>281.46039999999999</c:v>
                </c:pt>
                <c:pt idx="1">
                  <c:v>393.03649999999999</c:v>
                </c:pt>
                <c:pt idx="2">
                  <c:v>512.44949999999994</c:v>
                </c:pt>
                <c:pt idx="3">
                  <c:v>642.8895</c:v>
                </c:pt>
                <c:pt idx="4">
                  <c:v>777.60419999999999</c:v>
                </c:pt>
                <c:pt idx="5">
                  <c:v>914.67809999999997</c:v>
                </c:pt>
                <c:pt idx="6">
                  <c:v>1052.1403</c:v>
                </c:pt>
                <c:pt idx="7">
                  <c:v>1189.0636</c:v>
                </c:pt>
                <c:pt idx="8">
                  <c:v>1324.7122999999999</c:v>
                </c:pt>
                <c:pt idx="9">
                  <c:v>1458.6952000000001</c:v>
                </c:pt>
                <c:pt idx="10">
                  <c:v>1590.7201</c:v>
                </c:pt>
                <c:pt idx="11">
                  <c:v>1720.6239</c:v>
                </c:pt>
                <c:pt idx="12">
                  <c:v>1848.2809999999999</c:v>
                </c:pt>
                <c:pt idx="13">
                  <c:v>1973.6196</c:v>
                </c:pt>
                <c:pt idx="14">
                  <c:v>2096.5725000000002</c:v>
                </c:pt>
                <c:pt idx="15">
                  <c:v>2217.1077</c:v>
                </c:pt>
                <c:pt idx="16">
                  <c:v>2335.1763999999998</c:v>
                </c:pt>
                <c:pt idx="17">
                  <c:v>2450.7619</c:v>
                </c:pt>
                <c:pt idx="18">
                  <c:v>2563.8139999999999</c:v>
                </c:pt>
                <c:pt idx="19">
                  <c:v>2674.3238999999999</c:v>
                </c:pt>
                <c:pt idx="20">
                  <c:v>2782.2224000000001</c:v>
                </c:pt>
                <c:pt idx="21">
                  <c:v>2887.5016000000001</c:v>
                </c:pt>
                <c:pt idx="22">
                  <c:v>2990.049</c:v>
                </c:pt>
                <c:pt idx="23">
                  <c:v>3089.8420999999998</c:v>
                </c:pt>
                <c:pt idx="24">
                  <c:v>3186.6869000000002</c:v>
                </c:pt>
                <c:pt idx="25">
                  <c:v>3280.5178999999998</c:v>
                </c:pt>
                <c:pt idx="26">
                  <c:v>3370.9490999999998</c:v>
                </c:pt>
                <c:pt idx="27">
                  <c:v>3457.7973000000002</c:v>
                </c:pt>
                <c:pt idx="28">
                  <c:v>3540.2417999999998</c:v>
                </c:pt>
                <c:pt idx="29">
                  <c:v>3617.7730000000001</c:v>
                </c:pt>
                <c:pt idx="30">
                  <c:v>3688.5214999999998</c:v>
                </c:pt>
                <c:pt idx="31">
                  <c:v>3751.1271000000002</c:v>
                </c:pt>
                <c:pt idx="32">
                  <c:v>3801.1163999999999</c:v>
                </c:pt>
                <c:pt idx="33">
                  <c:v>3834.9769000000001</c:v>
                </c:pt>
                <c:pt idx="34">
                  <c:v>3841.4886000000001</c:v>
                </c:pt>
                <c:pt idx="35">
                  <c:v>3812.2374</c:v>
                </c:pt>
                <c:pt idx="36">
                  <c:v>3717.6017000000002</c:v>
                </c:pt>
                <c:pt idx="37">
                  <c:v>3541.7285999999999</c:v>
                </c:pt>
                <c:pt idx="38">
                  <c:v>3218.4340999999999</c:v>
                </c:pt>
                <c:pt idx="39">
                  <c:v>2720.2750999999998</c:v>
                </c:pt>
              </c:numCache>
            </c:numRef>
          </c:xVal>
          <c:yVal>
            <c:numRef>
              <c:f>Sheet1!$B$7:$B$46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9A71-4C3F-B1C3-8C3FA6E1B88C}"/>
            </c:ext>
          </c:extLst>
        </c:ser>
        <c:ser>
          <c:idx val="2"/>
          <c:order val="4"/>
          <c:tx>
            <c:v>M120C150-C</c:v>
          </c:tx>
          <c:spPr>
            <a:ln w="6350">
              <a:solidFill>
                <a:srgbClr val="FF0000"/>
              </a:solidFill>
            </a:ln>
          </c:spPr>
          <c:marker>
            <c:symbol val="square"/>
            <c:size val="2"/>
            <c:spPr>
              <a:noFill/>
              <a:ln w="6350">
                <a:solidFill>
                  <a:srgbClr val="FF0000"/>
                </a:solidFill>
              </a:ln>
            </c:spPr>
          </c:marker>
          <c:xVal>
            <c:numRef>
              <c:f>Sheet1!$I$7:$I$46</c:f>
              <c:numCache>
                <c:formatCode>General</c:formatCode>
                <c:ptCount val="40"/>
                <c:pt idx="0">
                  <c:v>221.35079999999999</c:v>
                </c:pt>
                <c:pt idx="1">
                  <c:v>299.60590000000002</c:v>
                </c:pt>
                <c:pt idx="2">
                  <c:v>384.60050000000001</c:v>
                </c:pt>
                <c:pt idx="3">
                  <c:v>478.5641</c:v>
                </c:pt>
                <c:pt idx="4">
                  <c:v>576.33190000000002</c:v>
                </c:pt>
                <c:pt idx="5">
                  <c:v>676.23810000000003</c:v>
                </c:pt>
                <c:pt idx="6">
                  <c:v>776.77520000000004</c:v>
                </c:pt>
                <c:pt idx="7">
                  <c:v>877.12699999999995</c:v>
                </c:pt>
                <c:pt idx="8">
                  <c:v>976.70489999999995</c:v>
                </c:pt>
                <c:pt idx="9">
                  <c:v>1075.1593</c:v>
                </c:pt>
                <c:pt idx="10">
                  <c:v>1172.2445</c:v>
                </c:pt>
                <c:pt idx="11">
                  <c:v>1267.8091999999999</c:v>
                </c:pt>
                <c:pt idx="12">
                  <c:v>1361.7447999999999</c:v>
                </c:pt>
                <c:pt idx="13">
                  <c:v>1453.9830999999999</c:v>
                </c:pt>
                <c:pt idx="14">
                  <c:v>1544.4664</c:v>
                </c:pt>
                <c:pt idx="15">
                  <c:v>1633.1641</c:v>
                </c:pt>
                <c:pt idx="16">
                  <c:v>1720.0344</c:v>
                </c:pt>
                <c:pt idx="17">
                  <c:v>1805.0608</c:v>
                </c:pt>
                <c:pt idx="18">
                  <c:v>1888.2029</c:v>
                </c:pt>
                <c:pt idx="19">
                  <c:v>1969.4476999999999</c:v>
                </c:pt>
                <c:pt idx="20">
                  <c:v>2048.7386999999999</c:v>
                </c:pt>
                <c:pt idx="21">
                  <c:v>2126.0598</c:v>
                </c:pt>
                <c:pt idx="22">
                  <c:v>2201.3236000000002</c:v>
                </c:pt>
                <c:pt idx="23">
                  <c:v>2274.4929000000002</c:v>
                </c:pt>
                <c:pt idx="24">
                  <c:v>2345.4088000000002</c:v>
                </c:pt>
                <c:pt idx="25">
                  <c:v>2413.9848999999999</c:v>
                </c:pt>
                <c:pt idx="26">
                  <c:v>2479.904</c:v>
                </c:pt>
                <c:pt idx="27">
                  <c:v>2542.9542000000001</c:v>
                </c:pt>
                <c:pt idx="28">
                  <c:v>2602.4578000000001</c:v>
                </c:pt>
                <c:pt idx="29">
                  <c:v>2657.8960999999999</c:v>
                </c:pt>
                <c:pt idx="30">
                  <c:v>2707.7366999999999</c:v>
                </c:pt>
                <c:pt idx="31">
                  <c:v>2750.7204000000002</c:v>
                </c:pt>
                <c:pt idx="32">
                  <c:v>2783.221</c:v>
                </c:pt>
                <c:pt idx="33">
                  <c:v>2802.2761</c:v>
                </c:pt>
                <c:pt idx="34">
                  <c:v>2798.9034000000001</c:v>
                </c:pt>
                <c:pt idx="35">
                  <c:v>2766.6687999999999</c:v>
                </c:pt>
                <c:pt idx="36">
                  <c:v>2682.1711</c:v>
                </c:pt>
                <c:pt idx="37">
                  <c:v>2534.8472000000002</c:v>
                </c:pt>
                <c:pt idx="38">
                  <c:v>2273.8634000000002</c:v>
                </c:pt>
                <c:pt idx="39">
                  <c:v>1876.6846</c:v>
                </c:pt>
              </c:numCache>
            </c:numRef>
          </c:xVal>
          <c:yVal>
            <c:numRef>
              <c:f>Sheet1!$H$7:$H$46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9A71-4C3F-B1C3-8C3FA6E1B88C}"/>
            </c:ext>
          </c:extLst>
        </c:ser>
        <c:ser>
          <c:idx val="4"/>
          <c:order val="5"/>
          <c:tx>
            <c:v>M140C100-C</c:v>
          </c:tx>
          <c:spPr>
            <a:ln w="6350">
              <a:solidFill>
                <a:srgbClr val="22B14C"/>
              </a:solidFill>
            </a:ln>
          </c:spPr>
          <c:marker>
            <c:symbol val="triangle"/>
            <c:size val="3"/>
            <c:spPr>
              <a:noFill/>
              <a:ln w="6350">
                <a:solidFill>
                  <a:srgbClr val="22B14C"/>
                </a:solidFill>
              </a:ln>
            </c:spPr>
          </c:marker>
          <c:xVal>
            <c:numRef>
              <c:f>Sheet1!$N$7:$N$56</c:f>
              <c:numCache>
                <c:formatCode>General</c:formatCode>
                <c:ptCount val="50"/>
                <c:pt idx="0">
                  <c:v>154.23490000000001</c:v>
                </c:pt>
                <c:pt idx="1">
                  <c:v>203.05690000000001</c:v>
                </c:pt>
                <c:pt idx="2">
                  <c:v>256.87169999999998</c:v>
                </c:pt>
                <c:pt idx="3">
                  <c:v>317.0446</c:v>
                </c:pt>
                <c:pt idx="4">
                  <c:v>380.10019999999997</c:v>
                </c:pt>
                <c:pt idx="5">
                  <c:v>444.8023</c:v>
                </c:pt>
                <c:pt idx="6">
                  <c:v>510.13200000000001</c:v>
                </c:pt>
                <c:pt idx="7">
                  <c:v>575.47990000000004</c:v>
                </c:pt>
                <c:pt idx="8">
                  <c:v>640.43119999999999</c:v>
                </c:pt>
                <c:pt idx="9">
                  <c:v>704.7183</c:v>
                </c:pt>
                <c:pt idx="10">
                  <c:v>768.16099999999994</c:v>
                </c:pt>
                <c:pt idx="11">
                  <c:v>830.64080000000001</c:v>
                </c:pt>
                <c:pt idx="12">
                  <c:v>892.07380000000001</c:v>
                </c:pt>
                <c:pt idx="13">
                  <c:v>952.40610000000004</c:v>
                </c:pt>
                <c:pt idx="14">
                  <c:v>1011.5934</c:v>
                </c:pt>
                <c:pt idx="15">
                  <c:v>1069.6086</c:v>
                </c:pt>
                <c:pt idx="16">
                  <c:v>1126.4219000000001</c:v>
                </c:pt>
                <c:pt idx="17">
                  <c:v>1182.0174999999999</c:v>
                </c:pt>
                <c:pt idx="18">
                  <c:v>1236.3667</c:v>
                </c:pt>
                <c:pt idx="19">
                  <c:v>1289.4550999999999</c:v>
                </c:pt>
                <c:pt idx="20">
                  <c:v>1341.2442000000001</c:v>
                </c:pt>
                <c:pt idx="21">
                  <c:v>1391.7132999999999</c:v>
                </c:pt>
                <c:pt idx="22">
                  <c:v>1440.7994000000001</c:v>
                </c:pt>
                <c:pt idx="23">
                  <c:v>1488.4645</c:v>
                </c:pt>
                <c:pt idx="24">
                  <c:v>1534.5926999999999</c:v>
                </c:pt>
                <c:pt idx="25">
                  <c:v>1579.1</c:v>
                </c:pt>
                <c:pt idx="26">
                  <c:v>1621.7561000000001</c:v>
                </c:pt>
                <c:pt idx="27">
                  <c:v>1662.3686</c:v>
                </c:pt>
                <c:pt idx="28">
                  <c:v>1700.4486999999999</c:v>
                </c:pt>
                <c:pt idx="29">
                  <c:v>1735.5573999999999</c:v>
                </c:pt>
                <c:pt idx="30">
                  <c:v>1766.6052</c:v>
                </c:pt>
                <c:pt idx="31">
                  <c:v>1792.596</c:v>
                </c:pt>
                <c:pt idx="32">
                  <c:v>1810.9920999999999</c:v>
                </c:pt>
                <c:pt idx="33">
                  <c:v>1819.6107</c:v>
                </c:pt>
                <c:pt idx="34">
                  <c:v>1812.2348999999999</c:v>
                </c:pt>
                <c:pt idx="35">
                  <c:v>1784.5712000000001</c:v>
                </c:pt>
                <c:pt idx="36">
                  <c:v>1720.4690000000001</c:v>
                </c:pt>
                <c:pt idx="37">
                  <c:v>1614.1968999999999</c:v>
                </c:pt>
                <c:pt idx="38">
                  <c:v>1430.9450999999999</c:v>
                </c:pt>
                <c:pt idx="39">
                  <c:v>1156.5971999999999</c:v>
                </c:pt>
              </c:numCache>
            </c:numRef>
          </c:xVal>
          <c:yVal>
            <c:numRef>
              <c:f>Sheet1!$M$7:$M$56</c:f>
              <c:numCache>
                <c:formatCode>General</c:formatCode>
                <c:ptCount val="5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5-9A71-4C3F-B1C3-8C3FA6E1B88C}"/>
            </c:ext>
          </c:extLst>
        </c:ser>
        <c:dLbls>
          <c:showLegendKey val="0"/>
          <c:showVal val="0"/>
          <c:showCatName val="0"/>
          <c:showSerName val="0"/>
          <c:showPercent val="0"/>
          <c:showBubbleSize val="0"/>
        </c:dLbls>
        <c:axId val="240076672"/>
        <c:axId val="240079232"/>
      </c:scatterChart>
      <c:valAx>
        <c:axId val="240076672"/>
        <c:scaling>
          <c:orientation val="minMax"/>
          <c:max val="120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Shear force</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079232"/>
        <c:crossesAt val="0"/>
        <c:crossBetween val="midCat"/>
        <c:majorUnit val="4000"/>
      </c:valAx>
      <c:valAx>
        <c:axId val="240079232"/>
        <c:scaling>
          <c:orientation val="minMax"/>
          <c:max val="40"/>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076672"/>
        <c:crossesAt val="-4000"/>
        <c:crossBetween val="midCat"/>
        <c:majorUnit val="10"/>
      </c:valAx>
      <c:spPr>
        <a:ln>
          <a:solidFill>
            <a:schemeClr val="tx1"/>
          </a:solidFill>
        </a:ln>
      </c:spPr>
    </c:plotArea>
    <c:legend>
      <c:legendPos val="r"/>
      <c:layout>
        <c:manualLayout>
          <c:xMode val="edge"/>
          <c:yMode val="edge"/>
          <c:x val="0.53330740740740745"/>
          <c:y val="1.2254700854700856E-2"/>
          <c:w val="0.45922499999999999"/>
          <c:h val="0.35497777777777778"/>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42546296296296"/>
          <c:y val="5.9700854700854698E-2"/>
          <c:w val="0.7271509259259259"/>
          <c:h val="0.80563760683760699"/>
        </c:manualLayout>
      </c:layout>
      <c:scatterChart>
        <c:scatterStyle val="smoothMarker"/>
        <c:varyColors val="0"/>
        <c:ser>
          <c:idx val="1"/>
          <c:order val="0"/>
          <c:tx>
            <c:v>M100C200-M</c:v>
          </c:tx>
          <c:spPr>
            <a:ln w="6350">
              <a:solidFill>
                <a:srgbClr val="0000FF"/>
              </a:solidFill>
            </a:ln>
          </c:spPr>
          <c:marker>
            <c:symbol val="diamond"/>
            <c:size val="3"/>
            <c:spPr>
              <a:solidFill>
                <a:srgbClr val="0000FF"/>
              </a:solidFill>
              <a:ln w="6350">
                <a:solidFill>
                  <a:srgbClr val="0000FF"/>
                </a:solidFill>
              </a:ln>
            </c:spPr>
          </c:marker>
          <c:xVal>
            <c:numRef>
              <c:f>Sheet1!$T$7:$T$46</c:f>
              <c:numCache>
                <c:formatCode>General</c:formatCode>
                <c:ptCount val="40"/>
                <c:pt idx="0">
                  <c:v>-97.053700000000006</c:v>
                </c:pt>
                <c:pt idx="1">
                  <c:v>256.73599999999999</c:v>
                </c:pt>
                <c:pt idx="2">
                  <c:v>565.61210000000005</c:v>
                </c:pt>
                <c:pt idx="3">
                  <c:v>854.33010000000002</c:v>
                </c:pt>
                <c:pt idx="4">
                  <c:v>1123.403</c:v>
                </c:pt>
                <c:pt idx="5">
                  <c:v>1379.0255999999999</c:v>
                </c:pt>
                <c:pt idx="6">
                  <c:v>1623.7405000000001</c:v>
                </c:pt>
                <c:pt idx="7">
                  <c:v>1859.8735999999999</c:v>
                </c:pt>
                <c:pt idx="8">
                  <c:v>2088.8818999999999</c:v>
                </c:pt>
                <c:pt idx="9">
                  <c:v>2311.8287</c:v>
                </c:pt>
                <c:pt idx="10">
                  <c:v>2529.4533000000001</c:v>
                </c:pt>
                <c:pt idx="11">
                  <c:v>2742.2647000000002</c:v>
                </c:pt>
                <c:pt idx="12">
                  <c:v>2950.6435999999999</c:v>
                </c:pt>
                <c:pt idx="13">
                  <c:v>3154.8505</c:v>
                </c:pt>
                <c:pt idx="14">
                  <c:v>3355.0880000000002</c:v>
                </c:pt>
                <c:pt idx="15">
                  <c:v>3551.4888999999998</c:v>
                </c:pt>
                <c:pt idx="16">
                  <c:v>3744.1774999999998</c:v>
                </c:pt>
                <c:pt idx="17">
                  <c:v>3933.2404999999999</c:v>
                </c:pt>
                <c:pt idx="18">
                  <c:v>4118.7946000000002</c:v>
                </c:pt>
                <c:pt idx="19">
                  <c:v>4300.9233000000004</c:v>
                </c:pt>
                <c:pt idx="20">
                  <c:v>4479.7743</c:v>
                </c:pt>
                <c:pt idx="21">
                  <c:v>4655.4808999999996</c:v>
                </c:pt>
                <c:pt idx="22">
                  <c:v>4828.3112000000001</c:v>
                </c:pt>
                <c:pt idx="23">
                  <c:v>4998.5276000000003</c:v>
                </c:pt>
                <c:pt idx="24">
                  <c:v>5166.6190999999999</c:v>
                </c:pt>
                <c:pt idx="25">
                  <c:v>5333.1139999999996</c:v>
                </c:pt>
                <c:pt idx="26">
                  <c:v>5498.9678000000004</c:v>
                </c:pt>
                <c:pt idx="27">
                  <c:v>5665.2487000000001</c:v>
                </c:pt>
                <c:pt idx="28">
                  <c:v>5833.8429999999998</c:v>
                </c:pt>
                <c:pt idx="29">
                  <c:v>6006.9228000000003</c:v>
                </c:pt>
                <c:pt idx="30">
                  <c:v>6188.3103000000001</c:v>
                </c:pt>
                <c:pt idx="31">
                  <c:v>6382.4340000000002</c:v>
                </c:pt>
                <c:pt idx="32">
                  <c:v>6597.2587999999996</c:v>
                </c:pt>
                <c:pt idx="33">
                  <c:v>6841.9673000000003</c:v>
                </c:pt>
                <c:pt idx="34">
                  <c:v>7133.9084000000003</c:v>
                </c:pt>
                <c:pt idx="35">
                  <c:v>7492.0304999999998</c:v>
                </c:pt>
                <c:pt idx="36">
                  <c:v>7956.6689999999999</c:v>
                </c:pt>
                <c:pt idx="37">
                  <c:v>8561.8505999999998</c:v>
                </c:pt>
                <c:pt idx="38">
                  <c:v>9404.5436000000009</c:v>
                </c:pt>
                <c:pt idx="39">
                  <c:v>10437.470799999999</c:v>
                </c:pt>
              </c:numCache>
            </c:numRef>
          </c:xVal>
          <c:yVal>
            <c:numRef>
              <c:f>Sheet1!$R$7:$R$46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DDE5-4202-8F82-74BB77F27E8B}"/>
            </c:ext>
          </c:extLst>
        </c:ser>
        <c:ser>
          <c:idx val="3"/>
          <c:order val="1"/>
          <c:tx>
            <c:v>M120C150-M</c:v>
          </c:tx>
          <c:spPr>
            <a:ln w="6350">
              <a:solidFill>
                <a:srgbClr val="FF0000"/>
              </a:solidFill>
            </a:ln>
          </c:spPr>
          <c:marker>
            <c:symbol val="square"/>
            <c:size val="2"/>
            <c:spPr>
              <a:solidFill>
                <a:srgbClr val="FF0000"/>
              </a:solidFill>
              <a:ln w="6350">
                <a:solidFill>
                  <a:srgbClr val="FF0000"/>
                </a:solidFill>
              </a:ln>
            </c:spPr>
          </c:marker>
          <c:xVal>
            <c:numRef>
              <c:f>Sheet1!$Y$7:$Y$46</c:f>
              <c:numCache>
                <c:formatCode>General</c:formatCode>
                <c:ptCount val="40"/>
                <c:pt idx="0">
                  <c:v>-8.9967000000000006</c:v>
                </c:pt>
                <c:pt idx="1">
                  <c:v>388.82089999999999</c:v>
                </c:pt>
                <c:pt idx="2">
                  <c:v>747.34580000000005</c:v>
                </c:pt>
                <c:pt idx="3">
                  <c:v>1087.7852</c:v>
                </c:pt>
                <c:pt idx="4">
                  <c:v>1410.1180999999999</c:v>
                </c:pt>
                <c:pt idx="5">
                  <c:v>1719.4297999999999</c:v>
                </c:pt>
                <c:pt idx="6">
                  <c:v>2017.7705000000001</c:v>
                </c:pt>
                <c:pt idx="7">
                  <c:v>2307.0882999999999</c:v>
                </c:pt>
                <c:pt idx="8">
                  <c:v>2588.6309000000001</c:v>
                </c:pt>
                <c:pt idx="9">
                  <c:v>2863.3220000000001</c:v>
                </c:pt>
                <c:pt idx="10">
                  <c:v>3131.8312000000001</c:v>
                </c:pt>
                <c:pt idx="11">
                  <c:v>3394.6361999999999</c:v>
                </c:pt>
                <c:pt idx="12">
                  <c:v>3652.0918000000001</c:v>
                </c:pt>
                <c:pt idx="13">
                  <c:v>3904.444</c:v>
                </c:pt>
                <c:pt idx="14">
                  <c:v>4151.8876</c:v>
                </c:pt>
                <c:pt idx="15">
                  <c:v>4394.5697</c:v>
                </c:pt>
                <c:pt idx="16">
                  <c:v>4632.6120000000001</c:v>
                </c:pt>
                <c:pt idx="17">
                  <c:v>4866.1125000000002</c:v>
                </c:pt>
                <c:pt idx="18">
                  <c:v>5095.1862000000001</c:v>
                </c:pt>
                <c:pt idx="19">
                  <c:v>5319.9313000000002</c:v>
                </c:pt>
                <c:pt idx="20">
                  <c:v>5540.4912999999997</c:v>
                </c:pt>
                <c:pt idx="21">
                  <c:v>5757.0255999999999</c:v>
                </c:pt>
                <c:pt idx="22">
                  <c:v>5969.7924999999996</c:v>
                </c:pt>
                <c:pt idx="23">
                  <c:v>6179.0634</c:v>
                </c:pt>
                <c:pt idx="24">
                  <c:v>6385.3152</c:v>
                </c:pt>
                <c:pt idx="25">
                  <c:v>6589.0645000000004</c:v>
                </c:pt>
                <c:pt idx="26">
                  <c:v>6791.2034999999996</c:v>
                </c:pt>
                <c:pt idx="27">
                  <c:v>6992.7578999999996</c:v>
                </c:pt>
                <c:pt idx="28">
                  <c:v>7195.3966</c:v>
                </c:pt>
                <c:pt idx="29">
                  <c:v>7401.1025</c:v>
                </c:pt>
                <c:pt idx="30">
                  <c:v>7613.1377000000002</c:v>
                </c:pt>
                <c:pt idx="31">
                  <c:v>7835.3225000000002</c:v>
                </c:pt>
                <c:pt idx="32">
                  <c:v>8074.1697999999997</c:v>
                </c:pt>
                <c:pt idx="33">
                  <c:v>8337.1689999999999</c:v>
                </c:pt>
                <c:pt idx="34">
                  <c:v>8637.8894</c:v>
                </c:pt>
                <c:pt idx="35">
                  <c:v>8990.7386999999999</c:v>
                </c:pt>
                <c:pt idx="36">
                  <c:v>9426.3335999999999</c:v>
                </c:pt>
                <c:pt idx="37">
                  <c:v>9967.5864999999994</c:v>
                </c:pt>
                <c:pt idx="38">
                  <c:v>10688.6165</c:v>
                </c:pt>
                <c:pt idx="39">
                  <c:v>11543.461300000001</c:v>
                </c:pt>
              </c:numCache>
            </c:numRef>
          </c:xVal>
          <c:yVal>
            <c:numRef>
              <c:f>Sheet1!$W$7:$W$46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DDE5-4202-8F82-74BB77F27E8B}"/>
            </c:ext>
          </c:extLst>
        </c:ser>
        <c:ser>
          <c:idx val="5"/>
          <c:order val="2"/>
          <c:tx>
            <c:v>M140C100-M</c:v>
          </c:tx>
          <c:spPr>
            <a:ln w="6350">
              <a:solidFill>
                <a:srgbClr val="22B14C"/>
              </a:solidFill>
            </a:ln>
          </c:spPr>
          <c:marker>
            <c:symbol val="triangle"/>
            <c:size val="3"/>
            <c:spPr>
              <a:solidFill>
                <a:srgbClr val="00B050"/>
              </a:solidFill>
              <a:ln w="6350">
                <a:solidFill>
                  <a:srgbClr val="22B14C"/>
                </a:solidFill>
              </a:ln>
            </c:spPr>
          </c:marker>
          <c:xVal>
            <c:numRef>
              <c:f>Sheet1!$AD$7:$AD$46</c:f>
              <c:numCache>
                <c:formatCode>General</c:formatCode>
                <c:ptCount val="40"/>
                <c:pt idx="0">
                  <c:v>116.2758</c:v>
                </c:pt>
                <c:pt idx="1">
                  <c:v>553.77369999999996</c:v>
                </c:pt>
                <c:pt idx="2">
                  <c:v>959.84910000000002</c:v>
                </c:pt>
                <c:pt idx="3">
                  <c:v>1350.7754</c:v>
                </c:pt>
                <c:pt idx="4">
                  <c:v>1726.2209</c:v>
                </c:pt>
                <c:pt idx="5">
                  <c:v>2089.7962000000002</c:v>
                </c:pt>
                <c:pt idx="6">
                  <c:v>2442.9677999999999</c:v>
                </c:pt>
                <c:pt idx="7">
                  <c:v>2787.1462000000001</c:v>
                </c:pt>
                <c:pt idx="8">
                  <c:v>3123.2428</c:v>
                </c:pt>
                <c:pt idx="9">
                  <c:v>3451.9688999999998</c:v>
                </c:pt>
                <c:pt idx="10">
                  <c:v>3773.8276000000001</c:v>
                </c:pt>
                <c:pt idx="11">
                  <c:v>4089.1842999999999</c:v>
                </c:pt>
                <c:pt idx="12">
                  <c:v>4398.3275000000003</c:v>
                </c:pt>
                <c:pt idx="13">
                  <c:v>4701.4558999999999</c:v>
                </c:pt>
                <c:pt idx="14">
                  <c:v>4998.7339000000002</c:v>
                </c:pt>
                <c:pt idx="15">
                  <c:v>5290.2781999999997</c:v>
                </c:pt>
                <c:pt idx="16">
                  <c:v>5576.1940999999997</c:v>
                </c:pt>
                <c:pt idx="17">
                  <c:v>5856.5682999999999</c:v>
                </c:pt>
                <c:pt idx="18">
                  <c:v>6131.4922999999999</c:v>
                </c:pt>
                <c:pt idx="19">
                  <c:v>6401.0443999999998</c:v>
                </c:pt>
                <c:pt idx="20">
                  <c:v>6665.3635999999997</c:v>
                </c:pt>
                <c:pt idx="21">
                  <c:v>6924.5726000000004</c:v>
                </c:pt>
                <c:pt idx="22">
                  <c:v>7178.8756999999996</c:v>
                </c:pt>
                <c:pt idx="23">
                  <c:v>7428.5110000000004</c:v>
                </c:pt>
                <c:pt idx="24">
                  <c:v>7673.8438999999998</c:v>
                </c:pt>
                <c:pt idx="25">
                  <c:v>7915.3118999999997</c:v>
                </c:pt>
                <c:pt idx="26">
                  <c:v>8153.6022000000003</c:v>
                </c:pt>
                <c:pt idx="27">
                  <c:v>8389.5051000000003</c:v>
                </c:pt>
                <c:pt idx="28">
                  <c:v>8624.2913000000008</c:v>
                </c:pt>
                <c:pt idx="29">
                  <c:v>8859.4547000000002</c:v>
                </c:pt>
                <c:pt idx="30">
                  <c:v>9097.3541000000005</c:v>
                </c:pt>
                <c:pt idx="31">
                  <c:v>9340.7736000000004</c:v>
                </c:pt>
                <c:pt idx="32">
                  <c:v>9594.2456999999995</c:v>
                </c:pt>
                <c:pt idx="33">
                  <c:v>9862.9469000000008</c:v>
                </c:pt>
                <c:pt idx="34">
                  <c:v>10156.008900000001</c:v>
                </c:pt>
                <c:pt idx="35">
                  <c:v>10482.802299999999</c:v>
                </c:pt>
                <c:pt idx="36">
                  <c:v>10863.472299999999</c:v>
                </c:pt>
                <c:pt idx="37">
                  <c:v>11310.932199999999</c:v>
                </c:pt>
                <c:pt idx="38">
                  <c:v>11874.973599999999</c:v>
                </c:pt>
                <c:pt idx="39">
                  <c:v>12515.1409</c:v>
                </c:pt>
              </c:numCache>
            </c:numRef>
          </c:xVal>
          <c:yVal>
            <c:numRef>
              <c:f>Sheet1!$AB$7:$AB$46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DDE5-4202-8F82-74BB77F27E8B}"/>
            </c:ext>
          </c:extLst>
        </c:ser>
        <c:ser>
          <c:idx val="0"/>
          <c:order val="3"/>
          <c:tx>
            <c:v>M100C200-C</c:v>
          </c:tx>
          <c:spPr>
            <a:ln w="6350">
              <a:solidFill>
                <a:srgbClr val="0000FF"/>
              </a:solidFill>
            </a:ln>
          </c:spPr>
          <c:marker>
            <c:spPr>
              <a:noFill/>
              <a:ln w="6350">
                <a:solidFill>
                  <a:srgbClr val="0000FF"/>
                </a:solidFill>
              </a:ln>
            </c:spPr>
          </c:marker>
          <c:xVal>
            <c:numRef>
              <c:f>Sheet1!$S$7:$S$46</c:f>
              <c:numCache>
                <c:formatCode>General</c:formatCode>
                <c:ptCount val="40"/>
                <c:pt idx="0">
                  <c:v>558.1386</c:v>
                </c:pt>
                <c:pt idx="1">
                  <c:v>676.00260000000003</c:v>
                </c:pt>
                <c:pt idx="2">
                  <c:v>831.22310000000004</c:v>
                </c:pt>
                <c:pt idx="3">
                  <c:v>999.71730000000002</c:v>
                </c:pt>
                <c:pt idx="4">
                  <c:v>1180.9341999999999</c:v>
                </c:pt>
                <c:pt idx="5">
                  <c:v>1368.7642000000001</c:v>
                </c:pt>
                <c:pt idx="6">
                  <c:v>1560.7050999999999</c:v>
                </c:pt>
                <c:pt idx="7">
                  <c:v>1754.4490000000001</c:v>
                </c:pt>
                <c:pt idx="8">
                  <c:v>1948.5553</c:v>
                </c:pt>
                <c:pt idx="9">
                  <c:v>2141.9618</c:v>
                </c:pt>
                <c:pt idx="10">
                  <c:v>2333.9216999999999</c:v>
                </c:pt>
                <c:pt idx="11">
                  <c:v>2523.9034999999999</c:v>
                </c:pt>
                <c:pt idx="12">
                  <c:v>2711.5102999999999</c:v>
                </c:pt>
                <c:pt idx="13">
                  <c:v>2896.4616000000001</c:v>
                </c:pt>
                <c:pt idx="14">
                  <c:v>3078.5239000000001</c:v>
                </c:pt>
                <c:pt idx="15">
                  <c:v>3257.5297</c:v>
                </c:pt>
                <c:pt idx="16">
                  <c:v>3433.3114999999998</c:v>
                </c:pt>
                <c:pt idx="17">
                  <c:v>3605.7451999999998</c:v>
                </c:pt>
                <c:pt idx="18">
                  <c:v>3774.67</c:v>
                </c:pt>
                <c:pt idx="19">
                  <c:v>3939.9537</c:v>
                </c:pt>
                <c:pt idx="20">
                  <c:v>4101.3847999999998</c:v>
                </c:pt>
                <c:pt idx="21">
                  <c:v>4258.7712000000001</c:v>
                </c:pt>
                <c:pt idx="22">
                  <c:v>4411.7837</c:v>
                </c:pt>
                <c:pt idx="23">
                  <c:v>4560.0924999999997</c:v>
                </c:pt>
                <c:pt idx="24">
                  <c:v>4703.1230999999998</c:v>
                </c:pt>
                <c:pt idx="25">
                  <c:v>4840.2646000000004</c:v>
                </c:pt>
                <c:pt idx="26">
                  <c:v>4970.4669999999996</c:v>
                </c:pt>
                <c:pt idx="27">
                  <c:v>5092.5599000000002</c:v>
                </c:pt>
                <c:pt idx="28">
                  <c:v>5204.5447000000004</c:v>
                </c:pt>
                <c:pt idx="29">
                  <c:v>5304.1279000000004</c:v>
                </c:pt>
                <c:pt idx="30">
                  <c:v>5387.3689000000004</c:v>
                </c:pt>
                <c:pt idx="31">
                  <c:v>5449.6661999999997</c:v>
                </c:pt>
                <c:pt idx="32">
                  <c:v>5482.9305999999997</c:v>
                </c:pt>
                <c:pt idx="33">
                  <c:v>5477.7371999999996</c:v>
                </c:pt>
                <c:pt idx="34">
                  <c:v>5416.6448</c:v>
                </c:pt>
                <c:pt idx="35">
                  <c:v>5280.1841000000004</c:v>
                </c:pt>
                <c:pt idx="36">
                  <c:v>5028.1558000000005</c:v>
                </c:pt>
                <c:pt idx="37">
                  <c:v>4624.4512000000004</c:v>
                </c:pt>
                <c:pt idx="38">
                  <c:v>3974.7037</c:v>
                </c:pt>
                <c:pt idx="39">
                  <c:v>3106.1197999999999</c:v>
                </c:pt>
              </c:numCache>
            </c:numRef>
          </c:xVal>
          <c:yVal>
            <c:numRef>
              <c:f>Sheet1!$R$7:$R$46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DDE5-4202-8F82-74BB77F27E8B}"/>
            </c:ext>
          </c:extLst>
        </c:ser>
        <c:ser>
          <c:idx val="2"/>
          <c:order val="4"/>
          <c:tx>
            <c:v>M120C150-C</c:v>
          </c:tx>
          <c:spPr>
            <a:ln w="6350">
              <a:solidFill>
                <a:srgbClr val="FF0000"/>
              </a:solidFill>
            </a:ln>
          </c:spPr>
          <c:marker>
            <c:symbol val="square"/>
            <c:size val="2"/>
            <c:spPr>
              <a:noFill/>
              <a:ln w="6350">
                <a:solidFill>
                  <a:srgbClr val="FF0000"/>
                </a:solidFill>
              </a:ln>
            </c:spPr>
          </c:marker>
          <c:xVal>
            <c:numRef>
              <c:f>Sheet1!$X$7:$X$46</c:f>
              <c:numCache>
                <c:formatCode>General</c:formatCode>
                <c:ptCount val="40"/>
                <c:pt idx="0">
                  <c:v>478.46940000000001</c:v>
                </c:pt>
                <c:pt idx="1">
                  <c:v>560.17579999999998</c:v>
                </c:pt>
                <c:pt idx="2">
                  <c:v>673.49509999999998</c:v>
                </c:pt>
                <c:pt idx="3">
                  <c:v>797.87689999999998</c:v>
                </c:pt>
                <c:pt idx="4">
                  <c:v>933.26869999999997</c:v>
                </c:pt>
                <c:pt idx="5">
                  <c:v>1074.6844000000001</c:v>
                </c:pt>
                <c:pt idx="6">
                  <c:v>1220.0817</c:v>
                </c:pt>
                <c:pt idx="7">
                  <c:v>1367.5292999999999</c:v>
                </c:pt>
                <c:pt idx="8">
                  <c:v>1515.7886000000001</c:v>
                </c:pt>
                <c:pt idx="9">
                  <c:v>1663.9208000000001</c:v>
                </c:pt>
                <c:pt idx="10">
                  <c:v>1811.2546</c:v>
                </c:pt>
                <c:pt idx="11">
                  <c:v>1957.2962</c:v>
                </c:pt>
                <c:pt idx="12">
                  <c:v>2101.6714000000002</c:v>
                </c:pt>
                <c:pt idx="13">
                  <c:v>2244.1019999999999</c:v>
                </c:pt>
                <c:pt idx="14">
                  <c:v>2384.3597</c:v>
                </c:pt>
                <c:pt idx="15">
                  <c:v>2522.2710000000002</c:v>
                </c:pt>
                <c:pt idx="16">
                  <c:v>2657.6682000000001</c:v>
                </c:pt>
                <c:pt idx="17">
                  <c:v>2790.4146000000001</c:v>
                </c:pt>
                <c:pt idx="18">
                  <c:v>2920.3479000000002</c:v>
                </c:pt>
                <c:pt idx="19">
                  <c:v>3047.3204000000001</c:v>
                </c:pt>
                <c:pt idx="20">
                  <c:v>3171.1208999999999</c:v>
                </c:pt>
                <c:pt idx="21">
                  <c:v>3291.5405999999998</c:v>
                </c:pt>
                <c:pt idx="22">
                  <c:v>3408.2552999999998</c:v>
                </c:pt>
                <c:pt idx="23">
                  <c:v>3520.9157</c:v>
                </c:pt>
                <c:pt idx="24">
                  <c:v>3628.9728</c:v>
                </c:pt>
                <c:pt idx="25">
                  <c:v>3731.8071</c:v>
                </c:pt>
                <c:pt idx="26">
                  <c:v>3828.4423999999999</c:v>
                </c:pt>
                <c:pt idx="27">
                  <c:v>3917.7492999999999</c:v>
                </c:pt>
                <c:pt idx="28">
                  <c:v>3997.931</c:v>
                </c:pt>
                <c:pt idx="29">
                  <c:v>4066.8791000000001</c:v>
                </c:pt>
                <c:pt idx="30">
                  <c:v>4121.1949000000004</c:v>
                </c:pt>
                <c:pt idx="31">
                  <c:v>4156.8648999999996</c:v>
                </c:pt>
                <c:pt idx="32">
                  <c:v>4167.2141000000001</c:v>
                </c:pt>
                <c:pt idx="33">
                  <c:v>4144.4901</c:v>
                </c:pt>
                <c:pt idx="34">
                  <c:v>4074.9034000000001</c:v>
                </c:pt>
                <c:pt idx="35">
                  <c:v>3943.5036</c:v>
                </c:pt>
                <c:pt idx="36">
                  <c:v>3719.5127000000002</c:v>
                </c:pt>
                <c:pt idx="37">
                  <c:v>3378.0019000000002</c:v>
                </c:pt>
                <c:pt idx="38">
                  <c:v>2846.3851</c:v>
                </c:pt>
                <c:pt idx="39">
                  <c:v>2153.4816000000001</c:v>
                </c:pt>
              </c:numCache>
            </c:numRef>
          </c:xVal>
          <c:yVal>
            <c:numRef>
              <c:f>Sheet1!$W$7:$W$46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DDE5-4202-8F82-74BB77F27E8B}"/>
            </c:ext>
          </c:extLst>
        </c:ser>
        <c:ser>
          <c:idx val="4"/>
          <c:order val="5"/>
          <c:tx>
            <c:v>M140C100-C</c:v>
          </c:tx>
          <c:spPr>
            <a:ln w="6350">
              <a:solidFill>
                <a:srgbClr val="22B14C"/>
              </a:solidFill>
            </a:ln>
          </c:spPr>
          <c:marker>
            <c:symbol val="triangle"/>
            <c:size val="3"/>
            <c:spPr>
              <a:noFill/>
              <a:ln w="6350">
                <a:solidFill>
                  <a:srgbClr val="22B14C"/>
                </a:solidFill>
              </a:ln>
            </c:spPr>
          </c:marker>
          <c:xVal>
            <c:numRef>
              <c:f>Sheet1!$AC$7:$AC$46</c:f>
              <c:numCache>
                <c:formatCode>General</c:formatCode>
                <c:ptCount val="40"/>
                <c:pt idx="0">
                  <c:v>362.29360000000003</c:v>
                </c:pt>
                <c:pt idx="1">
                  <c:v>412.21660000000003</c:v>
                </c:pt>
                <c:pt idx="2">
                  <c:v>485.83440000000002</c:v>
                </c:pt>
                <c:pt idx="3">
                  <c:v>567.43309999999997</c:v>
                </c:pt>
                <c:pt idx="4">
                  <c:v>657.2885</c:v>
                </c:pt>
                <c:pt idx="5">
                  <c:v>751.83439999999996</c:v>
                </c:pt>
                <c:pt idx="6">
                  <c:v>849.61990000000003</c:v>
                </c:pt>
                <c:pt idx="7">
                  <c:v>949.23779999999999</c:v>
                </c:pt>
                <c:pt idx="8">
                  <c:v>1049.7673</c:v>
                </c:pt>
                <c:pt idx="9">
                  <c:v>1150.4945</c:v>
                </c:pt>
                <c:pt idx="10">
                  <c:v>1250.8987999999999</c:v>
                </c:pt>
                <c:pt idx="11">
                  <c:v>1350.5840000000001</c:v>
                </c:pt>
                <c:pt idx="12">
                  <c:v>1449.2484999999999</c:v>
                </c:pt>
                <c:pt idx="13">
                  <c:v>1546.6581000000001</c:v>
                </c:pt>
                <c:pt idx="14">
                  <c:v>1642.6215999999999</c:v>
                </c:pt>
                <c:pt idx="15">
                  <c:v>1736.9834000000001</c:v>
                </c:pt>
                <c:pt idx="16">
                  <c:v>1829.5990999999999</c:v>
                </c:pt>
                <c:pt idx="17">
                  <c:v>1920.3414</c:v>
                </c:pt>
                <c:pt idx="18">
                  <c:v>2009.068</c:v>
                </c:pt>
                <c:pt idx="19">
                  <c:v>2095.6388999999999</c:v>
                </c:pt>
                <c:pt idx="20">
                  <c:v>2179.8739</c:v>
                </c:pt>
                <c:pt idx="21">
                  <c:v>2261.5783000000001</c:v>
                </c:pt>
                <c:pt idx="22">
                  <c:v>2340.4775</c:v>
                </c:pt>
                <c:pt idx="23">
                  <c:v>2416.2624999999998</c:v>
                </c:pt>
                <c:pt idx="24">
                  <c:v>2488.4794999999999</c:v>
                </c:pt>
                <c:pt idx="25">
                  <c:v>2556.6037999999999</c:v>
                </c:pt>
                <c:pt idx="26">
                  <c:v>2619.8548999999998</c:v>
                </c:pt>
                <c:pt idx="27">
                  <c:v>2677.3117000000002</c:v>
                </c:pt>
                <c:pt idx="28">
                  <c:v>2727.5904999999998</c:v>
                </c:pt>
                <c:pt idx="29">
                  <c:v>2769.0495000000001</c:v>
                </c:pt>
                <c:pt idx="30">
                  <c:v>2799.1659</c:v>
                </c:pt>
                <c:pt idx="31">
                  <c:v>2814.9602</c:v>
                </c:pt>
                <c:pt idx="32">
                  <c:v>2811.6749</c:v>
                </c:pt>
                <c:pt idx="33">
                  <c:v>2783.8325</c:v>
                </c:pt>
                <c:pt idx="34">
                  <c:v>2721.9767999999999</c:v>
                </c:pt>
                <c:pt idx="35">
                  <c:v>2616.1599000000001</c:v>
                </c:pt>
                <c:pt idx="36">
                  <c:v>2445.7874999999999</c:v>
                </c:pt>
                <c:pt idx="37">
                  <c:v>2196.0621000000001</c:v>
                </c:pt>
                <c:pt idx="38">
                  <c:v>1817.4756</c:v>
                </c:pt>
                <c:pt idx="39">
                  <c:v>1336.5252</c:v>
                </c:pt>
              </c:numCache>
            </c:numRef>
          </c:xVal>
          <c:yVal>
            <c:numRef>
              <c:f>Sheet1!$AB$7:$AB$46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5-DDE5-4202-8F82-74BB77F27E8B}"/>
            </c:ext>
          </c:extLst>
        </c:ser>
        <c:dLbls>
          <c:showLegendKey val="0"/>
          <c:showVal val="0"/>
          <c:showCatName val="0"/>
          <c:showSerName val="0"/>
          <c:showPercent val="0"/>
          <c:showBubbleSize val="0"/>
        </c:dLbls>
        <c:axId val="240101632"/>
        <c:axId val="240104192"/>
      </c:scatterChart>
      <c:valAx>
        <c:axId val="240101632"/>
        <c:scaling>
          <c:orientation val="minMax"/>
          <c:max val="150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Shear force</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104192"/>
        <c:crossesAt val="0"/>
        <c:crossBetween val="midCat"/>
        <c:majorUnit val="5000"/>
      </c:valAx>
      <c:valAx>
        <c:axId val="240104192"/>
        <c:scaling>
          <c:orientation val="minMax"/>
          <c:max val="40"/>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101632"/>
        <c:crossesAt val="-6000"/>
        <c:crossBetween val="midCat"/>
        <c:majorUnit val="10"/>
      </c:valAx>
      <c:spPr>
        <a:ln>
          <a:solidFill>
            <a:schemeClr val="tx1"/>
          </a:solidFill>
        </a:ln>
      </c:spPr>
    </c:plotArea>
    <c:legend>
      <c:legendPos val="r"/>
      <c:layout>
        <c:manualLayout>
          <c:xMode val="edge"/>
          <c:yMode val="edge"/>
          <c:x val="0.49802962962962966"/>
          <c:y val="1.2254700854700856E-2"/>
          <c:w val="0.47686388888888886"/>
          <c:h val="0.35497777777777778"/>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6867569444444444"/>
          <c:y val="7.0555555555555552E-2"/>
          <c:w val="0.81368541666666672"/>
          <c:h val="0.77438117283950614"/>
        </c:manualLayout>
      </c:layout>
      <c:barChart>
        <c:barDir val="col"/>
        <c:grouping val="clustered"/>
        <c:varyColors val="0"/>
        <c:ser>
          <c:idx val="0"/>
          <c:order val="0"/>
          <c:tx>
            <c:v>M100C200</c:v>
          </c:tx>
          <c:spPr>
            <a:solidFill>
              <a:schemeClr val="accent1">
                <a:lumMod val="40000"/>
                <a:lumOff val="60000"/>
              </a:schemeClr>
            </a:solidFill>
          </c:spPr>
          <c:invertIfNegative val="0"/>
          <c:cat>
            <c:numRef>
              <c:f>Sheet1!$E$61:$E$65</c:f>
              <c:numCache>
                <c:formatCode>General</c:formatCode>
                <c:ptCount val="5"/>
                <c:pt idx="0">
                  <c:v>1</c:v>
                </c:pt>
                <c:pt idx="1">
                  <c:v>2</c:v>
                </c:pt>
                <c:pt idx="2">
                  <c:v>3</c:v>
                </c:pt>
                <c:pt idx="3">
                  <c:v>4</c:v>
                </c:pt>
                <c:pt idx="4">
                  <c:v>5</c:v>
                </c:pt>
              </c:numCache>
            </c:numRef>
          </c:cat>
          <c:val>
            <c:numRef>
              <c:f>Sheet1!$G$61:$G$65</c:f>
              <c:numCache>
                <c:formatCode>General</c:formatCode>
                <c:ptCount val="5"/>
                <c:pt idx="0">
                  <c:v>0.75799700966151706</c:v>
                </c:pt>
                <c:pt idx="1">
                  <c:v>0.71057767585634868</c:v>
                </c:pt>
                <c:pt idx="2">
                  <c:v>0.67734817157180571</c:v>
                </c:pt>
                <c:pt idx="3">
                  <c:v>0.65653893045277767</c:v>
                </c:pt>
                <c:pt idx="4">
                  <c:v>0.64240329642355964</c:v>
                </c:pt>
              </c:numCache>
            </c:numRef>
          </c:val>
          <c:extLst xmlns:c16r2="http://schemas.microsoft.com/office/drawing/2015/06/chart">
            <c:ext xmlns:c16="http://schemas.microsoft.com/office/drawing/2014/chart" uri="{C3380CC4-5D6E-409C-BE32-E72D297353CC}">
              <c16:uniqueId val="{00000000-8FEB-4E33-94B5-4E2D491893DD}"/>
            </c:ext>
          </c:extLst>
        </c:ser>
        <c:ser>
          <c:idx val="1"/>
          <c:order val="1"/>
          <c:tx>
            <c:v>M120C150</c:v>
          </c:tx>
          <c:spPr>
            <a:solidFill>
              <a:schemeClr val="accent2">
                <a:lumMod val="40000"/>
                <a:lumOff val="60000"/>
              </a:schemeClr>
            </a:solidFill>
          </c:spPr>
          <c:invertIfNegative val="0"/>
          <c:cat>
            <c:numRef>
              <c:f>Sheet1!$E$61:$E$65</c:f>
              <c:numCache>
                <c:formatCode>General</c:formatCode>
                <c:ptCount val="5"/>
                <c:pt idx="0">
                  <c:v>1</c:v>
                </c:pt>
                <c:pt idx="1">
                  <c:v>2</c:v>
                </c:pt>
                <c:pt idx="2">
                  <c:v>3</c:v>
                </c:pt>
                <c:pt idx="3">
                  <c:v>4</c:v>
                </c:pt>
                <c:pt idx="4">
                  <c:v>5</c:v>
                </c:pt>
              </c:numCache>
            </c:numRef>
          </c:cat>
          <c:val>
            <c:numRef>
              <c:f>Sheet1!$H$61:$H$65</c:f>
              <c:numCache>
                <c:formatCode>General</c:formatCode>
                <c:ptCount val="5"/>
                <c:pt idx="0">
                  <c:v>0.83427062115557693</c:v>
                </c:pt>
                <c:pt idx="1">
                  <c:v>0.79704439797328896</c:v>
                </c:pt>
                <c:pt idx="2">
                  <c:v>0.77085425431285293</c:v>
                </c:pt>
                <c:pt idx="3">
                  <c:v>0.75415222051736674</c:v>
                </c:pt>
                <c:pt idx="4">
                  <c:v>0.7425641734913162</c:v>
                </c:pt>
              </c:numCache>
            </c:numRef>
          </c:val>
          <c:extLst xmlns:c16r2="http://schemas.microsoft.com/office/drawing/2015/06/chart">
            <c:ext xmlns:c16="http://schemas.microsoft.com/office/drawing/2014/chart" uri="{C3380CC4-5D6E-409C-BE32-E72D297353CC}">
              <c16:uniqueId val="{00000001-8FEB-4E33-94B5-4E2D491893DD}"/>
            </c:ext>
          </c:extLst>
        </c:ser>
        <c:ser>
          <c:idx val="2"/>
          <c:order val="2"/>
          <c:tx>
            <c:v>M140C100</c:v>
          </c:tx>
          <c:spPr>
            <a:solidFill>
              <a:schemeClr val="accent5">
                <a:lumMod val="60000"/>
                <a:lumOff val="40000"/>
              </a:schemeClr>
            </a:solidFill>
          </c:spPr>
          <c:invertIfNegative val="0"/>
          <c:cat>
            <c:numRef>
              <c:f>Sheet1!$E$61:$E$65</c:f>
              <c:numCache>
                <c:formatCode>General</c:formatCode>
                <c:ptCount val="5"/>
                <c:pt idx="0">
                  <c:v>1</c:v>
                </c:pt>
                <c:pt idx="1">
                  <c:v>2</c:v>
                </c:pt>
                <c:pt idx="2">
                  <c:v>3</c:v>
                </c:pt>
                <c:pt idx="3">
                  <c:v>4</c:v>
                </c:pt>
                <c:pt idx="4">
                  <c:v>5</c:v>
                </c:pt>
              </c:numCache>
            </c:numRef>
          </c:cat>
          <c:val>
            <c:numRef>
              <c:f>Sheet1!$I$61:$I$65</c:f>
              <c:numCache>
                <c:formatCode>General</c:formatCode>
                <c:ptCount val="5"/>
                <c:pt idx="0">
                  <c:v>0.89855850283705352</c:v>
                </c:pt>
                <c:pt idx="1">
                  <c:v>0.87316782183364372</c:v>
                </c:pt>
                <c:pt idx="2">
                  <c:v>0.85512938455232912</c:v>
                </c:pt>
                <c:pt idx="3">
                  <c:v>0.8434632838040601</c:v>
                </c:pt>
                <c:pt idx="4">
                  <c:v>0.83519568630168228</c:v>
                </c:pt>
              </c:numCache>
            </c:numRef>
          </c:val>
          <c:extLst xmlns:c16r2="http://schemas.microsoft.com/office/drawing/2015/06/chart">
            <c:ext xmlns:c16="http://schemas.microsoft.com/office/drawing/2014/chart" uri="{C3380CC4-5D6E-409C-BE32-E72D297353CC}">
              <c16:uniqueId val="{00000002-8FEB-4E33-94B5-4E2D491893DD}"/>
            </c:ext>
          </c:extLst>
        </c:ser>
        <c:dLbls>
          <c:showLegendKey val="0"/>
          <c:showVal val="0"/>
          <c:showCatName val="0"/>
          <c:showSerName val="0"/>
          <c:showPercent val="0"/>
          <c:showBubbleSize val="0"/>
        </c:dLbls>
        <c:gapWidth val="150"/>
        <c:overlap val="-20"/>
        <c:axId val="240123264"/>
        <c:axId val="240190976"/>
      </c:barChart>
      <c:catAx>
        <c:axId val="240123264"/>
        <c:scaling>
          <c:orientation val="minMax"/>
        </c:scaling>
        <c:delete val="0"/>
        <c:axPos val="b"/>
        <c:majorGridlines>
          <c:spPr>
            <a:ln>
              <a:prstDash val="dash"/>
            </a:ln>
          </c:spPr>
        </c:majorGridlines>
        <c:title>
          <c:tx>
            <c:rich>
              <a:bodyPr/>
              <a:lstStyle/>
              <a:p>
                <a:pPr>
                  <a:defRPr/>
                </a:pPr>
                <a:r>
                  <a:rPr lang="en-US" sz="900">
                    <a:latin typeface="Times New Roman" panose="02020603050405020304" pitchFamily="18" charset="0"/>
                    <a:cs typeface="Times New Roman" panose="02020603050405020304" pitchFamily="18" charset="0"/>
                  </a:rPr>
                  <a:t>Story</a:t>
                </a:r>
                <a:endParaRPr lang="zh-CN"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190976"/>
        <c:crosses val="autoZero"/>
        <c:auto val="1"/>
        <c:lblAlgn val="ctr"/>
        <c:lblOffset val="100"/>
        <c:noMultiLvlLbl val="0"/>
      </c:catAx>
      <c:valAx>
        <c:axId val="240190976"/>
        <c:scaling>
          <c:orientation val="minMax"/>
          <c:max val="1"/>
          <c:min val="0"/>
        </c:scaling>
        <c:delete val="0"/>
        <c:axPos val="l"/>
        <c:majorGridlines>
          <c:spPr>
            <a:ln>
              <a:prstDash val="dash"/>
            </a:ln>
          </c:spPr>
        </c:majorGridlines>
        <c:title>
          <c:tx>
            <c:rich>
              <a:bodyPr rot="-5400000" vert="horz"/>
              <a:lstStyle/>
              <a:p>
                <a:pPr>
                  <a:defRPr/>
                </a:pPr>
                <a:r>
                  <a:rPr lang="en-US" sz="900">
                    <a:latin typeface="Times New Roman" panose="02020603050405020304" pitchFamily="18" charset="0"/>
                    <a:cs typeface="Times New Roman" panose="02020603050405020304" pitchFamily="18" charset="0"/>
                  </a:rPr>
                  <a:t>Contribution of module walls</a:t>
                </a:r>
                <a:endParaRPr lang="zh-CN"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123264"/>
        <c:crosses val="autoZero"/>
        <c:crossBetween val="between"/>
        <c:majorUnit val="0.2"/>
      </c:valAx>
      <c:spPr>
        <a:ln>
          <a:solidFill>
            <a:schemeClr val="tx1"/>
          </a:solidFill>
        </a:ln>
      </c:spPr>
    </c:plotArea>
    <c:legend>
      <c:legendPos val="r"/>
      <c:layout>
        <c:manualLayout>
          <c:xMode val="edge"/>
          <c:yMode val="edge"/>
          <c:x val="0.23721097362829646"/>
          <c:y val="2.4309950351780112E-2"/>
          <c:w val="0.70537291666666679"/>
          <c:h val="9.3621212121212105E-2"/>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6867569444444444"/>
          <c:y val="7.0555555555555552E-2"/>
          <c:w val="0.81368541666666672"/>
          <c:h val="0.77438117283950614"/>
        </c:manualLayout>
      </c:layout>
      <c:barChart>
        <c:barDir val="col"/>
        <c:grouping val="clustered"/>
        <c:varyColors val="0"/>
        <c:ser>
          <c:idx val="0"/>
          <c:order val="0"/>
          <c:tx>
            <c:v>M100C200</c:v>
          </c:tx>
          <c:spPr>
            <a:solidFill>
              <a:schemeClr val="accent1">
                <a:lumMod val="40000"/>
                <a:lumOff val="60000"/>
              </a:schemeClr>
            </a:solidFill>
          </c:spPr>
          <c:invertIfNegative val="0"/>
          <c:cat>
            <c:numRef>
              <c:f>Sheet1!$W$61:$W$65</c:f>
              <c:numCache>
                <c:formatCode>General</c:formatCode>
                <c:ptCount val="5"/>
                <c:pt idx="0">
                  <c:v>1</c:v>
                </c:pt>
                <c:pt idx="1">
                  <c:v>2</c:v>
                </c:pt>
                <c:pt idx="2">
                  <c:v>3</c:v>
                </c:pt>
                <c:pt idx="3">
                  <c:v>4</c:v>
                </c:pt>
                <c:pt idx="4">
                  <c:v>5</c:v>
                </c:pt>
              </c:numCache>
            </c:numRef>
          </c:cat>
          <c:val>
            <c:numRef>
              <c:f>Sheet1!$X$61:$X$65</c:f>
              <c:numCache>
                <c:formatCode>General</c:formatCode>
                <c:ptCount val="5"/>
                <c:pt idx="0">
                  <c:v>0.77065758322612021</c:v>
                </c:pt>
                <c:pt idx="1">
                  <c:v>0.7029202307965412</c:v>
                </c:pt>
                <c:pt idx="2">
                  <c:v>0.64929885041763558</c:v>
                </c:pt>
                <c:pt idx="3">
                  <c:v>0.61276675831621541</c:v>
                </c:pt>
                <c:pt idx="4">
                  <c:v>0.58658821000392525</c:v>
                </c:pt>
              </c:numCache>
            </c:numRef>
          </c:val>
          <c:extLst xmlns:c16r2="http://schemas.microsoft.com/office/drawing/2015/06/chart">
            <c:ext xmlns:c16="http://schemas.microsoft.com/office/drawing/2014/chart" uri="{C3380CC4-5D6E-409C-BE32-E72D297353CC}">
              <c16:uniqueId val="{00000000-831C-4BA4-A524-DB385652B666}"/>
            </c:ext>
          </c:extLst>
        </c:ser>
        <c:ser>
          <c:idx val="1"/>
          <c:order val="1"/>
          <c:tx>
            <c:v>M120C150</c:v>
          </c:tx>
          <c:spPr>
            <a:solidFill>
              <a:schemeClr val="accent2">
                <a:lumMod val="40000"/>
                <a:lumOff val="60000"/>
              </a:schemeClr>
            </a:solidFill>
          </c:spPr>
          <c:invertIfNegative val="0"/>
          <c:cat>
            <c:numRef>
              <c:f>Sheet1!$W$61:$W$65</c:f>
              <c:numCache>
                <c:formatCode>General</c:formatCode>
                <c:ptCount val="5"/>
                <c:pt idx="0">
                  <c:v>1</c:v>
                </c:pt>
                <c:pt idx="1">
                  <c:v>2</c:v>
                </c:pt>
                <c:pt idx="2">
                  <c:v>3</c:v>
                </c:pt>
                <c:pt idx="3">
                  <c:v>4</c:v>
                </c:pt>
                <c:pt idx="4">
                  <c:v>5</c:v>
                </c:pt>
              </c:numCache>
            </c:numRef>
          </c:cat>
          <c:val>
            <c:numRef>
              <c:f>Sheet1!$Y$61:$Y$65</c:f>
              <c:numCache>
                <c:formatCode>General</c:formatCode>
                <c:ptCount val="5"/>
                <c:pt idx="0">
                  <c:v>0.84277647824610546</c:v>
                </c:pt>
                <c:pt idx="1">
                  <c:v>0.7897019014759481</c:v>
                </c:pt>
                <c:pt idx="2">
                  <c:v>0.74688250538282741</c:v>
                </c:pt>
                <c:pt idx="3">
                  <c:v>0.71705795008420259</c:v>
                </c:pt>
                <c:pt idx="4">
                  <c:v>0.69511135569185989</c:v>
                </c:pt>
              </c:numCache>
            </c:numRef>
          </c:val>
          <c:extLst xmlns:c16r2="http://schemas.microsoft.com/office/drawing/2015/06/chart">
            <c:ext xmlns:c16="http://schemas.microsoft.com/office/drawing/2014/chart" uri="{C3380CC4-5D6E-409C-BE32-E72D297353CC}">
              <c16:uniqueId val="{00000001-831C-4BA4-A524-DB385652B666}"/>
            </c:ext>
          </c:extLst>
        </c:ser>
        <c:ser>
          <c:idx val="2"/>
          <c:order val="2"/>
          <c:tx>
            <c:v>M140C100</c:v>
          </c:tx>
          <c:spPr>
            <a:solidFill>
              <a:schemeClr val="accent5">
                <a:lumMod val="60000"/>
                <a:lumOff val="40000"/>
              </a:schemeClr>
            </a:solidFill>
          </c:spPr>
          <c:invertIfNegative val="0"/>
          <c:cat>
            <c:numRef>
              <c:f>Sheet1!$W$61:$W$65</c:f>
              <c:numCache>
                <c:formatCode>General</c:formatCode>
                <c:ptCount val="5"/>
                <c:pt idx="0">
                  <c:v>1</c:v>
                </c:pt>
                <c:pt idx="1">
                  <c:v>2</c:v>
                </c:pt>
                <c:pt idx="2">
                  <c:v>3</c:v>
                </c:pt>
                <c:pt idx="3">
                  <c:v>4</c:v>
                </c:pt>
                <c:pt idx="4">
                  <c:v>5</c:v>
                </c:pt>
              </c:numCache>
            </c:numRef>
          </c:cat>
          <c:val>
            <c:numRef>
              <c:f>Sheet1!$Z$61:$Z$65</c:f>
              <c:numCache>
                <c:formatCode>General</c:formatCode>
                <c:ptCount val="5"/>
                <c:pt idx="0">
                  <c:v>0.90351159273179416</c:v>
                </c:pt>
                <c:pt idx="1">
                  <c:v>0.8672643897776886</c:v>
                </c:pt>
                <c:pt idx="2">
                  <c:v>0.83741296907188301</c:v>
                </c:pt>
                <c:pt idx="3">
                  <c:v>0.81623414549320017</c:v>
                </c:pt>
                <c:pt idx="4">
                  <c:v>0.80027731509905409</c:v>
                </c:pt>
              </c:numCache>
            </c:numRef>
          </c:val>
          <c:extLst xmlns:c16r2="http://schemas.microsoft.com/office/drawing/2015/06/chart">
            <c:ext xmlns:c16="http://schemas.microsoft.com/office/drawing/2014/chart" uri="{C3380CC4-5D6E-409C-BE32-E72D297353CC}">
              <c16:uniqueId val="{00000002-831C-4BA4-A524-DB385652B666}"/>
            </c:ext>
          </c:extLst>
        </c:ser>
        <c:dLbls>
          <c:showLegendKey val="0"/>
          <c:showVal val="0"/>
          <c:showCatName val="0"/>
          <c:showSerName val="0"/>
          <c:showPercent val="0"/>
          <c:showBubbleSize val="0"/>
        </c:dLbls>
        <c:gapWidth val="150"/>
        <c:overlap val="-20"/>
        <c:axId val="240210304"/>
        <c:axId val="240212224"/>
      </c:barChart>
      <c:catAx>
        <c:axId val="240210304"/>
        <c:scaling>
          <c:orientation val="minMax"/>
        </c:scaling>
        <c:delete val="0"/>
        <c:axPos val="b"/>
        <c:majorGridlines>
          <c:spPr>
            <a:ln>
              <a:prstDash val="dash"/>
            </a:ln>
          </c:spPr>
        </c:majorGridlines>
        <c:title>
          <c:tx>
            <c:rich>
              <a:bodyPr/>
              <a:lstStyle/>
              <a:p>
                <a:pPr>
                  <a:defRPr/>
                </a:pPr>
                <a:r>
                  <a:rPr lang="en-US" sz="900">
                    <a:latin typeface="Times New Roman" panose="02020603050405020304" pitchFamily="18" charset="0"/>
                    <a:cs typeface="Times New Roman" panose="02020603050405020304" pitchFamily="18" charset="0"/>
                  </a:rPr>
                  <a:t>Story</a:t>
                </a:r>
                <a:endParaRPr lang="zh-CN"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212224"/>
        <c:crosses val="autoZero"/>
        <c:auto val="1"/>
        <c:lblAlgn val="ctr"/>
        <c:lblOffset val="100"/>
        <c:noMultiLvlLbl val="0"/>
      </c:catAx>
      <c:valAx>
        <c:axId val="240212224"/>
        <c:scaling>
          <c:orientation val="minMax"/>
          <c:max val="1"/>
          <c:min val="0"/>
        </c:scaling>
        <c:delete val="0"/>
        <c:axPos val="l"/>
        <c:majorGridlines>
          <c:spPr>
            <a:ln>
              <a:prstDash val="dash"/>
            </a:ln>
          </c:spPr>
        </c:majorGridlines>
        <c:title>
          <c:tx>
            <c:rich>
              <a:bodyPr rot="-5400000" vert="horz"/>
              <a:lstStyle/>
              <a:p>
                <a:pPr>
                  <a:defRPr/>
                </a:pPr>
                <a:r>
                  <a:rPr lang="en-US" sz="900">
                    <a:latin typeface="Times New Roman" panose="02020603050405020304" pitchFamily="18" charset="0"/>
                    <a:cs typeface="Times New Roman" panose="02020603050405020304" pitchFamily="18" charset="0"/>
                  </a:rPr>
                  <a:t>Contribution of module walls</a:t>
                </a:r>
                <a:endParaRPr lang="zh-CN"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210304"/>
        <c:crosses val="autoZero"/>
        <c:crossBetween val="between"/>
        <c:majorUnit val="0.2"/>
      </c:valAx>
      <c:spPr>
        <a:ln>
          <a:solidFill>
            <a:schemeClr val="tx1"/>
          </a:solidFill>
        </a:ln>
      </c:spPr>
    </c:plotArea>
    <c:legend>
      <c:legendPos val="r"/>
      <c:layout>
        <c:manualLayout>
          <c:xMode val="edge"/>
          <c:yMode val="edge"/>
          <c:x val="0.21516511824910775"/>
          <c:y val="5.0668457975787022E-3"/>
          <c:w val="0.70537291666666679"/>
          <c:h val="0.10644949494949496"/>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26076388888889"/>
          <c:y val="3.2070707070707069E-2"/>
          <c:w val="0.77481796630259925"/>
          <c:h val="0.82802626262626267"/>
        </c:manualLayout>
      </c:layout>
      <c:barChart>
        <c:barDir val="col"/>
        <c:grouping val="stacked"/>
        <c:varyColors val="0"/>
        <c:ser>
          <c:idx val="0"/>
          <c:order val="0"/>
          <c:tx>
            <c:v>Precast</c:v>
          </c:tx>
          <c:spPr>
            <a:solidFill>
              <a:schemeClr val="accent1">
                <a:lumMod val="60000"/>
                <a:lumOff val="40000"/>
              </a:schemeClr>
            </a:solidFill>
          </c:spPr>
          <c:invertIfNegative val="0"/>
          <c:cat>
            <c:strRef>
              <c:f>Sheet1!$E$51:$E$53</c:f>
              <c:strCache>
                <c:ptCount val="3"/>
                <c:pt idx="0">
                  <c:v>M100C200</c:v>
                </c:pt>
                <c:pt idx="1">
                  <c:v>M120C150</c:v>
                </c:pt>
                <c:pt idx="2">
                  <c:v>M140C100</c:v>
                </c:pt>
              </c:strCache>
            </c:strRef>
          </c:cat>
          <c:val>
            <c:numRef>
              <c:f>Sheet1!$G$51:$G$53</c:f>
              <c:numCache>
                <c:formatCode>General</c:formatCode>
                <c:ptCount val="3"/>
                <c:pt idx="0">
                  <c:v>17766.039611725071</c:v>
                </c:pt>
                <c:pt idx="1">
                  <c:v>20170.801745316614</c:v>
                </c:pt>
                <c:pt idx="2">
                  <c:v>22575.563879308276</c:v>
                </c:pt>
              </c:numCache>
            </c:numRef>
          </c:val>
          <c:extLst xmlns:c16r2="http://schemas.microsoft.com/office/drawing/2015/06/chart">
            <c:ext xmlns:c16="http://schemas.microsoft.com/office/drawing/2014/chart" uri="{C3380CC4-5D6E-409C-BE32-E72D297353CC}">
              <c16:uniqueId val="{00000000-62A3-45A8-ACEF-076DA5FCBC01}"/>
            </c:ext>
          </c:extLst>
        </c:ser>
        <c:ser>
          <c:idx val="1"/>
          <c:order val="1"/>
          <c:tx>
            <c:v>Cast-in-situ</c:v>
          </c:tx>
          <c:spPr>
            <a:solidFill>
              <a:schemeClr val="accent1">
                <a:lumMod val="20000"/>
                <a:lumOff val="80000"/>
              </a:schemeClr>
            </a:solidFill>
          </c:spPr>
          <c:invertIfNegative val="0"/>
          <c:cat>
            <c:strRef>
              <c:f>Sheet1!$E$51:$E$53</c:f>
              <c:strCache>
                <c:ptCount val="3"/>
                <c:pt idx="0">
                  <c:v>M100C200</c:v>
                </c:pt>
                <c:pt idx="1">
                  <c:v>M120C150</c:v>
                </c:pt>
                <c:pt idx="2">
                  <c:v>M140C100</c:v>
                </c:pt>
              </c:strCache>
            </c:strRef>
          </c:cat>
          <c:val>
            <c:numRef>
              <c:f>Sheet1!$H$51:$H$53</c:f>
              <c:numCache>
                <c:formatCode>General</c:formatCode>
                <c:ptCount val="3"/>
                <c:pt idx="0">
                  <c:v>8740.3348719792484</c:v>
                </c:pt>
                <c:pt idx="1">
                  <c:v>8003.0262807791105</c:v>
                </c:pt>
                <c:pt idx="2">
                  <c:v>7265.7176944375542</c:v>
                </c:pt>
              </c:numCache>
            </c:numRef>
          </c:val>
          <c:extLst xmlns:c16r2="http://schemas.microsoft.com/office/drawing/2015/06/chart">
            <c:ext xmlns:c16="http://schemas.microsoft.com/office/drawing/2014/chart" uri="{C3380CC4-5D6E-409C-BE32-E72D297353CC}">
              <c16:uniqueId val="{00000001-62A3-45A8-ACEF-076DA5FCBC01}"/>
            </c:ext>
          </c:extLst>
        </c:ser>
        <c:dLbls>
          <c:showLegendKey val="0"/>
          <c:showVal val="0"/>
          <c:showCatName val="0"/>
          <c:showSerName val="0"/>
          <c:showPercent val="0"/>
          <c:showBubbleSize val="0"/>
        </c:dLbls>
        <c:gapWidth val="150"/>
        <c:overlap val="100"/>
        <c:axId val="240240128"/>
        <c:axId val="240241664"/>
      </c:barChart>
      <c:catAx>
        <c:axId val="240240128"/>
        <c:scaling>
          <c:orientation val="minMax"/>
        </c:scaling>
        <c:delete val="0"/>
        <c:axPos val="b"/>
        <c:majorGridlines>
          <c:spPr>
            <a:ln>
              <a:prstDash val="dash"/>
            </a:ln>
          </c:spPr>
        </c:majorGridlines>
        <c:numFmt formatCode="General" sourceLinked="0"/>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241664"/>
        <c:crosses val="autoZero"/>
        <c:auto val="1"/>
        <c:lblAlgn val="ctr"/>
        <c:lblOffset val="100"/>
        <c:noMultiLvlLbl val="0"/>
      </c:catAx>
      <c:valAx>
        <c:axId val="240241664"/>
        <c:scaling>
          <c:orientation val="minMax"/>
          <c:max val="4000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Concrete</a:t>
                </a:r>
                <a:r>
                  <a:rPr lang="en-US" altLang="zh-CN" sz="900" baseline="0">
                    <a:latin typeface="Times New Roman" panose="02020603050405020304" pitchFamily="18" charset="0"/>
                    <a:cs typeface="Times New Roman" panose="02020603050405020304" pitchFamily="18" charset="0"/>
                  </a:rPr>
                  <a:t> usage (m</a:t>
                </a:r>
                <a:r>
                  <a:rPr lang="en-US" altLang="zh-CN" sz="900" baseline="30000">
                    <a:latin typeface="Times New Roman" panose="02020603050405020304" pitchFamily="18" charset="0"/>
                    <a:cs typeface="Times New Roman" panose="02020603050405020304" pitchFamily="18" charset="0"/>
                  </a:rPr>
                  <a:t>3</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240128"/>
        <c:crosses val="autoZero"/>
        <c:crossBetween val="between"/>
        <c:majorUnit val="10000"/>
      </c:valAx>
      <c:spPr>
        <a:ln>
          <a:solidFill>
            <a:schemeClr val="tx1"/>
          </a:solidFill>
        </a:ln>
      </c:spPr>
    </c:plotArea>
    <c:legend>
      <c:legendPos val="r"/>
      <c:layout>
        <c:manualLayout>
          <c:xMode val="edge"/>
          <c:yMode val="edge"/>
          <c:x val="0.22008473739169701"/>
          <c:y val="1.3388888888888891E-2"/>
          <c:w val="0.25519113538227078"/>
          <c:h val="0.15862626262626262"/>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smoothMarker"/>
        <c:varyColors val="0"/>
        <c:ser>
          <c:idx val="0"/>
          <c:order val="0"/>
          <c:tx>
            <c:v>MW1.0</c:v>
          </c:tx>
          <c:spPr>
            <a:ln w="6350">
              <a:solidFill>
                <a:srgbClr val="0000FF"/>
              </a:solidFill>
            </a:ln>
          </c:spPr>
          <c:marker>
            <c:symbol val="diamond"/>
            <c:size val="3"/>
            <c:spPr>
              <a:noFill/>
              <a:ln w="6350">
                <a:solidFill>
                  <a:srgbClr val="0000FF"/>
                </a:solidFill>
              </a:ln>
            </c:spPr>
          </c:marker>
          <c:xVal>
            <c:numRef>
              <c:f>Sheet1!$E$9:$E$48</c:f>
              <c:numCache>
                <c:formatCode>General</c:formatCode>
                <c:ptCount val="40"/>
                <c:pt idx="0">
                  <c:v>390.48302819483172</c:v>
                </c:pt>
                <c:pt idx="1">
                  <c:v>384.35059291602101</c:v>
                </c:pt>
                <c:pt idx="2">
                  <c:v>378.22155679713103</c:v>
                </c:pt>
                <c:pt idx="3">
                  <c:v>372.09550311675321</c:v>
                </c:pt>
                <c:pt idx="4">
                  <c:v>365.97196939303188</c:v>
                </c:pt>
                <c:pt idx="5">
                  <c:v>359.85044174982215</c:v>
                </c:pt>
                <c:pt idx="6">
                  <c:v>353.73034843695558</c:v>
                </c:pt>
                <c:pt idx="7">
                  <c:v>347.61105235090054</c:v>
                </c:pt>
                <c:pt idx="8">
                  <c:v>341.49184236883326</c:v>
                </c:pt>
                <c:pt idx="9">
                  <c:v>335.37192326743286</c:v>
                </c:pt>
                <c:pt idx="10">
                  <c:v>329.25040394507431</c:v>
                </c:pt>
                <c:pt idx="11">
                  <c:v>323.1262835992116</c:v>
                </c:pt>
                <c:pt idx="12">
                  <c:v>316.99843542512451</c:v>
                </c:pt>
                <c:pt idx="13">
                  <c:v>310.86558729176306</c:v>
                </c:pt>
                <c:pt idx="14">
                  <c:v>304.72629870675843</c:v>
                </c:pt>
                <c:pt idx="15">
                  <c:v>298.57893319412949</c:v>
                </c:pt>
                <c:pt idx="16">
                  <c:v>292.42162495842263</c:v>
                </c:pt>
                <c:pt idx="17">
                  <c:v>286.25223837466001</c:v>
                </c:pt>
                <c:pt idx="18">
                  <c:v>280.06831839097316</c:v>
                </c:pt>
                <c:pt idx="19">
                  <c:v>273.86702931107175</c:v>
                </c:pt>
                <c:pt idx="20">
                  <c:v>267.64507856392498</c:v>
                </c:pt>
                <c:pt idx="21">
                  <c:v>261.39862085836899</c:v>
                </c:pt>
                <c:pt idx="22">
                  <c:v>255.12313639209688</c:v>
                </c:pt>
                <c:pt idx="23">
                  <c:v>248.81327427344758</c:v>
                </c:pt>
                <c:pt idx="24">
                  <c:v>242.46264859778009</c:v>
                </c:pt>
                <c:pt idx="25">
                  <c:v>236.06356900512901</c:v>
                </c:pt>
                <c:pt idx="26">
                  <c:v>229.6066788663417</c:v>
                </c:pt>
                <c:pt idx="27">
                  <c:v>223.08046048033131</c:v>
                </c:pt>
                <c:pt idx="28">
                  <c:v>216.47054419509504</c:v>
                </c:pt>
                <c:pt idx="29">
                  <c:v>209.75872045449657</c:v>
                </c:pt>
                <c:pt idx="30">
                  <c:v>202.92148733937009</c:v>
                </c:pt>
                <c:pt idx="31">
                  <c:v>195.92784450560046</c:v>
                </c:pt>
                <c:pt idx="32">
                  <c:v>188.73580970579036</c:v>
                </c:pt>
                <c:pt idx="33">
                  <c:v>181.28665212577241</c:v>
                </c:pt>
                <c:pt idx="34">
                  <c:v>173.49476860304659</c:v>
                </c:pt>
                <c:pt idx="35">
                  <c:v>165.22852273675997</c:v>
                </c:pt>
                <c:pt idx="36">
                  <c:v>156.27016008672035</c:v>
                </c:pt>
                <c:pt idx="37">
                  <c:v>146.21923519179907</c:v>
                </c:pt>
                <c:pt idx="38">
                  <c:v>134.20328068441592</c:v>
                </c:pt>
                <c:pt idx="39">
                  <c:v>117.58129221421402</c:v>
                </c:pt>
              </c:numCache>
            </c:numRef>
          </c:xVal>
          <c:yVal>
            <c:numRef>
              <c:f>Sheet1!$F$9:$F$48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FC93-4E4B-944C-41F9A4C68730}"/>
            </c:ext>
          </c:extLst>
        </c:ser>
        <c:ser>
          <c:idx val="1"/>
          <c:order val="1"/>
          <c:tx>
            <c:v>MW0.8</c:v>
          </c:tx>
          <c:spPr>
            <a:ln w="6350">
              <a:solidFill>
                <a:srgbClr val="FF0000"/>
              </a:solidFill>
            </a:ln>
          </c:spPr>
          <c:marker>
            <c:symbol val="square"/>
            <c:size val="2"/>
            <c:spPr>
              <a:noFill/>
              <a:ln w="6350">
                <a:solidFill>
                  <a:srgbClr val="FF0000"/>
                </a:solidFill>
              </a:ln>
            </c:spPr>
          </c:marker>
          <c:xVal>
            <c:numRef>
              <c:f>Sheet1!$Q$9:$Q$48</c:f>
              <c:numCache>
                <c:formatCode>General</c:formatCode>
                <c:ptCount val="40"/>
                <c:pt idx="0">
                  <c:v>404.10708823269613</c:v>
                </c:pt>
                <c:pt idx="1">
                  <c:v>397.51250609089414</c:v>
                </c:pt>
                <c:pt idx="2">
                  <c:v>390.92350037398148</c:v>
                </c:pt>
                <c:pt idx="3">
                  <c:v>384.33970885359713</c:v>
                </c:pt>
                <c:pt idx="4">
                  <c:v>377.76072657511531</c:v>
                </c:pt>
                <c:pt idx="5">
                  <c:v>371.18610048940371</c:v>
                </c:pt>
                <c:pt idx="6">
                  <c:v>364.6153232707872</c:v>
                </c:pt>
                <c:pt idx="7">
                  <c:v>358.04782617250117</c:v>
                </c:pt>
                <c:pt idx="8">
                  <c:v>351.4829707386213</c:v>
                </c:pt>
                <c:pt idx="9">
                  <c:v>344.92003915093244</c:v>
                </c:pt>
                <c:pt idx="10">
                  <c:v>338.35822293803631</c:v>
                </c:pt>
                <c:pt idx="11">
                  <c:v>331.79660970895259</c:v>
                </c:pt>
                <c:pt idx="12">
                  <c:v>325.23416749015513</c:v>
                </c:pt>
                <c:pt idx="13">
                  <c:v>318.66972613747163</c:v>
                </c:pt>
                <c:pt idx="14">
                  <c:v>312.1019551543406</c:v>
                </c:pt>
                <c:pt idx="15">
                  <c:v>305.52933706418668</c:v>
                </c:pt>
                <c:pt idx="16">
                  <c:v>298.95013524112954</c:v>
                </c:pt>
                <c:pt idx="17">
                  <c:v>292.3623547770876</c:v>
                </c:pt>
                <c:pt idx="18">
                  <c:v>285.76369452171747</c:v>
                </c:pt>
                <c:pt idx="19">
                  <c:v>279.15148782652818</c:v>
                </c:pt>
                <c:pt idx="20">
                  <c:v>272.52262868461162</c:v>
                </c:pt>
                <c:pt idx="21">
                  <c:v>265.87347877517078</c:v>
                </c:pt>
                <c:pt idx="22">
                  <c:v>259.19974923213772</c:v>
                </c:pt>
                <c:pt idx="23">
                  <c:v>252.49634849971193</c:v>
                </c:pt>
                <c:pt idx="24">
                  <c:v>245.75718400013488</c:v>
                </c:pt>
                <c:pt idx="25">
                  <c:v>238.97489984090581</c:v>
                </c:pt>
                <c:pt idx="26">
                  <c:v>232.14052428609563</c:v>
                </c:pt>
                <c:pt idx="27">
                  <c:v>225.24298722632471</c:v>
                </c:pt>
                <c:pt idx="28">
                  <c:v>218.26844585012086</c:v>
                </c:pt>
                <c:pt idx="29">
                  <c:v>211.19931953123466</c:v>
                </c:pt>
                <c:pt idx="30">
                  <c:v>204.01286975005067</c:v>
                </c:pt>
                <c:pt idx="31">
                  <c:v>196.6790414136629</c:v>
                </c:pt>
                <c:pt idx="32">
                  <c:v>189.15705138895711</c:v>
                </c:pt>
                <c:pt idx="33">
                  <c:v>181.38973645197859</c:v>
                </c:pt>
                <c:pt idx="34">
                  <c:v>173.29362272100772</c:v>
                </c:pt>
                <c:pt idx="35">
                  <c:v>164.74011542699557</c:v>
                </c:pt>
                <c:pt idx="36">
                  <c:v>155.51611635201206</c:v>
                </c:pt>
                <c:pt idx="37">
                  <c:v>145.22906685143619</c:v>
                </c:pt>
                <c:pt idx="38">
                  <c:v>133.02222660192081</c:v>
                </c:pt>
                <c:pt idx="39">
                  <c:v>116.29770355441157</c:v>
                </c:pt>
              </c:numCache>
            </c:numRef>
          </c:xVal>
          <c:yVal>
            <c:numRef>
              <c:f>Sheet1!$R$9:$R$48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FC93-4E4B-944C-41F9A4C68730}"/>
            </c:ext>
          </c:extLst>
        </c:ser>
        <c:ser>
          <c:idx val="2"/>
          <c:order val="2"/>
          <c:tx>
            <c:v>MW0.6</c:v>
          </c:tx>
          <c:spPr>
            <a:ln w="6350">
              <a:solidFill>
                <a:srgbClr val="00B050"/>
              </a:solidFill>
            </a:ln>
          </c:spPr>
          <c:marker>
            <c:symbol val="triangle"/>
            <c:size val="3"/>
            <c:spPr>
              <a:noFill/>
              <a:ln w="6350">
                <a:solidFill>
                  <a:srgbClr val="00B050"/>
                </a:solidFill>
              </a:ln>
            </c:spPr>
          </c:marker>
          <c:xVal>
            <c:numRef>
              <c:f>Sheet1!$AC$9:$AC$48</c:f>
              <c:numCache>
                <c:formatCode>General</c:formatCode>
                <c:ptCount val="40"/>
                <c:pt idx="0">
                  <c:v>427.99882604129419</c:v>
                </c:pt>
                <c:pt idx="1">
                  <c:v>420.667468082433</c:v>
                </c:pt>
                <c:pt idx="2">
                  <c:v>413.34489365131191</c:v>
                </c:pt>
                <c:pt idx="3">
                  <c:v>406.03081559104203</c:v>
                </c:pt>
                <c:pt idx="4">
                  <c:v>398.72490796486034</c:v>
                </c:pt>
                <c:pt idx="5">
                  <c:v>391.42680101647835</c:v>
                </c:pt>
                <c:pt idx="6">
                  <c:v>384.13607535463518</c:v>
                </c:pt>
                <c:pt idx="7">
                  <c:v>376.85225521883353</c:v>
                </c:pt>
                <c:pt idx="8">
                  <c:v>369.5748006519994</c:v>
                </c:pt>
                <c:pt idx="9">
                  <c:v>362.30309836658091</c:v>
                </c:pt>
                <c:pt idx="10">
                  <c:v>355.03645104103742</c:v>
                </c:pt>
                <c:pt idx="11">
                  <c:v>347.77406472060733</c:v>
                </c:pt>
                <c:pt idx="12">
                  <c:v>340.51503391540882</c:v>
                </c:pt>
                <c:pt idx="13">
                  <c:v>333.25832388452551</c:v>
                </c:pt>
                <c:pt idx="14">
                  <c:v>326.00274945874622</c:v>
                </c:pt>
                <c:pt idx="15">
                  <c:v>318.74694957594761</c:v>
                </c:pt>
                <c:pt idx="16">
                  <c:v>311.48935646607077</c:v>
                </c:pt>
                <c:pt idx="17">
                  <c:v>304.22815810498241</c:v>
                </c:pt>
                <c:pt idx="18">
                  <c:v>296.96125212606182</c:v>
                </c:pt>
                <c:pt idx="19">
                  <c:v>289.6861887881297</c:v>
                </c:pt>
                <c:pt idx="20">
                  <c:v>282.40009977849513</c:v>
                </c:pt>
                <c:pt idx="21">
                  <c:v>275.09960847503538</c:v>
                </c:pt>
                <c:pt idx="22">
                  <c:v>267.78071563931718</c:v>
                </c:pt>
                <c:pt idx="23">
                  <c:v>260.43865210983336</c:v>
                </c:pt>
                <c:pt idx="24">
                  <c:v>253.06768650366485</c:v>
                </c:pt>
                <c:pt idx="25">
                  <c:v>245.66087054904963</c:v>
                </c:pt>
                <c:pt idx="26">
                  <c:v>238.20969633667943</c:v>
                </c:pt>
                <c:pt idx="27">
                  <c:v>230.70362654478163</c:v>
                </c:pt>
                <c:pt idx="28">
                  <c:v>223.12943706677629</c:v>
                </c:pt>
                <c:pt idx="29">
                  <c:v>215.47027494213762</c:v>
                </c:pt>
                <c:pt idx="30">
                  <c:v>207.70427040877047</c:v>
                </c:pt>
                <c:pt idx="31">
                  <c:v>199.80242440466259</c:v>
                </c:pt>
                <c:pt idx="32">
                  <c:v>191.72526593452767</c:v>
                </c:pt>
                <c:pt idx="33">
                  <c:v>183.41730727117957</c:v>
                </c:pt>
                <c:pt idx="34">
                  <c:v>174.79729002784222</c:v>
                </c:pt>
                <c:pt idx="35">
                  <c:v>165.73968735155071</c:v>
                </c:pt>
                <c:pt idx="36">
                  <c:v>156.03592928791267</c:v>
                </c:pt>
                <c:pt idx="37">
                  <c:v>145.30079993891843</c:v>
                </c:pt>
                <c:pt idx="38">
                  <c:v>132.6914353608343</c:v>
                </c:pt>
                <c:pt idx="39">
                  <c:v>115.64540063092221</c:v>
                </c:pt>
              </c:numCache>
            </c:numRef>
          </c:xVal>
          <c:yVal>
            <c:numRef>
              <c:f>Sheet1!$AD$9:$AD$48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FC93-4E4B-944C-41F9A4C68730}"/>
            </c:ext>
          </c:extLst>
        </c:ser>
        <c:ser>
          <c:idx val="3"/>
          <c:order val="3"/>
          <c:tx>
            <c:v>MW0.4</c:v>
          </c:tx>
          <c:spPr>
            <a:ln w="6350">
              <a:solidFill>
                <a:srgbClr val="9900CC"/>
              </a:solidFill>
            </a:ln>
          </c:spPr>
          <c:marker>
            <c:symbol val="circle"/>
            <c:size val="3"/>
            <c:spPr>
              <a:noFill/>
              <a:ln w="6350">
                <a:solidFill>
                  <a:srgbClr val="9900CC"/>
                </a:solidFill>
              </a:ln>
            </c:spPr>
          </c:marker>
          <c:xVal>
            <c:numRef>
              <c:f>Sheet1!$AO$9:$AO$48</c:f>
              <c:numCache>
                <c:formatCode>General</c:formatCode>
                <c:ptCount val="40"/>
                <c:pt idx="0">
                  <c:v>526.1703059479554</c:v>
                </c:pt>
                <c:pt idx="1">
                  <c:v>516.55877040070266</c:v>
                </c:pt>
                <c:pt idx="2">
                  <c:v>506.96299808853911</c:v>
                </c:pt>
                <c:pt idx="3">
                  <c:v>497.38280247811144</c:v>
                </c:pt>
                <c:pt idx="4">
                  <c:v>487.81796052942639</c:v>
                </c:pt>
                <c:pt idx="5">
                  <c:v>478.2682076148717</c:v>
                </c:pt>
                <c:pt idx="6">
                  <c:v>468.73323163308049</c:v>
                </c:pt>
                <c:pt idx="7">
                  <c:v>459.21266616681271</c:v>
                </c:pt>
                <c:pt idx="8">
                  <c:v>449.70608250074287</c:v>
                </c:pt>
                <c:pt idx="9">
                  <c:v>440.21298027319631</c:v>
                </c:pt>
                <c:pt idx="10">
                  <c:v>430.73277648292532</c:v>
                </c:pt>
                <c:pt idx="11">
                  <c:v>421.2647925045377</c:v>
                </c:pt>
                <c:pt idx="12">
                  <c:v>411.80823867959742</c:v>
                </c:pt>
                <c:pt idx="13">
                  <c:v>402.36219593840423</c:v>
                </c:pt>
                <c:pt idx="14">
                  <c:v>392.9255937613774</c:v>
                </c:pt>
                <c:pt idx="15">
                  <c:v>383.49718359675882</c:v>
                </c:pt>
                <c:pt idx="16">
                  <c:v>374.07550659603601</c:v>
                </c:pt>
                <c:pt idx="17">
                  <c:v>364.65885418587237</c:v>
                </c:pt>
                <c:pt idx="18">
                  <c:v>355.24521953048657</c:v>
                </c:pt>
                <c:pt idx="19">
                  <c:v>345.83223730021768</c:v>
                </c:pt>
                <c:pt idx="20">
                  <c:v>336.41710827440687</c:v>
                </c:pt>
                <c:pt idx="21">
                  <c:v>326.99650405486585</c:v>
                </c:pt>
                <c:pt idx="22">
                  <c:v>317.56644537332926</c:v>
                </c:pt>
                <c:pt idx="23">
                  <c:v>308.12214486513255</c:v>
                </c:pt>
                <c:pt idx="24">
                  <c:v>298.65780130738483</c:v>
                </c:pt>
                <c:pt idx="25">
                  <c:v>289.16632645333988</c:v>
                </c:pt>
                <c:pt idx="26">
                  <c:v>279.63897650535534</c:v>
                </c:pt>
                <c:pt idx="27">
                  <c:v>270.06484582104451</c:v>
                </c:pt>
                <c:pt idx="28">
                  <c:v>260.43015680791763</c:v>
                </c:pt>
                <c:pt idx="29">
                  <c:v>250.71723998764773</c:v>
                </c:pt>
                <c:pt idx="30">
                  <c:v>240.9030280035152</c:v>
                </c:pt>
                <c:pt idx="31">
                  <c:v>230.95675847824882</c:v>
                </c:pt>
                <c:pt idx="32">
                  <c:v>220.83633146741224</c:v>
                </c:pt>
                <c:pt idx="33">
                  <c:v>210.48225449666543</c:v>
                </c:pt>
                <c:pt idx="34">
                  <c:v>199.80696921410293</c:v>
                </c:pt>
                <c:pt idx="35">
                  <c:v>188.67456871619746</c:v>
                </c:pt>
                <c:pt idx="36">
                  <c:v>176.85819568539461</c:v>
                </c:pt>
                <c:pt idx="37">
                  <c:v>163.93699327175116</c:v>
                </c:pt>
                <c:pt idx="38">
                  <c:v>148.98611219829979</c:v>
                </c:pt>
                <c:pt idx="39">
                  <c:v>129.18157187213887</c:v>
                </c:pt>
              </c:numCache>
            </c:numRef>
          </c:xVal>
          <c:yVal>
            <c:numRef>
              <c:f>Sheet1!$AP$9:$AP$48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FC93-4E4B-944C-41F9A4C68730}"/>
            </c:ext>
          </c:extLst>
        </c:ser>
        <c:dLbls>
          <c:showLegendKey val="0"/>
          <c:showVal val="0"/>
          <c:showCatName val="0"/>
          <c:showSerName val="0"/>
          <c:showPercent val="0"/>
          <c:showBubbleSize val="0"/>
        </c:dLbls>
        <c:axId val="240274816"/>
        <c:axId val="240277376"/>
      </c:scatterChart>
      <c:valAx>
        <c:axId val="240274816"/>
        <c:scaling>
          <c:orientation val="minMax"/>
          <c:max val="6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Lateral</a:t>
                </a:r>
                <a:r>
                  <a:rPr lang="en-US" altLang="zh-CN" sz="900" baseline="0">
                    <a:latin typeface="Times New Roman" panose="02020603050405020304" pitchFamily="18" charset="0"/>
                    <a:cs typeface="Times New Roman" panose="02020603050405020304" pitchFamily="18" charset="0"/>
                  </a:rPr>
                  <a:t> force (kN)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277376"/>
        <c:crosses val="autoZero"/>
        <c:crossBetween val="midCat"/>
        <c:majorUnit val="200"/>
      </c:valAx>
      <c:valAx>
        <c:axId val="240277376"/>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274816"/>
        <c:crosses val="autoZero"/>
        <c:crossBetween val="midCat"/>
        <c:majorUnit val="10"/>
      </c:valAx>
      <c:spPr>
        <a:ln>
          <a:solidFill>
            <a:schemeClr val="tx1"/>
          </a:solidFill>
        </a:ln>
      </c:spPr>
    </c:plotArea>
    <c:legend>
      <c:legendPos val="r"/>
      <c:layout>
        <c:manualLayout>
          <c:xMode val="edge"/>
          <c:yMode val="edge"/>
          <c:x val="0.59594090909090913"/>
          <c:y val="0.59136111111111112"/>
          <c:w val="0.36076363636363634"/>
          <c:h val="0.22049074074074074"/>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2268981481481496"/>
        </c:manualLayout>
      </c:layout>
      <c:scatterChart>
        <c:scatterStyle val="smoothMarker"/>
        <c:varyColors val="0"/>
        <c:ser>
          <c:idx val="0"/>
          <c:order val="0"/>
          <c:tx>
            <c:v>MW1.0</c:v>
          </c:tx>
          <c:spPr>
            <a:ln w="6350">
              <a:solidFill>
                <a:srgbClr val="0000FF"/>
              </a:solidFill>
            </a:ln>
          </c:spPr>
          <c:marker>
            <c:symbol val="diamond"/>
            <c:size val="3"/>
            <c:spPr>
              <a:noFill/>
              <a:ln w="6350">
                <a:solidFill>
                  <a:srgbClr val="0000FF"/>
                </a:solidFill>
              </a:ln>
            </c:spPr>
          </c:marker>
          <c:xVal>
            <c:numRef>
              <c:f>Sheet1!$I$9:$I$48</c:f>
              <c:numCache>
                <c:formatCode>General</c:formatCode>
                <c:ptCount val="40"/>
                <c:pt idx="0">
                  <c:v>468.77228100882644</c:v>
                </c:pt>
                <c:pt idx="1">
                  <c:v>461.98732751737003</c:v>
                </c:pt>
                <c:pt idx="2">
                  <c:v>455.20166858086054</c:v>
                </c:pt>
                <c:pt idx="3">
                  <c:v>448.41464343693167</c:v>
                </c:pt>
                <c:pt idx="4">
                  <c:v>441.62552562219446</c:v>
                </c:pt>
                <c:pt idx="5">
                  <c:v>434.83351513437367</c:v>
                </c:pt>
                <c:pt idx="6">
                  <c:v>428.03772943572307</c:v>
                </c:pt>
                <c:pt idx="7">
                  <c:v>421.23719308909108</c:v>
                </c:pt>
                <c:pt idx="8">
                  <c:v>414.43082577312623</c:v>
                </c:pt>
                <c:pt idx="9">
                  <c:v>407.61742836690894</c:v>
                </c:pt>
                <c:pt idx="10">
                  <c:v>400.79566672340582</c:v>
                </c:pt>
                <c:pt idx="11">
                  <c:v>393.9640526611596</c:v>
                </c:pt>
                <c:pt idx="12">
                  <c:v>387.12092158853307</c:v>
                </c:pt>
                <c:pt idx="13">
                  <c:v>380.26440602648347</c:v>
                </c:pt>
                <c:pt idx="14">
                  <c:v>373.39240410305041</c:v>
                </c:pt>
                <c:pt idx="15">
                  <c:v>366.50254183992837</c:v>
                </c:pt>
                <c:pt idx="16">
                  <c:v>359.59212771683633</c:v>
                </c:pt>
                <c:pt idx="17">
                  <c:v>352.65809755180499</c:v>
                </c:pt>
                <c:pt idx="18">
                  <c:v>345.69694713026826</c:v>
                </c:pt>
                <c:pt idx="19">
                  <c:v>338.7046491876111</c:v>
                </c:pt>
                <c:pt idx="20">
                  <c:v>331.67655020172447</c:v>
                </c:pt>
                <c:pt idx="21">
                  <c:v>324.60724083808248</c:v>
                </c:pt>
                <c:pt idx="22">
                  <c:v>317.49039158572964</c:v>
                </c:pt>
                <c:pt idx="23">
                  <c:v>310.31854177748471</c:v>
                </c:pt>
                <c:pt idx="24">
                  <c:v>303.08282524049372</c:v>
                </c:pt>
                <c:pt idx="25">
                  <c:v>295.77260835493365</c:v>
                </c:pt>
                <c:pt idx="26">
                  <c:v>288.37500476360202</c:v>
                </c:pt>
                <c:pt idx="27">
                  <c:v>280.87421269620296</c:v>
                </c:pt>
                <c:pt idx="28">
                  <c:v>273.25059105583551</c:v>
                </c:pt>
                <c:pt idx="29">
                  <c:v>265.47934014883185</c:v>
                </c:pt>
                <c:pt idx="30">
                  <c:v>257.52856492159123</c:v>
                </c:pt>
                <c:pt idx="31">
                  <c:v>249.3563374966391</c:v>
                </c:pt>
                <c:pt idx="32">
                  <c:v>240.90606530116258</c:v>
                </c:pt>
                <c:pt idx="33">
                  <c:v>232.09883400394199</c:v>
                </c:pt>
                <c:pt idx="34">
                  <c:v>222.81998359513037</c:v>
                </c:pt>
                <c:pt idx="35">
                  <c:v>212.89373639266742</c:v>
                </c:pt>
                <c:pt idx="36">
                  <c:v>202.0301914172681</c:v>
                </c:pt>
                <c:pt idx="37">
                  <c:v>189.69779866790685</c:v>
                </c:pt>
                <c:pt idx="38">
                  <c:v>174.7418334835485</c:v>
                </c:pt>
                <c:pt idx="39">
                  <c:v>153.6773325075259</c:v>
                </c:pt>
              </c:numCache>
            </c:numRef>
          </c:xVal>
          <c:yVal>
            <c:numRef>
              <c:f>Sheet1!$J$9:$J$48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EAA6-42EB-A464-378E38DA82DB}"/>
            </c:ext>
          </c:extLst>
        </c:ser>
        <c:ser>
          <c:idx val="1"/>
          <c:order val="1"/>
          <c:tx>
            <c:v>MW0.8</c:v>
          </c:tx>
          <c:spPr>
            <a:ln w="6350">
              <a:solidFill>
                <a:srgbClr val="FF0000"/>
              </a:solidFill>
            </a:ln>
          </c:spPr>
          <c:marker>
            <c:symbol val="square"/>
            <c:size val="2"/>
            <c:spPr>
              <a:noFill/>
              <a:ln w="6350">
                <a:solidFill>
                  <a:srgbClr val="FF0000"/>
                </a:solidFill>
              </a:ln>
            </c:spPr>
          </c:marker>
          <c:xVal>
            <c:numRef>
              <c:f>Sheet1!$U$9:$U$48</c:f>
              <c:numCache>
                <c:formatCode>General</c:formatCode>
                <c:ptCount val="40"/>
                <c:pt idx="0">
                  <c:v>480.91455612242027</c:v>
                </c:pt>
                <c:pt idx="1">
                  <c:v>473.71771995151823</c:v>
                </c:pt>
                <c:pt idx="2">
                  <c:v>466.522118796055</c:v>
                </c:pt>
                <c:pt idx="3">
                  <c:v>459.32714045991946</c:v>
                </c:pt>
                <c:pt idx="4">
                  <c:v>452.13210975015534</c:v>
                </c:pt>
                <c:pt idx="5">
                  <c:v>444.93628087581033</c:v>
                </c:pt>
                <c:pt idx="6">
                  <c:v>437.73882871667178</c:v>
                </c:pt>
                <c:pt idx="7">
                  <c:v>430.53883875771169</c:v>
                </c:pt>
                <c:pt idx="8">
                  <c:v>423.33529544105471</c:v>
                </c:pt>
                <c:pt idx="9">
                  <c:v>416.12706863212469</c:v>
                </c:pt>
                <c:pt idx="10">
                  <c:v>408.91289782705672</c:v>
                </c:pt>
                <c:pt idx="11">
                  <c:v>401.69137364010868</c:v>
                </c:pt>
                <c:pt idx="12">
                  <c:v>394.46091599677277</c:v>
                </c:pt>
                <c:pt idx="13">
                  <c:v>387.21974831255079</c:v>
                </c:pt>
                <c:pt idx="14">
                  <c:v>379.9658667478858</c:v>
                </c:pt>
                <c:pt idx="15">
                  <c:v>372.69700338122169</c:v>
                </c:pt>
                <c:pt idx="16">
                  <c:v>365.41058181306329</c:v>
                </c:pt>
                <c:pt idx="17">
                  <c:v>358.10366327363568</c:v>
                </c:pt>
                <c:pt idx="18">
                  <c:v>350.77288071120483</c:v>
                </c:pt>
                <c:pt idx="19">
                  <c:v>343.4143575229175</c:v>
                </c:pt>
                <c:pt idx="20">
                  <c:v>336.02360645963296</c:v>
                </c:pt>
                <c:pt idx="21">
                  <c:v>328.59540264660666</c:v>
                </c:pt>
                <c:pt idx="22">
                  <c:v>321.12362239195141</c:v>
                </c:pt>
                <c:pt idx="23">
                  <c:v>313.60103615836675</c:v>
                </c:pt>
                <c:pt idx="24">
                  <c:v>306.01903919695656</c:v>
                </c:pt>
                <c:pt idx="25">
                  <c:v>298.36729597789218</c:v>
                </c:pt>
                <c:pt idx="26">
                  <c:v>290.63326317529891</c:v>
                </c:pt>
                <c:pt idx="27">
                  <c:v>282.80153792945794</c:v>
                </c:pt>
                <c:pt idx="28">
                  <c:v>274.85294868357903</c:v>
                </c:pt>
                <c:pt idx="29">
                  <c:v>266.76325626998283</c:v>
                </c:pt>
                <c:pt idx="30">
                  <c:v>258.50124600548179</c:v>
                </c:pt>
                <c:pt idx="31">
                  <c:v>250.02583245605834</c:v>
                </c:pt>
                <c:pt idx="32">
                  <c:v>241.28149174468302</c:v>
                </c:pt>
                <c:pt idx="33">
                  <c:v>232.19070663553754</c:v>
                </c:pt>
                <c:pt idx="34">
                  <c:v>222.64071481395248</c:v>
                </c:pt>
                <c:pt idx="35">
                  <c:v>212.45844941461766</c:v>
                </c:pt>
                <c:pt idx="36">
                  <c:v>201.35815925878796</c:v>
                </c:pt>
                <c:pt idx="37">
                  <c:v>188.8153233731677</c:v>
                </c:pt>
                <c:pt idx="38">
                  <c:v>173.68923363050666</c:v>
                </c:pt>
                <c:pt idx="39">
                  <c:v>152.53334997979965</c:v>
                </c:pt>
              </c:numCache>
            </c:numRef>
          </c:xVal>
          <c:yVal>
            <c:numRef>
              <c:f>Sheet1!$V$9:$V$48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EAA6-42EB-A464-378E38DA82DB}"/>
            </c:ext>
          </c:extLst>
        </c:ser>
        <c:ser>
          <c:idx val="2"/>
          <c:order val="2"/>
          <c:tx>
            <c:v>MW0.6</c:v>
          </c:tx>
          <c:spPr>
            <a:ln w="6350">
              <a:solidFill>
                <a:srgbClr val="00B050"/>
              </a:solidFill>
            </a:ln>
          </c:spPr>
          <c:marker>
            <c:symbol val="triangle"/>
            <c:size val="3"/>
            <c:spPr>
              <a:noFill/>
              <a:ln w="6350">
                <a:solidFill>
                  <a:srgbClr val="00B050"/>
                </a:solidFill>
              </a:ln>
            </c:spPr>
          </c:marker>
          <c:xVal>
            <c:numRef>
              <c:f>Sheet1!$AG$9:$AG$48</c:f>
              <c:numCache>
                <c:formatCode>General</c:formatCode>
                <c:ptCount val="40"/>
                <c:pt idx="0">
                  <c:v>497.73117462629091</c:v>
                </c:pt>
                <c:pt idx="1">
                  <c:v>489.96389561631679</c:v>
                </c:pt>
                <c:pt idx="2">
                  <c:v>482.200539090441</c:v>
                </c:pt>
                <c:pt idx="3">
                  <c:v>474.44056011508462</c:v>
                </c:pt>
                <c:pt idx="4">
                  <c:v>466.68335450501445</c:v>
                </c:pt>
                <c:pt idx="5">
                  <c:v>458.92825155003032</c:v>
                </c:pt>
                <c:pt idx="6">
                  <c:v>451.17450565115712</c:v>
                </c:pt>
                <c:pt idx="7">
                  <c:v>443.4212866683385</c:v>
                </c:pt>
                <c:pt idx="8">
                  <c:v>435.66766873880636</c:v>
                </c:pt>
                <c:pt idx="9">
                  <c:v>427.91261727161316</c:v>
                </c:pt>
                <c:pt idx="10">
                  <c:v>420.1549737560585</c:v>
                </c:pt>
                <c:pt idx="11">
                  <c:v>412.39343793565905</c:v>
                </c:pt>
                <c:pt idx="12">
                  <c:v>404.62654678912088</c:v>
                </c:pt>
                <c:pt idx="13">
                  <c:v>396.85264961765171</c:v>
                </c:pt>
                <c:pt idx="14">
                  <c:v>389.06987835308183</c:v>
                </c:pt>
                <c:pt idx="15">
                  <c:v>381.2761119586749</c:v>
                </c:pt>
                <c:pt idx="16">
                  <c:v>373.46893347312317</c:v>
                </c:pt>
                <c:pt idx="17">
                  <c:v>365.64557781807378</c:v>
                </c:pt>
                <c:pt idx="18">
                  <c:v>357.80286790742906</c:v>
                </c:pt>
                <c:pt idx="19">
                  <c:v>349.93713579950918</c:v>
                </c:pt>
                <c:pt idx="20">
                  <c:v>342.04412452731117</c:v>
                </c:pt>
                <c:pt idx="21">
                  <c:v>334.11886468631718</c:v>
                </c:pt>
                <c:pt idx="22">
                  <c:v>326.15551763671817</c:v>
                </c:pt>
                <c:pt idx="23">
                  <c:v>318.14717394786487</c:v>
                </c:pt>
                <c:pt idx="24">
                  <c:v>310.085590933731</c:v>
                </c:pt>
                <c:pt idx="25">
                  <c:v>301.96084590851098</c:v>
                </c:pt>
                <c:pt idx="26">
                  <c:v>293.76087063250009</c:v>
                </c:pt>
                <c:pt idx="27">
                  <c:v>285.4708147229187</c:v>
                </c:pt>
                <c:pt idx="28">
                  <c:v>277.07215691930452</c:v>
                </c:pt>
                <c:pt idx="29">
                  <c:v>268.54143436250467</c:v>
                </c:pt>
                <c:pt idx="30">
                  <c:v>259.84837465811853</c:v>
                </c:pt>
                <c:pt idx="31">
                  <c:v>250.95305912630681</c:v>
                </c:pt>
                <c:pt idx="32">
                  <c:v>241.80144399563136</c:v>
                </c:pt>
                <c:pt idx="33">
                  <c:v>232.31794695763827</c:v>
                </c:pt>
                <c:pt idx="34">
                  <c:v>222.39243393787947</c:v>
                </c:pt>
                <c:pt idx="35">
                  <c:v>211.85559245568004</c:v>
                </c:pt>
                <c:pt idx="36">
                  <c:v>200.42741865821944</c:v>
                </c:pt>
                <c:pt idx="37">
                  <c:v>187.5931265252226</c:v>
                </c:pt>
                <c:pt idx="38">
                  <c:v>172.23142032943781</c:v>
                </c:pt>
                <c:pt idx="39">
                  <c:v>150.94897492949883</c:v>
                </c:pt>
              </c:numCache>
            </c:numRef>
          </c:xVal>
          <c:yVal>
            <c:numRef>
              <c:f>Sheet1!$AH$9:$AH$48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EAA6-42EB-A464-378E38DA82DB}"/>
            </c:ext>
          </c:extLst>
        </c:ser>
        <c:ser>
          <c:idx val="3"/>
          <c:order val="3"/>
          <c:tx>
            <c:v>MW0.4</c:v>
          </c:tx>
          <c:spPr>
            <a:ln w="6350">
              <a:solidFill>
                <a:srgbClr val="9900CC"/>
              </a:solidFill>
            </a:ln>
          </c:spPr>
          <c:marker>
            <c:symbol val="circle"/>
            <c:size val="3"/>
            <c:spPr>
              <a:noFill/>
              <a:ln w="6350">
                <a:solidFill>
                  <a:srgbClr val="9900CC"/>
                </a:solidFill>
              </a:ln>
            </c:spPr>
          </c:marker>
          <c:xVal>
            <c:numRef>
              <c:f>Sheet1!$AS$9:$AS$48</c:f>
              <c:numCache>
                <c:formatCode>General</c:formatCode>
                <c:ptCount val="40"/>
                <c:pt idx="0">
                  <c:v>522.81186408203871</c:v>
                </c:pt>
                <c:pt idx="1">
                  <c:v>514.1938135750645</c:v>
                </c:pt>
                <c:pt idx="2">
                  <c:v>505.58369370441272</c:v>
                </c:pt>
                <c:pt idx="3">
                  <c:v>496.98105985338475</c:v>
                </c:pt>
                <c:pt idx="4">
                  <c:v>488.38541373928916</c:v>
                </c:pt>
                <c:pt idx="5">
                  <c:v>479.79619662907623</c:v>
                </c:pt>
                <c:pt idx="6">
                  <c:v>471.21278152356405</c:v>
                </c:pt>
                <c:pt idx="7">
                  <c:v>462.63446412145822</c:v>
                </c:pt>
                <c:pt idx="8">
                  <c:v>454.06045233332492</c:v>
                </c:pt>
                <c:pt idx="9">
                  <c:v>445.48985406416949</c:v>
                </c:pt>
                <c:pt idx="10">
                  <c:v>436.9216629182306</c:v>
                </c:pt>
                <c:pt idx="11">
                  <c:v>428.35474139689677</c:v>
                </c:pt>
                <c:pt idx="12">
                  <c:v>419.78780105471452</c:v>
                </c:pt>
                <c:pt idx="13">
                  <c:v>411.21937894171265</c:v>
                </c:pt>
                <c:pt idx="14">
                  <c:v>402.64780948227354</c:v>
                </c:pt>
                <c:pt idx="15">
                  <c:v>394.07119070704022</c:v>
                </c:pt>
                <c:pt idx="16">
                  <c:v>385.48734344446495</c:v>
                </c:pt>
                <c:pt idx="17">
                  <c:v>376.8937616635539</c:v>
                </c:pt>
                <c:pt idx="18">
                  <c:v>368.28755159730395</c:v>
                </c:pt>
                <c:pt idx="19">
                  <c:v>359.66535650608211</c:v>
                </c:pt>
                <c:pt idx="20">
                  <c:v>351.0232628709324</c:v>
                </c:pt>
                <c:pt idx="21">
                  <c:v>342.35668230147593</c:v>
                </c:pt>
                <c:pt idx="22">
                  <c:v>333.66020129109262</c:v>
                </c:pt>
                <c:pt idx="23">
                  <c:v>324.9273878235141</c:v>
                </c:pt>
                <c:pt idx="24">
                  <c:v>316.15053920155879</c:v>
                </c:pt>
                <c:pt idx="25">
                  <c:v>307.32034846443963</c:v>
                </c:pt>
                <c:pt idx="26">
                  <c:v>298.425455926832</c:v>
                </c:pt>
                <c:pt idx="27">
                  <c:v>289.45183518269863</c:v>
                </c:pt>
                <c:pt idx="28">
                  <c:v>280.38193483839433</c:v>
                </c:pt>
                <c:pt idx="29">
                  <c:v>271.19344983905773</c:v>
                </c:pt>
                <c:pt idx="30">
                  <c:v>261.85751314133643</c:v>
                </c:pt>
                <c:pt idx="31">
                  <c:v>252.33594618925798</c:v>
                </c:pt>
                <c:pt idx="32">
                  <c:v>242.57691267471523</c:v>
                </c:pt>
                <c:pt idx="33">
                  <c:v>232.50771608417955</c:v>
                </c:pt>
                <c:pt idx="34">
                  <c:v>222.02214216078079</c:v>
                </c:pt>
                <c:pt idx="35">
                  <c:v>210.95647779895688</c:v>
                </c:pt>
                <c:pt idx="36">
                  <c:v>199.03929083922051</c:v>
                </c:pt>
                <c:pt idx="37">
                  <c:v>185.77031419288292</c:v>
                </c:pt>
                <c:pt idx="38">
                  <c:v>170.05720423003876</c:v>
                </c:pt>
                <c:pt idx="39">
                  <c:v>148.5860017426549</c:v>
                </c:pt>
              </c:numCache>
            </c:numRef>
          </c:xVal>
          <c:yVal>
            <c:numRef>
              <c:f>Sheet1!$AT$9:$AT$48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EAA6-42EB-A464-378E38DA82DB}"/>
            </c:ext>
          </c:extLst>
        </c:ser>
        <c:dLbls>
          <c:showLegendKey val="0"/>
          <c:showVal val="0"/>
          <c:showCatName val="0"/>
          <c:showSerName val="0"/>
          <c:showPercent val="0"/>
          <c:showBubbleSize val="0"/>
        </c:dLbls>
        <c:axId val="240293376"/>
        <c:axId val="240324608"/>
      </c:scatterChart>
      <c:valAx>
        <c:axId val="240293376"/>
        <c:scaling>
          <c:orientation val="minMax"/>
          <c:max val="6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Lateral</a:t>
                </a:r>
                <a:r>
                  <a:rPr lang="en-US" altLang="zh-CN" sz="900" baseline="0">
                    <a:latin typeface="Times New Roman" panose="02020603050405020304" pitchFamily="18" charset="0"/>
                    <a:cs typeface="Times New Roman" panose="02020603050405020304" pitchFamily="18" charset="0"/>
                  </a:rPr>
                  <a:t> force (kN)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324608"/>
        <c:crosses val="autoZero"/>
        <c:crossBetween val="midCat"/>
        <c:majorUnit val="200"/>
      </c:valAx>
      <c:valAx>
        <c:axId val="240324608"/>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293376"/>
        <c:crosses val="autoZero"/>
        <c:crossBetween val="midCat"/>
        <c:majorUnit val="10"/>
      </c:valAx>
      <c:spPr>
        <a:ln>
          <a:solidFill>
            <a:schemeClr val="tx1"/>
          </a:solidFill>
        </a:ln>
      </c:spPr>
    </c:plotArea>
    <c:legend>
      <c:legendPos val="r"/>
      <c:layout>
        <c:manualLayout>
          <c:xMode val="edge"/>
          <c:yMode val="edge"/>
          <c:x val="0.60235505050505056"/>
          <c:y val="0.60312037037037036"/>
          <c:w val="0.36717777777777777"/>
          <c:h val="0.20873148148148149"/>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smoothMarker"/>
        <c:varyColors val="0"/>
        <c:ser>
          <c:idx val="0"/>
          <c:order val="0"/>
          <c:tx>
            <c:v>MW1.0</c:v>
          </c:tx>
          <c:spPr>
            <a:ln w="6350">
              <a:solidFill>
                <a:srgbClr val="0000FF"/>
              </a:solidFill>
            </a:ln>
          </c:spPr>
          <c:marker>
            <c:symbol val="diamond"/>
            <c:size val="3"/>
            <c:spPr>
              <a:noFill/>
              <a:ln w="6350">
                <a:solidFill>
                  <a:srgbClr val="0000FF"/>
                </a:solidFill>
              </a:ln>
            </c:spPr>
          </c:marker>
          <c:xVal>
            <c:numRef>
              <c:f>Sheet1!$M$9:$M$48</c:f>
              <c:numCache>
                <c:formatCode>General</c:formatCode>
                <c:ptCount val="40"/>
                <c:pt idx="0">
                  <c:v>1542.6149846066014</c:v>
                </c:pt>
                <c:pt idx="1">
                  <c:v>1520.2873612598139</c:v>
                </c:pt>
                <c:pt idx="2">
                  <c:v>1497.9574164658038</c:v>
                </c:pt>
                <c:pt idx="3">
                  <c:v>1475.6229758171485</c:v>
                </c:pt>
                <c:pt idx="4">
                  <c:v>1453.2816487004197</c:v>
                </c:pt>
                <c:pt idx="5">
                  <c:v>1430.9308025036921</c:v>
                </c:pt>
                <c:pt idx="6">
                  <c:v>1408.56753301098</c:v>
                </c:pt>
                <c:pt idx="7">
                  <c:v>1386.1886302970656</c:v>
                </c:pt>
                <c:pt idx="8">
                  <c:v>1363.790539288467</c:v>
                </c:pt>
                <c:pt idx="9">
                  <c:v>1341.3693139713655</c:v>
                </c:pt>
                <c:pt idx="10">
                  <c:v>1318.9205639940085</c:v>
                </c:pt>
                <c:pt idx="11">
                  <c:v>1296.4393921150088</c:v>
                </c:pt>
                <c:pt idx="12">
                  <c:v>1273.9203205702006</c:v>
                </c:pt>
                <c:pt idx="13">
                  <c:v>1251.3572039425626</c:v>
                </c:pt>
                <c:pt idx="14">
                  <c:v>1228.7431254852793</c:v>
                </c:pt>
                <c:pt idx="15">
                  <c:v>1206.0702730160704</c:v>
                </c:pt>
                <c:pt idx="16">
                  <c:v>1183.329789399638</c:v>
                </c:pt>
                <c:pt idx="17">
                  <c:v>1160.5115911621656</c:v>
                </c:pt>
                <c:pt idx="18">
                  <c:v>1137.6041467901275</c:v>
                </c:pt>
                <c:pt idx="19">
                  <c:v>1114.5942035401474</c:v>
                </c:pt>
                <c:pt idx="20">
                  <c:v>1091.4664478085258</c:v>
                </c:pt>
                <c:pt idx="21">
                  <c:v>1068.2030787976594</c:v>
                </c:pt>
                <c:pt idx="22">
                  <c:v>1044.7832676342534</c:v>
                </c:pt>
                <c:pt idx="23">
                  <c:v>1021.1824630863875</c:v>
                </c:pt>
                <c:pt idx="24">
                  <c:v>997.37148874655043</c:v>
                </c:pt>
                <c:pt idx="25">
                  <c:v>973.31535197131132</c:v>
                </c:pt>
                <c:pt idx="26">
                  <c:v>948.97164690920897</c:v>
                </c:pt>
                <c:pt idx="27">
                  <c:v>924.28837379696995</c:v>
                </c:pt>
                <c:pt idx="28">
                  <c:v>899.20089858599317</c:v>
                </c:pt>
                <c:pt idx="29">
                  <c:v>873.6276115467457</c:v>
                </c:pt>
                <c:pt idx="30">
                  <c:v>847.46355385462846</c:v>
                </c:pt>
                <c:pt idx="31">
                  <c:v>820.57075111421466</c:v>
                </c:pt>
                <c:pt idx="32">
                  <c:v>792.76297100252941</c:v>
                </c:pt>
                <c:pt idx="33">
                  <c:v>763.78052574627304</c:v>
                </c:pt>
                <c:pt idx="34">
                  <c:v>733.2460972818767</c:v>
                </c:pt>
                <c:pt idx="35">
                  <c:v>700.58124422683795</c:v>
                </c:pt>
                <c:pt idx="36">
                  <c:v>664.8319733251243</c:v>
                </c:pt>
                <c:pt idx="37">
                  <c:v>624.24908346167638</c:v>
                </c:pt>
                <c:pt idx="38">
                  <c:v>575.03265805146441</c:v>
                </c:pt>
                <c:pt idx="39">
                  <c:v>505.71453459300636</c:v>
                </c:pt>
              </c:numCache>
            </c:numRef>
          </c:xVal>
          <c:yVal>
            <c:numRef>
              <c:f>Sheet1!$N$9:$N$48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CD6D-4A22-8251-89BD193C7220}"/>
            </c:ext>
          </c:extLst>
        </c:ser>
        <c:ser>
          <c:idx val="1"/>
          <c:order val="1"/>
          <c:tx>
            <c:v>MW0.8</c:v>
          </c:tx>
          <c:spPr>
            <a:ln w="6350">
              <a:solidFill>
                <a:srgbClr val="FF0000"/>
              </a:solidFill>
            </a:ln>
          </c:spPr>
          <c:marker>
            <c:symbol val="square"/>
            <c:size val="2"/>
            <c:spPr>
              <a:noFill/>
              <a:ln w="6350">
                <a:solidFill>
                  <a:srgbClr val="FF0000"/>
                </a:solidFill>
              </a:ln>
            </c:spPr>
          </c:marker>
          <c:xVal>
            <c:numRef>
              <c:f>Sheet1!$Y$9:$Y$48</c:f>
              <c:numCache>
                <c:formatCode>General</c:formatCode>
                <c:ptCount val="40"/>
                <c:pt idx="0">
                  <c:v>1582.5722438053231</c:v>
                </c:pt>
                <c:pt idx="1">
                  <c:v>1558.8892152459121</c:v>
                </c:pt>
                <c:pt idx="2">
                  <c:v>1535.2102508204086</c:v>
                </c:pt>
                <c:pt idx="3">
                  <c:v>1511.5333359410631</c:v>
                </c:pt>
                <c:pt idx="4">
                  <c:v>1487.8562487129088</c:v>
                </c:pt>
                <c:pt idx="5">
                  <c:v>1464.1765349202317</c:v>
                </c:pt>
                <c:pt idx="6">
                  <c:v>1440.4914792941138</c:v>
                </c:pt>
                <c:pt idx="7">
                  <c:v>1416.7980723891526</c:v>
                </c:pt>
                <c:pt idx="8">
                  <c:v>1393.0929722526355</c:v>
                </c:pt>
                <c:pt idx="9">
                  <c:v>1369.3724598879355</c:v>
                </c:pt>
                <c:pt idx="10">
                  <c:v>1345.6323872849657</c:v>
                </c:pt>
                <c:pt idx="11">
                  <c:v>1321.8681164997754</c:v>
                </c:pt>
                <c:pt idx="12">
                  <c:v>1298.0744478934116</c:v>
                </c:pt>
                <c:pt idx="13">
                  <c:v>1274.2455351605795</c:v>
                </c:pt>
                <c:pt idx="14">
                  <c:v>1250.3747841551397</c:v>
                </c:pt>
                <c:pt idx="15">
                  <c:v>1226.4547317016481</c:v>
                </c:pt>
                <c:pt idx="16">
                  <c:v>1202.4768994991714</c:v>
                </c:pt>
                <c:pt idx="17">
                  <c:v>1178.4316167747677</c:v>
                </c:pt>
                <c:pt idx="18">
                  <c:v>1154.3078033842621</c:v>
                </c:pt>
                <c:pt idx="19">
                  <c:v>1130.0927023753065</c:v>
                </c:pt>
                <c:pt idx="20">
                  <c:v>1105.7715473078952</c:v>
                </c:pt>
                <c:pt idx="21">
                  <c:v>1081.3271443964727</c:v>
                </c:pt>
                <c:pt idx="22">
                  <c:v>1056.7393420679859</c:v>
                </c:pt>
                <c:pt idx="23">
                  <c:v>1031.9843496824515</c:v>
                </c:pt>
                <c:pt idx="24">
                  <c:v>1007.0338511146985</c:v>
                </c:pt>
                <c:pt idx="25">
                  <c:v>981.8538346625985</c:v>
                </c:pt>
                <c:pt idx="26">
                  <c:v>956.40302330693578</c:v>
                </c:pt>
                <c:pt idx="27">
                  <c:v>930.63073000163126</c:v>
                </c:pt>
                <c:pt idx="28">
                  <c:v>904.47386583980847</c:v>
                </c:pt>
                <c:pt idx="29">
                  <c:v>877.8526656459411</c:v>
                </c:pt>
                <c:pt idx="30">
                  <c:v>850.66440952814196</c:v>
                </c:pt>
                <c:pt idx="31">
                  <c:v>822.77389536646467</c:v>
                </c:pt>
                <c:pt idx="32">
                  <c:v>793.9984076545129</c:v>
                </c:pt>
                <c:pt idx="33">
                  <c:v>764.08285611843064</c:v>
                </c:pt>
                <c:pt idx="34">
                  <c:v>732.65616754558346</c:v>
                </c:pt>
                <c:pt idx="35">
                  <c:v>699.14882118872947</c:v>
                </c:pt>
                <c:pt idx="36">
                  <c:v>662.62047977098757</c:v>
                </c:pt>
                <c:pt idx="37">
                  <c:v>621.3450729892993</c:v>
                </c:pt>
                <c:pt idx="38">
                  <c:v>571.56880924495522</c:v>
                </c:pt>
                <c:pt idx="39">
                  <c:v>501.94996774276325</c:v>
                </c:pt>
              </c:numCache>
            </c:numRef>
          </c:xVal>
          <c:yVal>
            <c:numRef>
              <c:f>Sheet1!$Z$9:$Z$48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CD6D-4A22-8251-89BD193C7220}"/>
            </c:ext>
          </c:extLst>
        </c:ser>
        <c:ser>
          <c:idx val="2"/>
          <c:order val="2"/>
          <c:tx>
            <c:v>MW0.6</c:v>
          </c:tx>
          <c:spPr>
            <a:ln w="6350">
              <a:solidFill>
                <a:srgbClr val="00B050"/>
              </a:solidFill>
            </a:ln>
          </c:spPr>
          <c:marker>
            <c:symbol val="triangle"/>
            <c:size val="3"/>
            <c:spPr>
              <a:noFill/>
              <a:ln w="6350">
                <a:solidFill>
                  <a:srgbClr val="00B050"/>
                </a:solidFill>
              </a:ln>
            </c:spPr>
          </c:marker>
          <c:xVal>
            <c:numRef>
              <c:f>Sheet1!$AK$9:$AK$48</c:f>
              <c:numCache>
                <c:formatCode>General</c:formatCode>
                <c:ptCount val="40"/>
                <c:pt idx="0">
                  <c:v>1637.9116244501336</c:v>
                </c:pt>
                <c:pt idx="1">
                  <c:v>1612.3514079530732</c:v>
                </c:pt>
                <c:pt idx="2">
                  <c:v>1586.8040993923225</c:v>
                </c:pt>
                <c:pt idx="3">
                  <c:v>1561.2679055246831</c:v>
                </c:pt>
                <c:pt idx="4">
                  <c:v>1535.7408381242467</c:v>
                </c:pt>
                <c:pt idx="5">
                  <c:v>1510.2206900477008</c:v>
                </c:pt>
                <c:pt idx="6">
                  <c:v>1484.7050077110812</c:v>
                </c:pt>
                <c:pt idx="7">
                  <c:v>1459.1910593263917</c:v>
                </c:pt>
                <c:pt idx="8">
                  <c:v>1433.6757981055912</c:v>
                </c:pt>
                <c:pt idx="9">
                  <c:v>1408.1558194627789</c:v>
                </c:pt>
                <c:pt idx="10">
                  <c:v>1382.6273110224397</c:v>
                </c:pt>
                <c:pt idx="11">
                  <c:v>1357.0859939583372</c:v>
                </c:pt>
                <c:pt idx="12">
                  <c:v>1331.5270538250306</c:v>
                </c:pt>
                <c:pt idx="13">
                  <c:v>1305.9450585763111</c:v>
                </c:pt>
                <c:pt idx="14">
                  <c:v>1280.3338608564845</c:v>
                </c:pt>
                <c:pt idx="15">
                  <c:v>1254.6864808521427</c:v>
                </c:pt>
                <c:pt idx="16">
                  <c:v>1228.9949649344521</c:v>
                </c:pt>
                <c:pt idx="17">
                  <c:v>1203.2502139064818</c:v>
                </c:pt>
                <c:pt idx="18">
                  <c:v>1177.4417727545283</c:v>
                </c:pt>
                <c:pt idx="19">
                  <c:v>1151.5575711791582</c:v>
                </c:pt>
                <c:pt idx="20">
                  <c:v>1125.5836005425876</c:v>
                </c:pt>
                <c:pt idx="21">
                  <c:v>1099.503507749328</c:v>
                </c:pt>
                <c:pt idx="22">
                  <c:v>1073.2980792630328</c:v>
                </c:pt>
                <c:pt idx="23">
                  <c:v>1046.9445778364582</c:v>
                </c:pt>
                <c:pt idx="24">
                  <c:v>1020.41587880483</c:v>
                </c:pt>
                <c:pt idx="25">
                  <c:v>993.67932903478004</c:v>
                </c:pt>
                <c:pt idx="26">
                  <c:v>966.69521489954195</c:v>
                </c:pt>
                <c:pt idx="27">
                  <c:v>939.41466741958982</c:v>
                </c:pt>
                <c:pt idx="28">
                  <c:v>911.77673765429631</c:v>
                </c:pt>
                <c:pt idx="29">
                  <c:v>883.70421506972559</c:v>
                </c:pt>
                <c:pt idx="30">
                  <c:v>855.09748061604444</c:v>
                </c:pt>
                <c:pt idx="31">
                  <c:v>825.82517167609194</c:v>
                </c:pt>
                <c:pt idx="32">
                  <c:v>795.70944340915844</c:v>
                </c:pt>
                <c:pt idx="33">
                  <c:v>764.50157291434766</c:v>
                </c:pt>
                <c:pt idx="34">
                  <c:v>731.83913587511597</c:v>
                </c:pt>
                <c:pt idx="35">
                  <c:v>697.16496630629024</c:v>
                </c:pt>
                <c:pt idx="36">
                  <c:v>659.55763997566339</c:v>
                </c:pt>
                <c:pt idx="37">
                  <c:v>617.32312193084158</c:v>
                </c:pt>
                <c:pt idx="38">
                  <c:v>566.77150203611598</c:v>
                </c:pt>
                <c:pt idx="39">
                  <c:v>496.73617675543983</c:v>
                </c:pt>
              </c:numCache>
            </c:numRef>
          </c:xVal>
          <c:yVal>
            <c:numRef>
              <c:f>Sheet1!$AL$9:$AL$48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CD6D-4A22-8251-89BD193C7220}"/>
            </c:ext>
          </c:extLst>
        </c:ser>
        <c:ser>
          <c:idx val="3"/>
          <c:order val="3"/>
          <c:tx>
            <c:v>MW0.4</c:v>
          </c:tx>
          <c:spPr>
            <a:ln w="6350">
              <a:solidFill>
                <a:srgbClr val="9900CC"/>
              </a:solidFill>
            </a:ln>
          </c:spPr>
          <c:marker>
            <c:symbol val="circle"/>
            <c:size val="3"/>
            <c:spPr>
              <a:noFill/>
              <a:ln w="6350">
                <a:solidFill>
                  <a:srgbClr val="9900CC"/>
                </a:solidFill>
              </a:ln>
            </c:spPr>
          </c:marker>
          <c:xVal>
            <c:numRef>
              <c:f>Sheet1!$AW$9:$AW$48</c:f>
              <c:numCache>
                <c:formatCode>General</c:formatCode>
                <c:ptCount val="40"/>
                <c:pt idx="0">
                  <c:v>1720.4460424311594</c:v>
                </c:pt>
                <c:pt idx="1">
                  <c:v>1692.086144910033</c:v>
                </c:pt>
                <c:pt idx="2">
                  <c:v>1663.7523451743862</c:v>
                </c:pt>
                <c:pt idx="3">
                  <c:v>1635.4431800993507</c:v>
                </c:pt>
                <c:pt idx="4">
                  <c:v>1607.1570099583955</c:v>
                </c:pt>
                <c:pt idx="5">
                  <c:v>1578.891996097637</c:v>
                </c:pt>
                <c:pt idx="6">
                  <c:v>1550.6460752160385</c:v>
                </c:pt>
                <c:pt idx="7">
                  <c:v>1522.416929630208</c:v>
                </c:pt>
                <c:pt idx="8">
                  <c:v>1494.2019527674463</c:v>
                </c:pt>
                <c:pt idx="9">
                  <c:v>1465.9982089612001</c:v>
                </c:pt>
                <c:pt idx="10">
                  <c:v>1437.8023864090342</c:v>
                </c:pt>
                <c:pt idx="11">
                  <c:v>1409.6107418810816</c:v>
                </c:pt>
                <c:pt idx="12">
                  <c:v>1381.4190354183174</c:v>
                </c:pt>
                <c:pt idx="13">
                  <c:v>1353.2224528100076</c:v>
                </c:pt>
                <c:pt idx="14">
                  <c:v>1325.015513053947</c:v>
                </c:pt>
                <c:pt idx="15">
                  <c:v>1296.7919572339217</c:v>
                </c:pt>
                <c:pt idx="16">
                  <c:v>1268.54461422907</c:v>
                </c:pt>
                <c:pt idx="17">
                  <c:v>1240.2652373039953</c:v>
                </c:pt>
                <c:pt idx="18">
                  <c:v>1211.9443037788765</c:v>
                </c:pt>
                <c:pt idx="19">
                  <c:v>1183.5707674441419</c:v>
                </c:pt>
                <c:pt idx="20">
                  <c:v>1155.1317498655742</c:v>
                </c:pt>
                <c:pt idx="21">
                  <c:v>1126.6121517720765</c:v>
                </c:pt>
                <c:pt idx="22">
                  <c:v>1097.9941586367027</c:v>
                </c:pt>
                <c:pt idx="23">
                  <c:v>1069.2566042662315</c:v>
                </c:pt>
                <c:pt idx="24">
                  <c:v>1040.3741409671759</c:v>
                </c:pt>
                <c:pt idx="25">
                  <c:v>1011.3161418066881</c:v>
                </c:pt>
                <c:pt idx="26">
                  <c:v>982.04522483725952</c:v>
                </c:pt>
                <c:pt idx="27">
                  <c:v>952.51523258540078</c:v>
                </c:pt>
                <c:pt idx="28">
                  <c:v>922.66840770509407</c:v>
                </c:pt>
                <c:pt idx="29">
                  <c:v>892.43134971329971</c:v>
                </c:pt>
                <c:pt idx="30">
                  <c:v>861.7090642269435</c:v>
                </c:pt>
                <c:pt idx="31">
                  <c:v>830.37591495113418</c:v>
                </c:pt>
                <c:pt idx="32">
                  <c:v>798.26132126736593</c:v>
                </c:pt>
                <c:pt idx="33">
                  <c:v>765.12605672040445</c:v>
                </c:pt>
                <c:pt idx="34">
                  <c:v>730.62059615514841</c:v>
                </c:pt>
                <c:pt idx="35">
                  <c:v>694.20619976114449</c:v>
                </c:pt>
                <c:pt idx="36">
                  <c:v>654.98965065357993</c:v>
                </c:pt>
                <c:pt idx="37">
                  <c:v>611.32469213473348</c:v>
                </c:pt>
                <c:pt idx="38">
                  <c:v>559.61668834387308</c:v>
                </c:pt>
                <c:pt idx="39">
                  <c:v>488.96020963041173</c:v>
                </c:pt>
              </c:numCache>
            </c:numRef>
          </c:xVal>
          <c:yVal>
            <c:numRef>
              <c:f>Sheet1!$AX$9:$AX$48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CD6D-4A22-8251-89BD193C7220}"/>
            </c:ext>
          </c:extLst>
        </c:ser>
        <c:dLbls>
          <c:showLegendKey val="0"/>
          <c:showVal val="0"/>
          <c:showCatName val="0"/>
          <c:showSerName val="0"/>
          <c:showPercent val="0"/>
          <c:showBubbleSize val="0"/>
        </c:dLbls>
        <c:axId val="240336256"/>
        <c:axId val="240342912"/>
      </c:scatterChart>
      <c:valAx>
        <c:axId val="240336256"/>
        <c:scaling>
          <c:orientation val="minMax"/>
          <c:max val="1800"/>
          <c:min val="0"/>
        </c:scaling>
        <c:delete val="0"/>
        <c:axPos val="b"/>
        <c:majorGridlines>
          <c:spPr>
            <a:ln>
              <a:prstDash val="dash"/>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900">
                    <a:latin typeface="Times New Roman" panose="02020603050405020304" pitchFamily="18" charset="0"/>
                    <a:cs typeface="Times New Roman" panose="02020603050405020304" pitchFamily="18" charset="0"/>
                  </a:rPr>
                  <a:t>Torsional moment </a:t>
                </a:r>
                <a:r>
                  <a:rPr lang="en-US" altLang="zh-CN" sz="900" baseline="0">
                    <a:latin typeface="Times New Roman" panose="02020603050405020304" pitchFamily="18" charset="0"/>
                    <a:cs typeface="Times New Roman" panose="02020603050405020304" pitchFamily="18" charset="0"/>
                  </a:rPr>
                  <a:t>(kN</a:t>
                </a:r>
                <a:r>
                  <a:rPr lang="en-US" altLang="zh-CN" sz="900">
                    <a:effectLst/>
                    <a:latin typeface="Times New Roman" panose="02020603050405020304" pitchFamily="18" charset="0"/>
                    <a:cs typeface="Times New Roman" panose="02020603050405020304" pitchFamily="18" charset="0"/>
                  </a:rPr>
                  <a:t>∙</a:t>
                </a:r>
                <a:r>
                  <a:rPr lang="en-US" altLang="zh-CN" sz="900" baseline="0">
                    <a:latin typeface="Times New Roman" panose="02020603050405020304" pitchFamily="18" charset="0"/>
                    <a:cs typeface="Times New Roman" panose="02020603050405020304" pitchFamily="18" charset="0"/>
                  </a:rPr>
                  <a:t>m)</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342912"/>
        <c:crosses val="autoZero"/>
        <c:crossBetween val="midCat"/>
        <c:majorUnit val="600"/>
      </c:valAx>
      <c:valAx>
        <c:axId val="24034291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336256"/>
        <c:crosses val="autoZero"/>
        <c:crossBetween val="midCat"/>
        <c:majorUnit val="10"/>
      </c:valAx>
      <c:spPr>
        <a:ln>
          <a:solidFill>
            <a:schemeClr val="tx1"/>
          </a:solidFill>
        </a:ln>
      </c:spPr>
    </c:plotArea>
    <c:legend>
      <c:legendPos val="r"/>
      <c:layout>
        <c:manualLayout>
          <c:xMode val="edge"/>
          <c:yMode val="edge"/>
          <c:x val="0.57669848484848485"/>
          <c:y val="0.57960185185185187"/>
          <c:w val="0.386420202020202"/>
          <c:h val="0.22049074074074074"/>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lineMarker"/>
        <c:varyColors val="0"/>
        <c:ser>
          <c:idx val="4"/>
          <c:order val="4"/>
          <c:tx>
            <c:v>Limit</c:v>
          </c:tx>
          <c:spPr>
            <a:ln w="19050">
              <a:solidFill>
                <a:schemeClr val="tx1"/>
              </a:solidFill>
            </a:ln>
          </c:spPr>
          <c:marker>
            <c:symbol val="none"/>
          </c:marker>
          <c:xVal>
            <c:numRef>
              <c:f>Sheet1!$A$31:$A$32</c:f>
              <c:numCache>
                <c:formatCode>General</c:formatCode>
                <c:ptCount val="2"/>
              </c:numCache>
            </c:numRef>
          </c:xVal>
          <c:yVal>
            <c:numRef>
              <c:f>Sheet1!$B$31:$B$32</c:f>
              <c:numCache>
                <c:formatCode>General</c:formatCode>
                <c:ptCount val="2"/>
              </c:numCache>
            </c:numRef>
          </c:yVal>
          <c:smooth val="0"/>
          <c:extLst xmlns:c16r2="http://schemas.microsoft.com/office/drawing/2015/06/chart">
            <c:ext xmlns:c16="http://schemas.microsoft.com/office/drawing/2014/chart" uri="{C3380CC4-5D6E-409C-BE32-E72D297353CC}">
              <c16:uniqueId val="{00000000-0402-487B-AC71-99C0923D2076}"/>
            </c:ext>
          </c:extLst>
        </c:ser>
        <c:dLbls>
          <c:showLegendKey val="0"/>
          <c:showVal val="0"/>
          <c:showCatName val="0"/>
          <c:showSerName val="0"/>
          <c:showPercent val="0"/>
          <c:showBubbleSize val="0"/>
        </c:dLbls>
        <c:axId val="240360448"/>
        <c:axId val="240375296"/>
      </c:scatterChart>
      <c:scatterChart>
        <c:scatterStyle val="smoothMarker"/>
        <c:varyColors val="0"/>
        <c:ser>
          <c:idx val="0"/>
          <c:order val="0"/>
          <c:tx>
            <c:v>MW1.0</c:v>
          </c:tx>
          <c:spPr>
            <a:ln w="6350">
              <a:solidFill>
                <a:srgbClr val="0000FF"/>
              </a:solidFill>
            </a:ln>
          </c:spPr>
          <c:marker>
            <c:symbol val="diamond"/>
            <c:size val="3"/>
            <c:spPr>
              <a:noFill/>
              <a:ln w="6350">
                <a:solidFill>
                  <a:srgbClr val="0000FF"/>
                </a:solidFill>
              </a:ln>
            </c:spPr>
          </c:marker>
          <c:xVal>
            <c:numRef>
              <c:f>Sheet1!$E$9:$E$48</c:f>
              <c:numCache>
                <c:formatCode>General</c:formatCode>
                <c:ptCount val="40"/>
                <c:pt idx="0">
                  <c:v>0.18504126392610895</c:v>
                </c:pt>
                <c:pt idx="1">
                  <c:v>0.17882909981920941</c:v>
                </c:pt>
                <c:pt idx="2">
                  <c:v>0.17261653018580936</c:v>
                </c:pt>
                <c:pt idx="3">
                  <c:v>0.16640355503443782</c:v>
                </c:pt>
                <c:pt idx="4">
                  <c:v>0.16019261613589689</c:v>
                </c:pt>
                <c:pt idx="5">
                  <c:v>0.15398533758684799</c:v>
                </c:pt>
                <c:pt idx="6">
                  <c:v>0.14778537578484471</c:v>
                </c:pt>
                <c:pt idx="7">
                  <c:v>0.14159639361915408</c:v>
                </c:pt>
                <c:pt idx="8">
                  <c:v>0.1354228590760459</c:v>
                </c:pt>
                <c:pt idx="9">
                  <c:v>0.12926843547408376</c:v>
                </c:pt>
                <c:pt idx="10">
                  <c:v>0.12313921336344728</c:v>
                </c:pt>
                <c:pt idx="11">
                  <c:v>0.11704211019052603</c:v>
                </c:pt>
                <c:pt idx="12">
                  <c:v>0.11098322440429252</c:v>
                </c:pt>
                <c:pt idx="13">
                  <c:v>0.10496905540866999</c:v>
                </c:pt>
                <c:pt idx="14">
                  <c:v>9.9008955271565918E-2</c:v>
                </c:pt>
                <c:pt idx="15">
                  <c:v>9.3109021897331126E-2</c:v>
                </c:pt>
                <c:pt idx="16">
                  <c:v>8.7280640484048835E-2</c:v>
                </c:pt>
                <c:pt idx="17">
                  <c:v>8.1530720007606181E-2</c:v>
                </c:pt>
                <c:pt idx="18">
                  <c:v>7.5871456522700498E-2</c:v>
                </c:pt>
                <c:pt idx="19">
                  <c:v>7.0312202601758564E-2</c:v>
                </c:pt>
                <c:pt idx="20">
                  <c:v>6.4863121721854641E-2</c:v>
                </c:pt>
                <c:pt idx="21">
                  <c:v>5.9536808532603874E-2</c:v>
                </c:pt>
                <c:pt idx="22">
                  <c:v>5.4345059862005482E-2</c:v>
                </c:pt>
                <c:pt idx="23">
                  <c:v>4.9299261431444898E-2</c:v>
                </c:pt>
                <c:pt idx="24">
                  <c:v>4.4413642132097399E-2</c:v>
                </c:pt>
                <c:pt idx="25">
                  <c:v>3.9699985011550767E-2</c:v>
                </c:pt>
                <c:pt idx="26">
                  <c:v>3.5172517739454352E-2</c:v>
                </c:pt>
                <c:pt idx="27">
                  <c:v>3.0846294833556227E-2</c:v>
                </c:pt>
                <c:pt idx="28">
                  <c:v>2.6734717407820734E-2</c:v>
                </c:pt>
                <c:pt idx="29">
                  <c:v>2.2852840610456771E-2</c:v>
                </c:pt>
                <c:pt idx="30">
                  <c:v>1.9215701740723127E-2</c:v>
                </c:pt>
                <c:pt idx="31">
                  <c:v>1.5840369496483472E-2</c:v>
                </c:pt>
                <c:pt idx="32">
                  <c:v>1.274109230238331E-2</c:v>
                </c:pt>
                <c:pt idx="33">
                  <c:v>9.9365563068735951E-3</c:v>
                </c:pt>
                <c:pt idx="34">
                  <c:v>7.441403548851486E-3</c:v>
                </c:pt>
                <c:pt idx="35">
                  <c:v>5.2751499919923154E-3</c:v>
                </c:pt>
                <c:pt idx="36">
                  <c:v>3.4536641220258512E-3</c:v>
                </c:pt>
                <c:pt idx="37">
                  <c:v>1.9960442284637555E-3</c:v>
                </c:pt>
                <c:pt idx="38">
                  <c:v>9.2141823850406493E-4</c:v>
                </c:pt>
                <c:pt idx="39">
                  <c:v>2.4807523518894341E-4</c:v>
                </c:pt>
              </c:numCache>
            </c:numRef>
          </c:xVal>
          <c:yVal>
            <c:numRef>
              <c:f>Sheet1!$F$9:$F$48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0402-487B-AC71-99C0923D2076}"/>
            </c:ext>
          </c:extLst>
        </c:ser>
        <c:ser>
          <c:idx val="1"/>
          <c:order val="1"/>
          <c:tx>
            <c:v>MW0.8</c:v>
          </c:tx>
          <c:spPr>
            <a:ln w="6350">
              <a:solidFill>
                <a:srgbClr val="FF0000"/>
              </a:solidFill>
            </a:ln>
          </c:spPr>
          <c:marker>
            <c:symbol val="square"/>
            <c:size val="2"/>
            <c:spPr>
              <a:noFill/>
              <a:ln w="6350">
                <a:solidFill>
                  <a:srgbClr val="FF0000"/>
                </a:solidFill>
              </a:ln>
            </c:spPr>
          </c:marker>
          <c:xVal>
            <c:numRef>
              <c:f>Sheet1!$Q$9:$Q$48</c:f>
              <c:numCache>
                <c:formatCode>General</c:formatCode>
                <c:ptCount val="40"/>
                <c:pt idx="0">
                  <c:v>0.22962923626202522</c:v>
                </c:pt>
                <c:pt idx="1">
                  <c:v>0.22192083878254967</c:v>
                </c:pt>
                <c:pt idx="2">
                  <c:v>0.21421162950427328</c:v>
                </c:pt>
                <c:pt idx="3">
                  <c:v>0.2065024251953721</c:v>
                </c:pt>
                <c:pt idx="4">
                  <c:v>0.19879445779601912</c:v>
                </c:pt>
                <c:pt idx="5">
                  <c:v>0.191092193426183</c:v>
                </c:pt>
                <c:pt idx="6">
                  <c:v>0.18339808002545935</c:v>
                </c:pt>
                <c:pt idx="7">
                  <c:v>0.17571780079349525</c:v>
                </c:pt>
                <c:pt idx="8">
                  <c:v>0.16805543480580623</c:v>
                </c:pt>
                <c:pt idx="9">
                  <c:v>0.160417882435091</c:v>
                </c:pt>
                <c:pt idx="10">
                  <c:v>0.15281205777843362</c:v>
                </c:pt>
                <c:pt idx="11">
                  <c:v>0.14524447290660444</c:v>
                </c:pt>
                <c:pt idx="12">
                  <c:v>0.13772447555515377</c:v>
                </c:pt>
                <c:pt idx="13">
                  <c:v>0.13026059856309785</c:v>
                </c:pt>
                <c:pt idx="14">
                  <c:v>0.12286301657261356</c:v>
                </c:pt>
                <c:pt idx="15">
                  <c:v>0.11554147971848545</c:v>
                </c:pt>
                <c:pt idx="16">
                  <c:v>0.10830778167749919</c:v>
                </c:pt>
                <c:pt idx="17">
                  <c:v>0.10117208554432605</c:v>
                </c:pt>
                <c:pt idx="18">
                  <c:v>9.4148619991378496E-2</c:v>
                </c:pt>
                <c:pt idx="19">
                  <c:v>8.7248766294055452E-2</c:v>
                </c:pt>
                <c:pt idx="20">
                  <c:v>8.0487164471287578E-2</c:v>
                </c:pt>
                <c:pt idx="21">
                  <c:v>7.3877632089425382E-2</c:v>
                </c:pt>
                <c:pt idx="22">
                  <c:v>6.7433994204556535E-2</c:v>
                </c:pt>
                <c:pt idx="23">
                  <c:v>6.117292174951186E-2</c:v>
                </c:pt>
                <c:pt idx="24">
                  <c:v>5.510985620775715E-2</c:v>
                </c:pt>
                <c:pt idx="25">
                  <c:v>4.926106383257832E-2</c:v>
                </c:pt>
                <c:pt idx="26">
                  <c:v>4.3644023948832683E-2</c:v>
                </c:pt>
                <c:pt idx="27">
                  <c:v>3.8275402897189059E-2</c:v>
                </c:pt>
                <c:pt idx="28">
                  <c:v>3.3173902144171617E-2</c:v>
                </c:pt>
                <c:pt idx="29">
                  <c:v>2.835740753283824E-2</c:v>
                </c:pt>
                <c:pt idx="30">
                  <c:v>2.3845025903332095E-2</c:v>
                </c:pt>
                <c:pt idx="31">
                  <c:v>1.9657083029359684E-2</c:v>
                </c:pt>
                <c:pt idx="32">
                  <c:v>1.5811871390177194E-2</c:v>
                </c:pt>
                <c:pt idx="33">
                  <c:v>1.2331344795390727E-2</c:v>
                </c:pt>
                <c:pt idx="34">
                  <c:v>9.2362321035731002E-3</c:v>
                </c:pt>
                <c:pt idx="35">
                  <c:v>6.5476754439272771E-3</c:v>
                </c:pt>
                <c:pt idx="36">
                  <c:v>4.2880323561749513E-3</c:v>
                </c:pt>
                <c:pt idx="37">
                  <c:v>2.4788475394761462E-3</c:v>
                </c:pt>
                <c:pt idx="38">
                  <c:v>1.1441103223693361E-3</c:v>
                </c:pt>
                <c:pt idx="39">
                  <c:v>3.0820327090793026E-4</c:v>
                </c:pt>
              </c:numCache>
            </c:numRef>
          </c:xVal>
          <c:yVal>
            <c:numRef>
              <c:f>Sheet1!$R$9:$R$48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0402-487B-AC71-99C0923D2076}"/>
            </c:ext>
          </c:extLst>
        </c:ser>
        <c:ser>
          <c:idx val="2"/>
          <c:order val="2"/>
          <c:tx>
            <c:v>MW0.6</c:v>
          </c:tx>
          <c:spPr>
            <a:ln w="6350">
              <a:solidFill>
                <a:srgbClr val="00B050"/>
              </a:solidFill>
            </a:ln>
          </c:spPr>
          <c:marker>
            <c:symbol val="triangle"/>
            <c:size val="3"/>
            <c:spPr>
              <a:noFill/>
              <a:ln w="6350">
                <a:solidFill>
                  <a:srgbClr val="00B050"/>
                </a:solidFill>
              </a:ln>
            </c:spPr>
          </c:marker>
          <c:xVal>
            <c:numRef>
              <c:f>Sheet1!$AC$9:$AC$48</c:f>
              <c:numCache>
                <c:formatCode>General</c:formatCode>
                <c:ptCount val="40"/>
                <c:pt idx="0">
                  <c:v>0.30360732872746143</c:v>
                </c:pt>
                <c:pt idx="1">
                  <c:v>0.29341651411213893</c:v>
                </c:pt>
                <c:pt idx="2">
                  <c:v>0.28322411403383002</c:v>
                </c:pt>
                <c:pt idx="3">
                  <c:v>0.27303177579883953</c:v>
                </c:pt>
                <c:pt idx="4">
                  <c:v>0.26284147812381903</c:v>
                </c:pt>
                <c:pt idx="5">
                  <c:v>0.25265733908966065</c:v>
                </c:pt>
                <c:pt idx="6">
                  <c:v>0.24248506962131958</c:v>
                </c:pt>
                <c:pt idx="7">
                  <c:v>0.23232911926371014</c:v>
                </c:pt>
                <c:pt idx="8">
                  <c:v>0.22219805422376329</c:v>
                </c:pt>
                <c:pt idx="9">
                  <c:v>0.2120987937298392</c:v>
                </c:pt>
                <c:pt idx="10">
                  <c:v>0.20204149815126254</c:v>
                </c:pt>
                <c:pt idx="11">
                  <c:v>0.19203511886119437</c:v>
                </c:pt>
                <c:pt idx="12">
                  <c:v>0.18209146208784543</c:v>
                </c:pt>
                <c:pt idx="13">
                  <c:v>0.17222151085637619</c:v>
                </c:pt>
                <c:pt idx="14">
                  <c:v>0.1624394898680584</c:v>
                </c:pt>
                <c:pt idx="15">
                  <c:v>0.15275841449277716</c:v>
                </c:pt>
                <c:pt idx="16">
                  <c:v>0.14319212241421525</c:v>
                </c:pt>
                <c:pt idx="17">
                  <c:v>0.13375730528593707</c:v>
                </c:pt>
                <c:pt idx="18">
                  <c:v>0.12446939738063137</c:v>
                </c:pt>
                <c:pt idx="19">
                  <c:v>0.11534668818840468</c:v>
                </c:pt>
                <c:pt idx="20">
                  <c:v>0.10640669074610484</c:v>
                </c:pt>
                <c:pt idx="21">
                  <c:v>9.7666872180323286E-2</c:v>
                </c:pt>
                <c:pt idx="22">
                  <c:v>8.9148376238439769E-2</c:v>
                </c:pt>
                <c:pt idx="23">
                  <c:v>8.0870746404166083E-2</c:v>
                </c:pt>
                <c:pt idx="24">
                  <c:v>7.2855514689425915E-2</c:v>
                </c:pt>
                <c:pt idx="25">
                  <c:v>6.5122613000147198E-2</c:v>
                </c:pt>
                <c:pt idx="26">
                  <c:v>5.7697639065381244E-2</c:v>
                </c:pt>
                <c:pt idx="27">
                  <c:v>5.0600133872687386E-2</c:v>
                </c:pt>
                <c:pt idx="28">
                  <c:v>4.3856515597235697E-2</c:v>
                </c:pt>
                <c:pt idx="29">
                  <c:v>3.7489529921286131E-2</c:v>
                </c:pt>
                <c:pt idx="30">
                  <c:v>3.1525240903910422E-2</c:v>
                </c:pt>
                <c:pt idx="31">
                  <c:v>2.5989210682527974E-2</c:v>
                </c:pt>
                <c:pt idx="32">
                  <c:v>2.0907893345151526E-2</c:v>
                </c:pt>
                <c:pt idx="33">
                  <c:v>1.6307706285603768E-2</c:v>
                </c:pt>
                <c:pt idx="34">
                  <c:v>1.2216280459471403E-2</c:v>
                </c:pt>
                <c:pt idx="35">
                  <c:v>8.6616438613097736E-3</c:v>
                </c:pt>
                <c:pt idx="36">
                  <c:v>5.6739108613733016E-3</c:v>
                </c:pt>
                <c:pt idx="37">
                  <c:v>3.2810827682689453E-3</c:v>
                </c:pt>
                <c:pt idx="38">
                  <c:v>1.5160938281873482E-3</c:v>
                </c:pt>
                <c:pt idx="39">
                  <c:v>4.0940392065530332E-4</c:v>
                </c:pt>
              </c:numCache>
            </c:numRef>
          </c:xVal>
          <c:yVal>
            <c:numRef>
              <c:f>Sheet1!$AD$9:$AD$48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0402-487B-AC71-99C0923D2076}"/>
            </c:ext>
          </c:extLst>
        </c:ser>
        <c:ser>
          <c:idx val="3"/>
          <c:order val="3"/>
          <c:tx>
            <c:v>MW0.4</c:v>
          </c:tx>
          <c:spPr>
            <a:ln w="6350">
              <a:solidFill>
                <a:srgbClr val="9900CC"/>
              </a:solidFill>
            </a:ln>
          </c:spPr>
          <c:marker>
            <c:symbol val="circle"/>
            <c:size val="3"/>
            <c:spPr>
              <a:noFill/>
              <a:ln w="6350">
                <a:solidFill>
                  <a:srgbClr val="9900CC"/>
                </a:solidFill>
              </a:ln>
            </c:spPr>
          </c:marker>
          <c:xVal>
            <c:numRef>
              <c:f>Sheet1!$AO$9:$AO$48</c:f>
              <c:numCache>
                <c:formatCode>General</c:formatCode>
                <c:ptCount val="40"/>
                <c:pt idx="0">
                  <c:v>0.48902646105458364</c:v>
                </c:pt>
                <c:pt idx="1">
                  <c:v>0.47259693280412618</c:v>
                </c:pt>
                <c:pt idx="2">
                  <c:v>0.45616475046968985</c:v>
                </c:pt>
                <c:pt idx="3">
                  <c:v>0.43973140975932751</c:v>
                </c:pt>
                <c:pt idx="4">
                  <c:v>0.42330253802492979</c:v>
                </c:pt>
                <c:pt idx="5">
                  <c:v>0.40688335282967442</c:v>
                </c:pt>
                <c:pt idx="6">
                  <c:v>0.39048247137408515</c:v>
                </c:pt>
                <c:pt idx="7">
                  <c:v>0.37411053329395527</c:v>
                </c:pt>
                <c:pt idx="8">
                  <c:v>0.35777668152721764</c:v>
                </c:pt>
                <c:pt idx="9">
                  <c:v>0.34149592387727479</c:v>
                </c:pt>
                <c:pt idx="10">
                  <c:v>0.32528314681339771</c:v>
                </c:pt>
                <c:pt idx="11">
                  <c:v>0.30915335827021528</c:v>
                </c:pt>
                <c:pt idx="12">
                  <c:v>0.2931258135783173</c:v>
                </c:pt>
                <c:pt idx="13">
                  <c:v>0.27721859382142916</c:v>
                </c:pt>
                <c:pt idx="14">
                  <c:v>0.26145447459380761</c:v>
                </c:pt>
                <c:pt idx="15">
                  <c:v>0.24585323441079215</c:v>
                </c:pt>
                <c:pt idx="16">
                  <c:v>0.23043967197834578</c:v>
                </c:pt>
                <c:pt idx="17">
                  <c:v>0.21523878507177455</c:v>
                </c:pt>
                <c:pt idx="18">
                  <c:v>0.20027791954025262</c:v>
                </c:pt>
                <c:pt idx="19">
                  <c:v>0.18558292063496831</c:v>
                </c:pt>
                <c:pt idx="20">
                  <c:v>0.17118433158488919</c:v>
                </c:pt>
                <c:pt idx="21">
                  <c:v>0.15711119498648926</c:v>
                </c:pt>
                <c:pt idx="22">
                  <c:v>0.14339575147872674</c:v>
                </c:pt>
                <c:pt idx="23">
                  <c:v>0.13007076259730557</c:v>
                </c:pt>
                <c:pt idx="24">
                  <c:v>0.11716846800319135</c:v>
                </c:pt>
                <c:pt idx="25">
                  <c:v>0.10472515498174453</c:v>
                </c:pt>
                <c:pt idx="26">
                  <c:v>9.2776454381504073E-2</c:v>
                </c:pt>
                <c:pt idx="27">
                  <c:v>8.1358981588537396E-2</c:v>
                </c:pt>
                <c:pt idx="28">
                  <c:v>7.0510389903173279E-2</c:v>
                </c:pt>
                <c:pt idx="29">
                  <c:v>6.0271861134596615E-2</c:v>
                </c:pt>
                <c:pt idx="30">
                  <c:v>5.0681375856202693E-2</c:v>
                </c:pt>
                <c:pt idx="31">
                  <c:v>4.1780446581252885E-2</c:v>
                </c:pt>
                <c:pt idx="32">
                  <c:v>3.3611285503877125E-2</c:v>
                </c:pt>
                <c:pt idx="33">
                  <c:v>2.6216913977667105E-2</c:v>
                </c:pt>
                <c:pt idx="34">
                  <c:v>1.9641051376480683E-2</c:v>
                </c:pt>
                <c:pt idx="35">
                  <c:v>1.3928925726732353E-2</c:v>
                </c:pt>
                <c:pt idx="36">
                  <c:v>9.1269440813704361E-3</c:v>
                </c:pt>
                <c:pt idx="37">
                  <c:v>5.2815130564346103E-3</c:v>
                </c:pt>
                <c:pt idx="38">
                  <c:v>2.4422447674490441E-3</c:v>
                </c:pt>
                <c:pt idx="39">
                  <c:v>6.607740264641058E-4</c:v>
                </c:pt>
              </c:numCache>
            </c:numRef>
          </c:xVal>
          <c:yVal>
            <c:numRef>
              <c:f>Sheet1!$AP$9:$AP$48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0402-487B-AC71-99C0923D2076}"/>
            </c:ext>
          </c:extLst>
        </c:ser>
        <c:dLbls>
          <c:showLegendKey val="0"/>
          <c:showVal val="0"/>
          <c:showCatName val="0"/>
          <c:showSerName val="0"/>
          <c:showPercent val="0"/>
          <c:showBubbleSize val="0"/>
        </c:dLbls>
        <c:axId val="240360448"/>
        <c:axId val="240375296"/>
      </c:scatterChart>
      <c:valAx>
        <c:axId val="240360448"/>
        <c:scaling>
          <c:orientation val="minMax"/>
          <c:max val="0.60000000000000009"/>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Drift ratio </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375296"/>
        <c:crosses val="autoZero"/>
        <c:crossBetween val="midCat"/>
        <c:majorUnit val="0.2"/>
      </c:valAx>
      <c:valAx>
        <c:axId val="240375296"/>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360448"/>
        <c:crosses val="autoZero"/>
        <c:crossBetween val="midCat"/>
        <c:majorUnit val="10"/>
      </c:valAx>
      <c:spPr>
        <a:ln>
          <a:solidFill>
            <a:schemeClr val="tx1"/>
          </a:solidFill>
        </a:ln>
      </c:spPr>
    </c:plotArea>
    <c:legend>
      <c:legendPos val="r"/>
      <c:legendEntry>
        <c:idx val="0"/>
        <c:delete val="1"/>
      </c:legendEntry>
      <c:layout>
        <c:manualLayout>
          <c:xMode val="edge"/>
          <c:yMode val="edge"/>
          <c:x val="0.59594090909090913"/>
          <c:y val="0.561962962962963"/>
          <c:w val="0.36717777777777777"/>
          <c:h val="0.25576851851851845"/>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40034654442569"/>
          <c:y val="2.8252405949256341E-2"/>
          <c:w val="0.76140745289847123"/>
          <c:h val="0.7832393939393939"/>
        </c:manualLayout>
      </c:layout>
      <c:scatterChart>
        <c:scatterStyle val="lineMarker"/>
        <c:varyColors val="0"/>
        <c:ser>
          <c:idx val="0"/>
          <c:order val="0"/>
          <c:tx>
            <c:v>Test</c:v>
          </c:tx>
          <c:spPr>
            <a:ln w="12700">
              <a:solidFill>
                <a:schemeClr val="tx1">
                  <a:lumMod val="50000"/>
                  <a:lumOff val="50000"/>
                </a:schemeClr>
              </a:solidFill>
              <a:prstDash val="sysDash"/>
            </a:ln>
          </c:spPr>
          <c:marker>
            <c:symbol val="none"/>
          </c:marker>
          <c:xVal>
            <c:numRef>
              <c:f>Sheet1!$D$9:$D$554</c:f>
              <c:numCache>
                <c:formatCode>General</c:formatCode>
                <c:ptCount val="546"/>
                <c:pt idx="0">
                  <c:v>0.17883755588674399</c:v>
                </c:pt>
                <c:pt idx="1">
                  <c:v>3.3979135618479899</c:v>
                </c:pt>
                <c:pt idx="2">
                  <c:v>8.7630402384500901</c:v>
                </c:pt>
                <c:pt idx="3">
                  <c:v>12.6974664679583</c:v>
                </c:pt>
                <c:pt idx="4">
                  <c:v>17.7049180327869</c:v>
                </c:pt>
                <c:pt idx="5">
                  <c:v>15.558867362146099</c:v>
                </c:pt>
                <c:pt idx="6">
                  <c:v>12.6974664679583</c:v>
                </c:pt>
                <c:pt idx="7">
                  <c:v>8.4053651266765996</c:v>
                </c:pt>
                <c:pt idx="8">
                  <c:v>5.1862891207153403</c:v>
                </c:pt>
                <c:pt idx="9">
                  <c:v>1.6095380029806301</c:v>
                </c:pt>
                <c:pt idx="10">
                  <c:v>-1.6095380029806301</c:v>
                </c:pt>
                <c:pt idx="11">
                  <c:v>-4.4709388971684003</c:v>
                </c:pt>
                <c:pt idx="12">
                  <c:v>-7.3323397913561896</c:v>
                </c:pt>
                <c:pt idx="13">
                  <c:v>-9.1207153502235503</c:v>
                </c:pt>
                <c:pt idx="14">
                  <c:v>-12.6974664679583</c:v>
                </c:pt>
                <c:pt idx="15">
                  <c:v>-17.7049180327869</c:v>
                </c:pt>
                <c:pt idx="16">
                  <c:v>-15.2011922503726</c:v>
                </c:pt>
                <c:pt idx="17">
                  <c:v>-11.2667660208644</c:v>
                </c:pt>
                <c:pt idx="18">
                  <c:v>-8.0476900149031394</c:v>
                </c:pt>
                <c:pt idx="19">
                  <c:v>-5.1862891207153403</c:v>
                </c:pt>
                <c:pt idx="20">
                  <c:v>-2.3248882265275599</c:v>
                </c:pt>
                <c:pt idx="21">
                  <c:v>0.894187779433679</c:v>
                </c:pt>
                <c:pt idx="22">
                  <c:v>5.9016393442623096</c:v>
                </c:pt>
                <c:pt idx="23">
                  <c:v>10.5514157973174</c:v>
                </c:pt>
                <c:pt idx="24">
                  <c:v>14.485842026825599</c:v>
                </c:pt>
                <c:pt idx="25">
                  <c:v>19.135618479880801</c:v>
                </c:pt>
                <c:pt idx="26">
                  <c:v>23.070044709388998</c:v>
                </c:pt>
                <c:pt idx="27">
                  <c:v>26.6467958271237</c:v>
                </c:pt>
                <c:pt idx="28">
                  <c:v>29.865871833084999</c:v>
                </c:pt>
                <c:pt idx="29">
                  <c:v>34.873323397913602</c:v>
                </c:pt>
                <c:pt idx="30">
                  <c:v>35.230998509686998</c:v>
                </c:pt>
                <c:pt idx="31">
                  <c:v>32.727272727272698</c:v>
                </c:pt>
                <c:pt idx="32">
                  <c:v>29.508196721311499</c:v>
                </c:pt>
                <c:pt idx="33">
                  <c:v>25.216095380029799</c:v>
                </c:pt>
                <c:pt idx="34">
                  <c:v>21.9970193740685</c:v>
                </c:pt>
                <c:pt idx="35">
                  <c:v>16.274217585692998</c:v>
                </c:pt>
                <c:pt idx="36">
                  <c:v>9.8360655737704992</c:v>
                </c:pt>
                <c:pt idx="37">
                  <c:v>6.9746646795827303</c:v>
                </c:pt>
                <c:pt idx="38">
                  <c:v>3.0402384500745301</c:v>
                </c:pt>
                <c:pt idx="39">
                  <c:v>-3.3979135618479899</c:v>
                </c:pt>
                <c:pt idx="40">
                  <c:v>-10.5514157973174</c:v>
                </c:pt>
                <c:pt idx="41">
                  <c:v>-20.566318926974699</c:v>
                </c:pt>
                <c:pt idx="42">
                  <c:v>-26.6467958271237</c:v>
                </c:pt>
                <c:pt idx="43">
                  <c:v>-35.230998509686998</c:v>
                </c:pt>
                <c:pt idx="44">
                  <c:v>-29.865871833084999</c:v>
                </c:pt>
                <c:pt idx="45">
                  <c:v>-24.5007451564829</c:v>
                </c:pt>
                <c:pt idx="46">
                  <c:v>-18.777943368107302</c:v>
                </c:pt>
                <c:pt idx="47">
                  <c:v>-13.412816691505199</c:v>
                </c:pt>
                <c:pt idx="48">
                  <c:v>-8.0476900149031394</c:v>
                </c:pt>
                <c:pt idx="49">
                  <c:v>-5.1862891207153403</c:v>
                </c:pt>
                <c:pt idx="50">
                  <c:v>-2.6825633383010499</c:v>
                </c:pt>
                <c:pt idx="51">
                  <c:v>4.4709388971684101</c:v>
                </c:pt>
                <c:pt idx="52">
                  <c:v>11.6244411326379</c:v>
                </c:pt>
                <c:pt idx="53">
                  <c:v>18.420268256333799</c:v>
                </c:pt>
                <c:pt idx="54">
                  <c:v>21.9970193740685</c:v>
                </c:pt>
                <c:pt idx="55">
                  <c:v>24.5007451564829</c:v>
                </c:pt>
                <c:pt idx="56">
                  <c:v>28.435171385991101</c:v>
                </c:pt>
                <c:pt idx="57">
                  <c:v>32.369597615499302</c:v>
                </c:pt>
                <c:pt idx="58">
                  <c:v>35.230998509686998</c:v>
                </c:pt>
                <c:pt idx="59">
                  <c:v>35.588673621460501</c:v>
                </c:pt>
                <c:pt idx="60">
                  <c:v>34.873323397913602</c:v>
                </c:pt>
                <c:pt idx="61">
                  <c:v>32.011922503725799</c:v>
                </c:pt>
                <c:pt idx="62">
                  <c:v>28.077496274217602</c:v>
                </c:pt>
                <c:pt idx="63">
                  <c:v>23.427719821162398</c:v>
                </c:pt>
                <c:pt idx="64">
                  <c:v>19.4932935916543</c:v>
                </c:pt>
                <c:pt idx="65">
                  <c:v>15.2011922503726</c:v>
                </c:pt>
                <c:pt idx="66">
                  <c:v>11.2667660208644</c:v>
                </c:pt>
                <c:pt idx="67">
                  <c:v>7.6900149031296499</c:v>
                </c:pt>
                <c:pt idx="68">
                  <c:v>5.1862891207153403</c:v>
                </c:pt>
                <c:pt idx="69">
                  <c:v>1.9672131147541001</c:v>
                </c:pt>
                <c:pt idx="70">
                  <c:v>-1.9672131147541001</c:v>
                </c:pt>
                <c:pt idx="71">
                  <c:v>-4.4709388971684003</c:v>
                </c:pt>
                <c:pt idx="72">
                  <c:v>-11.2667660208644</c:v>
                </c:pt>
                <c:pt idx="73">
                  <c:v>-14.485842026825599</c:v>
                </c:pt>
                <c:pt idx="74">
                  <c:v>-19.135618479880801</c:v>
                </c:pt>
                <c:pt idx="75">
                  <c:v>-24.1430700447094</c:v>
                </c:pt>
                <c:pt idx="76">
                  <c:v>-29.865871833084999</c:v>
                </c:pt>
                <c:pt idx="77">
                  <c:v>-35.946348733233997</c:v>
                </c:pt>
                <c:pt idx="78">
                  <c:v>-34.515648286140099</c:v>
                </c:pt>
                <c:pt idx="79">
                  <c:v>-31.2965722801788</c:v>
                </c:pt>
                <c:pt idx="80">
                  <c:v>-27.362146050670599</c:v>
                </c:pt>
                <c:pt idx="81">
                  <c:v>-22.354694485842</c:v>
                </c:pt>
                <c:pt idx="82">
                  <c:v>-16.631892697466501</c:v>
                </c:pt>
                <c:pt idx="83">
                  <c:v>-10.5514157973174</c:v>
                </c:pt>
                <c:pt idx="84">
                  <c:v>-6.2593144560357699</c:v>
                </c:pt>
                <c:pt idx="85">
                  <c:v>-1.6095380029806301</c:v>
                </c:pt>
                <c:pt idx="86">
                  <c:v>15.558867362146099</c:v>
                </c:pt>
                <c:pt idx="87">
                  <c:v>18.420268256333799</c:v>
                </c:pt>
                <c:pt idx="88">
                  <c:v>22.712369597615499</c:v>
                </c:pt>
                <c:pt idx="89">
                  <c:v>26.289120715350201</c:v>
                </c:pt>
                <c:pt idx="90">
                  <c:v>30.581222056631901</c:v>
                </c:pt>
                <c:pt idx="91">
                  <c:v>33.442622950819697</c:v>
                </c:pt>
                <c:pt idx="92">
                  <c:v>39.165424739195203</c:v>
                </c:pt>
                <c:pt idx="93">
                  <c:v>42.742175856929897</c:v>
                </c:pt>
                <c:pt idx="94">
                  <c:v>47.391952309985101</c:v>
                </c:pt>
                <c:pt idx="95">
                  <c:v>52.757078986587203</c:v>
                </c:pt>
                <c:pt idx="96">
                  <c:v>52.3994038748137</c:v>
                </c:pt>
                <c:pt idx="97">
                  <c:v>48.822652757078998</c:v>
                </c:pt>
                <c:pt idx="98">
                  <c:v>44.530551415797298</c:v>
                </c:pt>
                <c:pt idx="99">
                  <c:v>39.165424739195203</c:v>
                </c:pt>
                <c:pt idx="100">
                  <c:v>33.084947839046201</c:v>
                </c:pt>
                <c:pt idx="101">
                  <c:v>26.6467958271237</c:v>
                </c:pt>
                <c:pt idx="102">
                  <c:v>20.566318926974599</c:v>
                </c:pt>
                <c:pt idx="103">
                  <c:v>14.1281669150522</c:v>
                </c:pt>
                <c:pt idx="104">
                  <c:v>9.4783904619970105</c:v>
                </c:pt>
                <c:pt idx="105">
                  <c:v>6.2593144560357699</c:v>
                </c:pt>
                <c:pt idx="106">
                  <c:v>1.2518628912071399</c:v>
                </c:pt>
                <c:pt idx="107">
                  <c:v>-6.6169895678092399</c:v>
                </c:pt>
                <c:pt idx="108">
                  <c:v>-19.135618479880801</c:v>
                </c:pt>
                <c:pt idx="109">
                  <c:v>-23.070044709388998</c:v>
                </c:pt>
                <c:pt idx="110">
                  <c:v>-29.865871833084999</c:v>
                </c:pt>
                <c:pt idx="111">
                  <c:v>-36.661698956780903</c:v>
                </c:pt>
                <c:pt idx="112">
                  <c:v>-43.815201192250399</c:v>
                </c:pt>
                <c:pt idx="113">
                  <c:v>-53.830104321907598</c:v>
                </c:pt>
                <c:pt idx="114">
                  <c:v>-47.749627421758603</c:v>
                </c:pt>
                <c:pt idx="115">
                  <c:v>-42.026825633382998</c:v>
                </c:pt>
                <c:pt idx="116">
                  <c:v>-36.304023845007499</c:v>
                </c:pt>
                <c:pt idx="117">
                  <c:v>-30.223546944858398</c:v>
                </c:pt>
                <c:pt idx="118">
                  <c:v>-25.931445603576702</c:v>
                </c:pt>
                <c:pt idx="119">
                  <c:v>-20.923994038748098</c:v>
                </c:pt>
                <c:pt idx="120">
                  <c:v>-16.274217585692998</c:v>
                </c:pt>
                <c:pt idx="121">
                  <c:v>-11.9821162444113</c:v>
                </c:pt>
                <c:pt idx="122">
                  <c:v>-8.7630402384500705</c:v>
                </c:pt>
                <c:pt idx="123">
                  <c:v>-4.8286140089418801</c:v>
                </c:pt>
                <c:pt idx="124">
                  <c:v>4.4709388971684101</c:v>
                </c:pt>
                <c:pt idx="125">
                  <c:v>9.8360655737704992</c:v>
                </c:pt>
                <c:pt idx="126">
                  <c:v>16.98956780924</c:v>
                </c:pt>
                <c:pt idx="127">
                  <c:v>21.281669150521601</c:v>
                </c:pt>
                <c:pt idx="128">
                  <c:v>25.216095380029799</c:v>
                </c:pt>
                <c:pt idx="129">
                  <c:v>28.792846497764501</c:v>
                </c:pt>
                <c:pt idx="130">
                  <c:v>32.011922503725799</c:v>
                </c:pt>
                <c:pt idx="131">
                  <c:v>36.661698956780903</c:v>
                </c:pt>
                <c:pt idx="132">
                  <c:v>40.5961251862891</c:v>
                </c:pt>
                <c:pt idx="133">
                  <c:v>44.888226527570801</c:v>
                </c:pt>
                <c:pt idx="134">
                  <c:v>49.8956780923994</c:v>
                </c:pt>
                <c:pt idx="135">
                  <c:v>53.472429210134102</c:v>
                </c:pt>
                <c:pt idx="136">
                  <c:v>52.041728763040197</c:v>
                </c:pt>
                <c:pt idx="137">
                  <c:v>48.464977645305503</c:v>
                </c:pt>
                <c:pt idx="138">
                  <c:v>43.457526080476903</c:v>
                </c:pt>
                <c:pt idx="139">
                  <c:v>37.377049180327802</c:v>
                </c:pt>
                <c:pt idx="140">
                  <c:v>31.2965722801789</c:v>
                </c:pt>
                <c:pt idx="141">
                  <c:v>24.1430700447094</c:v>
                </c:pt>
                <c:pt idx="142">
                  <c:v>15.558867362146099</c:v>
                </c:pt>
                <c:pt idx="143">
                  <c:v>10.909090909090899</c:v>
                </c:pt>
                <c:pt idx="144">
                  <c:v>2.6825633383010401</c:v>
                </c:pt>
                <c:pt idx="145">
                  <c:v>-5.1862891207153403</c:v>
                </c:pt>
                <c:pt idx="146">
                  <c:v>-16.274217585692998</c:v>
                </c:pt>
                <c:pt idx="147">
                  <c:v>-21.9970193740686</c:v>
                </c:pt>
                <c:pt idx="148">
                  <c:v>-27.0044709388972</c:v>
                </c:pt>
                <c:pt idx="149">
                  <c:v>-32.727272727272698</c:v>
                </c:pt>
                <c:pt idx="150">
                  <c:v>-38.450074515648303</c:v>
                </c:pt>
                <c:pt idx="151">
                  <c:v>-47.034277198211598</c:v>
                </c:pt>
                <c:pt idx="152">
                  <c:v>-54.187779433681101</c:v>
                </c:pt>
                <c:pt idx="153">
                  <c:v>-49.180327868852501</c:v>
                </c:pt>
                <c:pt idx="154">
                  <c:v>-43.815201192250399</c:v>
                </c:pt>
                <c:pt idx="155">
                  <c:v>-37.019374068554399</c:v>
                </c:pt>
                <c:pt idx="156">
                  <c:v>-30.581222056631901</c:v>
                </c:pt>
                <c:pt idx="157">
                  <c:v>-27.0044709388972</c:v>
                </c:pt>
                <c:pt idx="158">
                  <c:v>-20.566318926974699</c:v>
                </c:pt>
                <c:pt idx="159">
                  <c:v>-14.8435171385991</c:v>
                </c:pt>
                <c:pt idx="160">
                  <c:v>-9.4783904619970194</c:v>
                </c:pt>
                <c:pt idx="161">
                  <c:v>14.8435171385991</c:v>
                </c:pt>
                <c:pt idx="162">
                  <c:v>19.4932935916543</c:v>
                </c:pt>
                <c:pt idx="163">
                  <c:v>25.931445603576702</c:v>
                </c:pt>
                <c:pt idx="164">
                  <c:v>35.230998509686998</c:v>
                </c:pt>
                <c:pt idx="165">
                  <c:v>39.880774962742201</c:v>
                </c:pt>
                <c:pt idx="166">
                  <c:v>43.815201192250399</c:v>
                </c:pt>
                <c:pt idx="167">
                  <c:v>45.961251862891203</c:v>
                </c:pt>
                <c:pt idx="168">
                  <c:v>49.180327868852501</c:v>
                </c:pt>
                <c:pt idx="169">
                  <c:v>52.041728763040197</c:v>
                </c:pt>
                <c:pt idx="170">
                  <c:v>53.114754098360699</c:v>
                </c:pt>
                <c:pt idx="171">
                  <c:v>49.8956780923994</c:v>
                </c:pt>
                <c:pt idx="172">
                  <c:v>34.873323397913602</c:v>
                </c:pt>
                <c:pt idx="173">
                  <c:v>26.289120715350201</c:v>
                </c:pt>
                <c:pt idx="174">
                  <c:v>11.2667660208644</c:v>
                </c:pt>
                <c:pt idx="175">
                  <c:v>4.1132637853949197</c:v>
                </c:pt>
                <c:pt idx="176">
                  <c:v>-3.7555886736214599</c:v>
                </c:pt>
                <c:pt idx="177">
                  <c:v>-19.8509687034277</c:v>
                </c:pt>
                <c:pt idx="178">
                  <c:v>-30.938897168405401</c:v>
                </c:pt>
                <c:pt idx="179">
                  <c:v>-38.807749627421799</c:v>
                </c:pt>
                <c:pt idx="180">
                  <c:v>-43.457526080476903</c:v>
                </c:pt>
                <c:pt idx="181">
                  <c:v>-52.041728763040197</c:v>
                </c:pt>
                <c:pt idx="182">
                  <c:v>-46.676602086438201</c:v>
                </c:pt>
                <c:pt idx="183">
                  <c:v>-40.5961251862891</c:v>
                </c:pt>
                <c:pt idx="184">
                  <c:v>-33.442622950819697</c:v>
                </c:pt>
                <c:pt idx="185">
                  <c:v>-25.216095380029799</c:v>
                </c:pt>
                <c:pt idx="186">
                  <c:v>-18.062593144560399</c:v>
                </c:pt>
                <c:pt idx="187">
                  <c:v>-11.6244411326379</c:v>
                </c:pt>
                <c:pt idx="188">
                  <c:v>-6.2593144560357699</c:v>
                </c:pt>
                <c:pt idx="189">
                  <c:v>0.17883755588674399</c:v>
                </c:pt>
                <c:pt idx="190">
                  <c:v>28.077496274217602</c:v>
                </c:pt>
                <c:pt idx="191">
                  <c:v>31.6542473919523</c:v>
                </c:pt>
                <c:pt idx="192">
                  <c:v>34.873323397913602</c:v>
                </c:pt>
                <c:pt idx="193">
                  <c:v>39.523099850968698</c:v>
                </c:pt>
                <c:pt idx="194">
                  <c:v>44.172876304023802</c:v>
                </c:pt>
                <c:pt idx="195">
                  <c:v>48.107302533532</c:v>
                </c:pt>
                <c:pt idx="196">
                  <c:v>53.114754098360699</c:v>
                </c:pt>
                <c:pt idx="197">
                  <c:v>56.6915052160954</c:v>
                </c:pt>
                <c:pt idx="198">
                  <c:v>59.910581222056599</c:v>
                </c:pt>
                <c:pt idx="199">
                  <c:v>65.633383010432198</c:v>
                </c:pt>
                <c:pt idx="200">
                  <c:v>70.640834575260797</c:v>
                </c:pt>
                <c:pt idx="201">
                  <c:v>70.640834575260797</c:v>
                </c:pt>
                <c:pt idx="202">
                  <c:v>68.494783904619993</c:v>
                </c:pt>
                <c:pt idx="203">
                  <c:v>65.275707898658695</c:v>
                </c:pt>
                <c:pt idx="204">
                  <c:v>60.983606557377001</c:v>
                </c:pt>
                <c:pt idx="205">
                  <c:v>54.187779433681101</c:v>
                </c:pt>
                <c:pt idx="206">
                  <c:v>44.172876304023802</c:v>
                </c:pt>
                <c:pt idx="207">
                  <c:v>34.157973174366603</c:v>
                </c:pt>
                <c:pt idx="208">
                  <c:v>28.077496274217602</c:v>
                </c:pt>
                <c:pt idx="209">
                  <c:v>21.281669150521601</c:v>
                </c:pt>
                <c:pt idx="210">
                  <c:v>9.1207153502235503</c:v>
                </c:pt>
                <c:pt idx="211">
                  <c:v>-1.6095380029806301</c:v>
                </c:pt>
                <c:pt idx="212">
                  <c:v>-22.354694485842</c:v>
                </c:pt>
                <c:pt idx="213">
                  <c:v>-36.661698956780903</c:v>
                </c:pt>
                <c:pt idx="214">
                  <c:v>-43.0998509687034</c:v>
                </c:pt>
                <c:pt idx="215">
                  <c:v>-48.464977645305503</c:v>
                </c:pt>
                <c:pt idx="216">
                  <c:v>-55.618479880774998</c:v>
                </c:pt>
                <c:pt idx="217">
                  <c:v>-62.414307004470899</c:v>
                </c:pt>
                <c:pt idx="218">
                  <c:v>-71.356184798807803</c:v>
                </c:pt>
                <c:pt idx="219">
                  <c:v>-68.852459016393496</c:v>
                </c:pt>
                <c:pt idx="220">
                  <c:v>-62.771982116244402</c:v>
                </c:pt>
                <c:pt idx="221">
                  <c:v>-57.4068554396423</c:v>
                </c:pt>
                <c:pt idx="222">
                  <c:v>-49.538002980625897</c:v>
                </c:pt>
                <c:pt idx="223">
                  <c:v>-41.669150521609502</c:v>
                </c:pt>
                <c:pt idx="224">
                  <c:v>-34.873323397913602</c:v>
                </c:pt>
                <c:pt idx="225">
                  <c:v>-28.792846497764501</c:v>
                </c:pt>
                <c:pt idx="226">
                  <c:v>-25.216095380029799</c:v>
                </c:pt>
                <c:pt idx="227">
                  <c:v>-19.4932935916543</c:v>
                </c:pt>
                <c:pt idx="228">
                  <c:v>-7.6900149031296499</c:v>
                </c:pt>
                <c:pt idx="229">
                  <c:v>3.3979135618479899</c:v>
                </c:pt>
                <c:pt idx="230">
                  <c:v>14.1281669150522</c:v>
                </c:pt>
                <c:pt idx="231">
                  <c:v>17.7049180327869</c:v>
                </c:pt>
                <c:pt idx="232">
                  <c:v>34.873323397913602</c:v>
                </c:pt>
                <c:pt idx="233">
                  <c:v>39.523099850968698</c:v>
                </c:pt>
                <c:pt idx="234">
                  <c:v>43.815201192250399</c:v>
                </c:pt>
                <c:pt idx="235">
                  <c:v>52.041728763040197</c:v>
                </c:pt>
                <c:pt idx="236">
                  <c:v>57.4068554396423</c:v>
                </c:pt>
                <c:pt idx="237">
                  <c:v>61.341281669150497</c:v>
                </c:pt>
                <c:pt idx="238">
                  <c:v>66.348733233979104</c:v>
                </c:pt>
                <c:pt idx="239">
                  <c:v>70.283159463487294</c:v>
                </c:pt>
                <c:pt idx="240">
                  <c:v>67.779433681073002</c:v>
                </c:pt>
                <c:pt idx="241">
                  <c:v>63.487332339791401</c:v>
                </c:pt>
                <c:pt idx="242">
                  <c:v>58.479880774962702</c:v>
                </c:pt>
                <c:pt idx="243">
                  <c:v>51.684053651266801</c:v>
                </c:pt>
                <c:pt idx="244">
                  <c:v>43.0998509687034</c:v>
                </c:pt>
                <c:pt idx="245">
                  <c:v>31.2965722801789</c:v>
                </c:pt>
                <c:pt idx="246">
                  <c:v>23.427719821162398</c:v>
                </c:pt>
                <c:pt idx="247">
                  <c:v>13.7704918032787</c:v>
                </c:pt>
                <c:pt idx="248">
                  <c:v>-11.6244411326379</c:v>
                </c:pt>
                <c:pt idx="249">
                  <c:v>-25.216095380029799</c:v>
                </c:pt>
                <c:pt idx="250">
                  <c:v>-33.8002980625931</c:v>
                </c:pt>
                <c:pt idx="251">
                  <c:v>-42.384500745156501</c:v>
                </c:pt>
                <c:pt idx="252">
                  <c:v>-52.757078986587203</c:v>
                </c:pt>
                <c:pt idx="253">
                  <c:v>-60.983606557377101</c:v>
                </c:pt>
                <c:pt idx="254">
                  <c:v>-68.137108792846504</c:v>
                </c:pt>
                <c:pt idx="255">
                  <c:v>-70.9985096870343</c:v>
                </c:pt>
                <c:pt idx="256">
                  <c:v>-64.560357675111803</c:v>
                </c:pt>
                <c:pt idx="257">
                  <c:v>-55.976154992548402</c:v>
                </c:pt>
                <c:pt idx="258">
                  <c:v>-47.034277198211598</c:v>
                </c:pt>
                <c:pt idx="259">
                  <c:v>-37.377049180327901</c:v>
                </c:pt>
                <c:pt idx="260">
                  <c:v>-30.223546944858398</c:v>
                </c:pt>
                <c:pt idx="261">
                  <c:v>-23.070044709388998</c:v>
                </c:pt>
                <c:pt idx="262">
                  <c:v>-12.339791356184801</c:v>
                </c:pt>
                <c:pt idx="263">
                  <c:v>0.894187779433679</c:v>
                </c:pt>
                <c:pt idx="264">
                  <c:v>32.727272727272698</c:v>
                </c:pt>
                <c:pt idx="265">
                  <c:v>39.880774962742201</c:v>
                </c:pt>
                <c:pt idx="266">
                  <c:v>48.822652757078998</c:v>
                </c:pt>
                <c:pt idx="267">
                  <c:v>53.830104321907598</c:v>
                </c:pt>
                <c:pt idx="268">
                  <c:v>59.1952309985097</c:v>
                </c:pt>
                <c:pt idx="269">
                  <c:v>64.2026825633383</c:v>
                </c:pt>
                <c:pt idx="270">
                  <c:v>69.210134128166899</c:v>
                </c:pt>
                <c:pt idx="271">
                  <c:v>70.640834575260797</c:v>
                </c:pt>
                <c:pt idx="272">
                  <c:v>65.633383010432198</c:v>
                </c:pt>
                <c:pt idx="273">
                  <c:v>54.903129657228</c:v>
                </c:pt>
                <c:pt idx="274">
                  <c:v>45.961251862891203</c:v>
                </c:pt>
                <c:pt idx="275">
                  <c:v>32.727272727272698</c:v>
                </c:pt>
                <c:pt idx="276">
                  <c:v>24.8584202682563</c:v>
                </c:pt>
                <c:pt idx="277">
                  <c:v>15.2011922503726</c:v>
                </c:pt>
                <c:pt idx="278">
                  <c:v>-5.1862891207153403</c:v>
                </c:pt>
                <c:pt idx="279">
                  <c:v>-32.369597615499302</c:v>
                </c:pt>
                <c:pt idx="280">
                  <c:v>-40.953800298062603</c:v>
                </c:pt>
                <c:pt idx="281">
                  <c:v>-52.3994038748137</c:v>
                </c:pt>
                <c:pt idx="282">
                  <c:v>-60.268256333830102</c:v>
                </c:pt>
                <c:pt idx="283">
                  <c:v>-65.9910581222057</c:v>
                </c:pt>
                <c:pt idx="284">
                  <c:v>-70.9985096870343</c:v>
                </c:pt>
                <c:pt idx="285">
                  <c:v>-65.9910581222057</c:v>
                </c:pt>
                <c:pt idx="286">
                  <c:v>-51.326378539493298</c:v>
                </c:pt>
                <c:pt idx="287">
                  <c:v>-39.165424739195203</c:v>
                </c:pt>
                <c:pt idx="288">
                  <c:v>-30.938897168405401</c:v>
                </c:pt>
                <c:pt idx="289">
                  <c:v>-14.8435171385991</c:v>
                </c:pt>
                <c:pt idx="290">
                  <c:v>29.150521609538</c:v>
                </c:pt>
                <c:pt idx="291">
                  <c:v>46.318926974664699</c:v>
                </c:pt>
                <c:pt idx="292">
                  <c:v>52.041728763040197</c:v>
                </c:pt>
                <c:pt idx="293">
                  <c:v>57.764530551415803</c:v>
                </c:pt>
                <c:pt idx="294">
                  <c:v>63.845007451564797</c:v>
                </c:pt>
                <c:pt idx="295">
                  <c:v>69.925484351713905</c:v>
                </c:pt>
                <c:pt idx="296">
                  <c:v>75.290611028315993</c:v>
                </c:pt>
                <c:pt idx="297">
                  <c:v>79.940387481371104</c:v>
                </c:pt>
                <c:pt idx="298">
                  <c:v>87.809239940387499</c:v>
                </c:pt>
                <c:pt idx="299">
                  <c:v>89.239940387481397</c:v>
                </c:pt>
                <c:pt idx="300">
                  <c:v>88.166915052161002</c:v>
                </c:pt>
                <c:pt idx="301">
                  <c:v>80.655737704917996</c:v>
                </c:pt>
                <c:pt idx="302">
                  <c:v>74.932935916542505</c:v>
                </c:pt>
                <c:pt idx="303">
                  <c:v>64.2026825633383</c:v>
                </c:pt>
                <c:pt idx="304">
                  <c:v>53.114754098360699</c:v>
                </c:pt>
                <c:pt idx="305">
                  <c:v>40.5961251862891</c:v>
                </c:pt>
                <c:pt idx="306">
                  <c:v>34.157973174366603</c:v>
                </c:pt>
                <c:pt idx="307">
                  <c:v>24.1430700447094</c:v>
                </c:pt>
                <c:pt idx="308">
                  <c:v>12.6974664679583</c:v>
                </c:pt>
                <c:pt idx="309">
                  <c:v>6.2593144560357699</c:v>
                </c:pt>
                <c:pt idx="310">
                  <c:v>-9.1207153502235503</c:v>
                </c:pt>
                <c:pt idx="311">
                  <c:v>-17.3472429210134</c:v>
                </c:pt>
                <c:pt idx="312">
                  <c:v>-25.216095380029799</c:v>
                </c:pt>
                <c:pt idx="313">
                  <c:v>-37.377049180327901</c:v>
                </c:pt>
                <c:pt idx="314">
                  <c:v>-45.961251862891203</c:v>
                </c:pt>
                <c:pt idx="315">
                  <c:v>-53.830104321907598</c:v>
                </c:pt>
                <c:pt idx="316">
                  <c:v>-63.487332339791401</c:v>
                </c:pt>
                <c:pt idx="317">
                  <c:v>-72.429210134128198</c:v>
                </c:pt>
                <c:pt idx="318">
                  <c:v>-80.655737704917996</c:v>
                </c:pt>
                <c:pt idx="319">
                  <c:v>-88.882265275707894</c:v>
                </c:pt>
                <c:pt idx="320">
                  <c:v>-88.882265275707894</c:v>
                </c:pt>
                <c:pt idx="321">
                  <c:v>-86.020864381520099</c:v>
                </c:pt>
                <c:pt idx="322">
                  <c:v>-81.728763040238405</c:v>
                </c:pt>
                <c:pt idx="323">
                  <c:v>-75.290611028315894</c:v>
                </c:pt>
                <c:pt idx="324">
                  <c:v>-68.494783904619993</c:v>
                </c:pt>
                <c:pt idx="325">
                  <c:v>-60.268256333830102</c:v>
                </c:pt>
                <c:pt idx="326">
                  <c:v>-54.187779433681101</c:v>
                </c:pt>
                <c:pt idx="327">
                  <c:v>-48.107302533532</c:v>
                </c:pt>
                <c:pt idx="328">
                  <c:v>-40.5961251862891</c:v>
                </c:pt>
                <c:pt idx="329">
                  <c:v>-34.157973174366603</c:v>
                </c:pt>
                <c:pt idx="330">
                  <c:v>-27.0044709388972</c:v>
                </c:pt>
                <c:pt idx="331">
                  <c:v>-19.4932935916543</c:v>
                </c:pt>
                <c:pt idx="332">
                  <c:v>-8.7630402384500705</c:v>
                </c:pt>
                <c:pt idx="333">
                  <c:v>-2.3248882265275599</c:v>
                </c:pt>
                <c:pt idx="334">
                  <c:v>22.354694485842</c:v>
                </c:pt>
                <c:pt idx="335">
                  <c:v>39.523099850968698</c:v>
                </c:pt>
                <c:pt idx="336">
                  <c:v>47.034277198211598</c:v>
                </c:pt>
                <c:pt idx="337">
                  <c:v>52.3994038748137</c:v>
                </c:pt>
                <c:pt idx="338">
                  <c:v>59.910581222056599</c:v>
                </c:pt>
                <c:pt idx="339">
                  <c:v>68.137108792846504</c:v>
                </c:pt>
                <c:pt idx="340">
                  <c:v>71.713859910581206</c:v>
                </c:pt>
                <c:pt idx="341">
                  <c:v>77.078986587183294</c:v>
                </c:pt>
                <c:pt idx="342">
                  <c:v>88.166915052161002</c:v>
                </c:pt>
                <c:pt idx="343">
                  <c:v>85.663189269746695</c:v>
                </c:pt>
                <c:pt idx="344">
                  <c:v>82.8017883755589</c:v>
                </c:pt>
                <c:pt idx="345">
                  <c:v>76.721311475409806</c:v>
                </c:pt>
                <c:pt idx="346">
                  <c:v>69.925484351713905</c:v>
                </c:pt>
                <c:pt idx="347">
                  <c:v>60.625931445603598</c:v>
                </c:pt>
                <c:pt idx="348">
                  <c:v>49.8956780923994</c:v>
                </c:pt>
                <c:pt idx="349">
                  <c:v>39.165424739195203</c:v>
                </c:pt>
                <c:pt idx="350">
                  <c:v>26.289120715350201</c:v>
                </c:pt>
                <c:pt idx="351">
                  <c:v>9.8360655737704992</c:v>
                </c:pt>
                <c:pt idx="352">
                  <c:v>-2.3248882265275599</c:v>
                </c:pt>
                <c:pt idx="353">
                  <c:v>-25.216095380029799</c:v>
                </c:pt>
                <c:pt idx="354">
                  <c:v>-33.084947839046201</c:v>
                </c:pt>
                <c:pt idx="355">
                  <c:v>-43.0998509687034</c:v>
                </c:pt>
                <c:pt idx="356">
                  <c:v>-55.976154992548402</c:v>
                </c:pt>
                <c:pt idx="357">
                  <c:v>-69.210134128166899</c:v>
                </c:pt>
                <c:pt idx="358">
                  <c:v>-75.648286140089397</c:v>
                </c:pt>
                <c:pt idx="359">
                  <c:v>-86.378539493293601</c:v>
                </c:pt>
                <c:pt idx="360">
                  <c:v>-88.882265275707894</c:v>
                </c:pt>
                <c:pt idx="361">
                  <c:v>-84.947839046199704</c:v>
                </c:pt>
                <c:pt idx="362">
                  <c:v>-80.298062593144607</c:v>
                </c:pt>
                <c:pt idx="363">
                  <c:v>-74.932935916542505</c:v>
                </c:pt>
                <c:pt idx="364">
                  <c:v>-68.137108792846504</c:v>
                </c:pt>
                <c:pt idx="365">
                  <c:v>-60.268256333830102</c:v>
                </c:pt>
                <c:pt idx="366">
                  <c:v>-50.968703427719802</c:v>
                </c:pt>
                <c:pt idx="367">
                  <c:v>-43.457526080476903</c:v>
                </c:pt>
                <c:pt idx="368">
                  <c:v>-35.946348733233997</c:v>
                </c:pt>
                <c:pt idx="369">
                  <c:v>-29.150521609538</c:v>
                </c:pt>
                <c:pt idx="370">
                  <c:v>-14.485842026825599</c:v>
                </c:pt>
                <c:pt idx="371">
                  <c:v>-1.9672131147541001</c:v>
                </c:pt>
                <c:pt idx="372">
                  <c:v>8.4053651266765996</c:v>
                </c:pt>
                <c:pt idx="373">
                  <c:v>29.508196721311499</c:v>
                </c:pt>
                <c:pt idx="374">
                  <c:v>36.304023845007499</c:v>
                </c:pt>
                <c:pt idx="375">
                  <c:v>44.172876304023802</c:v>
                </c:pt>
                <c:pt idx="376">
                  <c:v>52.041728763040197</c:v>
                </c:pt>
                <c:pt idx="377">
                  <c:v>57.049180327868903</c:v>
                </c:pt>
                <c:pt idx="378">
                  <c:v>63.487332339791401</c:v>
                </c:pt>
                <c:pt idx="379">
                  <c:v>70.640834575260797</c:v>
                </c:pt>
                <c:pt idx="380">
                  <c:v>77.436661698956797</c:v>
                </c:pt>
                <c:pt idx="381">
                  <c:v>83.159463487332303</c:v>
                </c:pt>
                <c:pt idx="382">
                  <c:v>88.524590163934405</c:v>
                </c:pt>
                <c:pt idx="383">
                  <c:v>84.947839046199704</c:v>
                </c:pt>
                <c:pt idx="384">
                  <c:v>78.867362146050695</c:v>
                </c:pt>
                <c:pt idx="385">
                  <c:v>72.071535022354695</c:v>
                </c:pt>
                <c:pt idx="386">
                  <c:v>62.771982116244402</c:v>
                </c:pt>
                <c:pt idx="387">
                  <c:v>55.260804769001503</c:v>
                </c:pt>
                <c:pt idx="388">
                  <c:v>44.172876304023802</c:v>
                </c:pt>
                <c:pt idx="389">
                  <c:v>34.873323397913602</c:v>
                </c:pt>
                <c:pt idx="390">
                  <c:v>19.135618479880801</c:v>
                </c:pt>
                <c:pt idx="391">
                  <c:v>10.909090909090899</c:v>
                </c:pt>
                <c:pt idx="392">
                  <c:v>0.894187779433679</c:v>
                </c:pt>
                <c:pt idx="393">
                  <c:v>-8.4053651266765996</c:v>
                </c:pt>
                <c:pt idx="394">
                  <c:v>-21.281669150521601</c:v>
                </c:pt>
                <c:pt idx="395">
                  <c:v>-33.084947839046201</c:v>
                </c:pt>
                <c:pt idx="396">
                  <c:v>-40.953800298062603</c:v>
                </c:pt>
                <c:pt idx="397">
                  <c:v>-48.107302533532</c:v>
                </c:pt>
                <c:pt idx="398">
                  <c:v>-55.976154992548402</c:v>
                </c:pt>
                <c:pt idx="399">
                  <c:v>-65.9910581222057</c:v>
                </c:pt>
                <c:pt idx="400">
                  <c:v>-76.363636363636402</c:v>
                </c:pt>
                <c:pt idx="401">
                  <c:v>-84.232488822652797</c:v>
                </c:pt>
                <c:pt idx="402">
                  <c:v>-88.166915052161002</c:v>
                </c:pt>
                <c:pt idx="403">
                  <c:v>-77.436661698956797</c:v>
                </c:pt>
                <c:pt idx="404">
                  <c:v>-71.356184798807803</c:v>
                </c:pt>
                <c:pt idx="405">
                  <c:v>-62.414307004470899</c:v>
                </c:pt>
                <c:pt idx="406">
                  <c:v>-52.3994038748137</c:v>
                </c:pt>
                <c:pt idx="407">
                  <c:v>-44.888226527570801</c:v>
                </c:pt>
                <c:pt idx="408">
                  <c:v>-23.785394932935901</c:v>
                </c:pt>
                <c:pt idx="409">
                  <c:v>-3.7555886736214599</c:v>
                </c:pt>
                <c:pt idx="410">
                  <c:v>9.1207153502235503</c:v>
                </c:pt>
                <c:pt idx="411">
                  <c:v>23.427719821162398</c:v>
                </c:pt>
                <c:pt idx="412">
                  <c:v>32.727272727272698</c:v>
                </c:pt>
                <c:pt idx="413">
                  <c:v>41.311475409836</c:v>
                </c:pt>
                <c:pt idx="414">
                  <c:v>51.326378539493298</c:v>
                </c:pt>
                <c:pt idx="415">
                  <c:v>59.910581222056599</c:v>
                </c:pt>
                <c:pt idx="416">
                  <c:v>64.918032786885206</c:v>
                </c:pt>
                <c:pt idx="417">
                  <c:v>70.9985096870343</c:v>
                </c:pt>
                <c:pt idx="418">
                  <c:v>77.436661698956797</c:v>
                </c:pt>
                <c:pt idx="419">
                  <c:v>81.728763040238405</c:v>
                </c:pt>
                <c:pt idx="420">
                  <c:v>87.093889716840494</c:v>
                </c:pt>
                <c:pt idx="421">
                  <c:v>93.532041728763005</c:v>
                </c:pt>
                <c:pt idx="422">
                  <c:v>99.970193740685502</c:v>
                </c:pt>
                <c:pt idx="423">
                  <c:v>106.766020864382</c:v>
                </c:pt>
                <c:pt idx="424">
                  <c:v>103.54694485842001</c:v>
                </c:pt>
                <c:pt idx="425">
                  <c:v>96.035767511177397</c:v>
                </c:pt>
                <c:pt idx="426">
                  <c:v>87.809239940387499</c:v>
                </c:pt>
                <c:pt idx="427">
                  <c:v>79.940387481371104</c:v>
                </c:pt>
                <c:pt idx="428">
                  <c:v>68.494783904619993</c:v>
                </c:pt>
                <c:pt idx="429">
                  <c:v>58.479880774962702</c:v>
                </c:pt>
                <c:pt idx="430">
                  <c:v>51.326378539493298</c:v>
                </c:pt>
                <c:pt idx="431">
                  <c:v>43.815201192250399</c:v>
                </c:pt>
                <c:pt idx="432">
                  <c:v>33.442622950819697</c:v>
                </c:pt>
                <c:pt idx="433">
                  <c:v>25.931445603576702</c:v>
                </c:pt>
                <c:pt idx="434">
                  <c:v>11.2667660208644</c:v>
                </c:pt>
                <c:pt idx="435">
                  <c:v>-5.9016393442623096</c:v>
                </c:pt>
                <c:pt idx="436">
                  <c:v>-16.274217585692998</c:v>
                </c:pt>
                <c:pt idx="437">
                  <c:v>-36.661698956780903</c:v>
                </c:pt>
                <c:pt idx="438">
                  <c:v>-48.107302533532</c:v>
                </c:pt>
                <c:pt idx="439">
                  <c:v>-61.698956780924</c:v>
                </c:pt>
                <c:pt idx="440">
                  <c:v>-70.9985096870343</c:v>
                </c:pt>
                <c:pt idx="441">
                  <c:v>-89.5976154992548</c:v>
                </c:pt>
                <c:pt idx="442">
                  <c:v>-107.481371087928</c:v>
                </c:pt>
                <c:pt idx="443">
                  <c:v>-103.189269746647</c:v>
                </c:pt>
                <c:pt idx="444">
                  <c:v>-96.035767511177298</c:v>
                </c:pt>
                <c:pt idx="445">
                  <c:v>-87.451564828613996</c:v>
                </c:pt>
                <c:pt idx="446">
                  <c:v>-76.363636363636402</c:v>
                </c:pt>
                <c:pt idx="447">
                  <c:v>-69.567809239940402</c:v>
                </c:pt>
                <c:pt idx="448">
                  <c:v>-59.910581222056599</c:v>
                </c:pt>
                <c:pt idx="449">
                  <c:v>-49.180327868852501</c:v>
                </c:pt>
                <c:pt idx="450">
                  <c:v>-35.588673621460501</c:v>
                </c:pt>
                <c:pt idx="451">
                  <c:v>-27.362146050670599</c:v>
                </c:pt>
                <c:pt idx="452">
                  <c:v>-10.193740685544</c:v>
                </c:pt>
                <c:pt idx="453">
                  <c:v>20.566318926974599</c:v>
                </c:pt>
                <c:pt idx="454">
                  <c:v>37.377049180327802</c:v>
                </c:pt>
                <c:pt idx="455">
                  <c:v>50.611028315946399</c:v>
                </c:pt>
                <c:pt idx="456">
                  <c:v>62.771982116244402</c:v>
                </c:pt>
                <c:pt idx="457">
                  <c:v>69.567809239940402</c:v>
                </c:pt>
                <c:pt idx="458">
                  <c:v>84.232488822652797</c:v>
                </c:pt>
                <c:pt idx="459">
                  <c:v>89.5976154992548</c:v>
                </c:pt>
                <c:pt idx="460">
                  <c:v>90.670640834575295</c:v>
                </c:pt>
                <c:pt idx="461">
                  <c:v>94.247391952309997</c:v>
                </c:pt>
                <c:pt idx="462">
                  <c:v>98.897168405365093</c:v>
                </c:pt>
                <c:pt idx="463">
                  <c:v>106.05067064083499</c:v>
                </c:pt>
                <c:pt idx="464">
                  <c:v>105.69299552906099</c:v>
                </c:pt>
                <c:pt idx="465">
                  <c:v>103.54694485842001</c:v>
                </c:pt>
                <c:pt idx="466">
                  <c:v>98.181818181818201</c:v>
                </c:pt>
                <c:pt idx="467">
                  <c:v>93.174366616989602</c:v>
                </c:pt>
                <c:pt idx="468">
                  <c:v>87.093889716840494</c:v>
                </c:pt>
                <c:pt idx="469">
                  <c:v>78.152011922503704</c:v>
                </c:pt>
                <c:pt idx="470">
                  <c:v>66.348733233979104</c:v>
                </c:pt>
                <c:pt idx="471">
                  <c:v>55.618479880774998</c:v>
                </c:pt>
                <c:pt idx="472">
                  <c:v>44.530551415797298</c:v>
                </c:pt>
                <c:pt idx="473">
                  <c:v>36.661698956780903</c:v>
                </c:pt>
                <c:pt idx="474">
                  <c:v>27.719821162444099</c:v>
                </c:pt>
                <c:pt idx="475">
                  <c:v>20.208643815201199</c:v>
                </c:pt>
                <c:pt idx="476">
                  <c:v>-13.7704918032787</c:v>
                </c:pt>
                <c:pt idx="477">
                  <c:v>-23.785394932935901</c:v>
                </c:pt>
                <c:pt idx="478">
                  <c:v>-37.377049180327901</c:v>
                </c:pt>
                <c:pt idx="479">
                  <c:v>-45.245901639344297</c:v>
                </c:pt>
                <c:pt idx="480">
                  <c:v>-53.830104321907598</c:v>
                </c:pt>
                <c:pt idx="481">
                  <c:v>-60.983606557377101</c:v>
                </c:pt>
                <c:pt idx="482">
                  <c:v>-75.290611028315894</c:v>
                </c:pt>
                <c:pt idx="483">
                  <c:v>-83.874813710879295</c:v>
                </c:pt>
                <c:pt idx="484">
                  <c:v>-95.678092399403894</c:v>
                </c:pt>
                <c:pt idx="485">
                  <c:v>-97.108792846497806</c:v>
                </c:pt>
                <c:pt idx="486">
                  <c:v>-106.766020864382</c:v>
                </c:pt>
                <c:pt idx="487">
                  <c:v>-103.54694485842001</c:v>
                </c:pt>
                <c:pt idx="488">
                  <c:v>-96.035767511177298</c:v>
                </c:pt>
                <c:pt idx="489">
                  <c:v>-88.882265275707894</c:v>
                </c:pt>
                <c:pt idx="490">
                  <c:v>-82.444113263785397</c:v>
                </c:pt>
                <c:pt idx="491">
                  <c:v>-74.932935916542505</c:v>
                </c:pt>
                <c:pt idx="492">
                  <c:v>-67.779433681073002</c:v>
                </c:pt>
                <c:pt idx="493">
                  <c:v>-61.341281669150497</c:v>
                </c:pt>
                <c:pt idx="494">
                  <c:v>-57.049180327868797</c:v>
                </c:pt>
                <c:pt idx="495">
                  <c:v>-47.749627421758603</c:v>
                </c:pt>
                <c:pt idx="496">
                  <c:v>-39.880774962742201</c:v>
                </c:pt>
                <c:pt idx="497">
                  <c:v>-25.931445603576702</c:v>
                </c:pt>
                <c:pt idx="498">
                  <c:v>-15.916542473919501</c:v>
                </c:pt>
                <c:pt idx="499">
                  <c:v>-5.5439642324888201</c:v>
                </c:pt>
                <c:pt idx="500">
                  <c:v>15.2011922503726</c:v>
                </c:pt>
                <c:pt idx="501">
                  <c:v>31.2965722801789</c:v>
                </c:pt>
                <c:pt idx="502">
                  <c:v>42.742175856929897</c:v>
                </c:pt>
                <c:pt idx="503">
                  <c:v>52.041728763040197</c:v>
                </c:pt>
                <c:pt idx="504">
                  <c:v>60.268256333830102</c:v>
                </c:pt>
                <c:pt idx="505">
                  <c:v>74.932935916542505</c:v>
                </c:pt>
                <c:pt idx="506">
                  <c:v>82.8017883755589</c:v>
                </c:pt>
                <c:pt idx="507">
                  <c:v>88.882265275707894</c:v>
                </c:pt>
                <c:pt idx="508">
                  <c:v>95.678092399403894</c:v>
                </c:pt>
                <c:pt idx="509">
                  <c:v>102.831594634873</c:v>
                </c:pt>
                <c:pt idx="510">
                  <c:v>103.90461997019401</c:v>
                </c:pt>
                <c:pt idx="511">
                  <c:v>106.05067064083499</c:v>
                </c:pt>
                <c:pt idx="512">
                  <c:v>106.408345752608</c:v>
                </c:pt>
                <c:pt idx="513">
                  <c:v>100.685543964232</c:v>
                </c:pt>
                <c:pt idx="514">
                  <c:v>91.028315946348698</c:v>
                </c:pt>
                <c:pt idx="515">
                  <c:v>79.940387481371104</c:v>
                </c:pt>
                <c:pt idx="516">
                  <c:v>68.494783904619993</c:v>
                </c:pt>
                <c:pt idx="517">
                  <c:v>57.4068554396423</c:v>
                </c:pt>
                <c:pt idx="518">
                  <c:v>44.172876304023802</c:v>
                </c:pt>
                <c:pt idx="519">
                  <c:v>34.157973174366603</c:v>
                </c:pt>
                <c:pt idx="520">
                  <c:v>21.9970193740685</c:v>
                </c:pt>
                <c:pt idx="521">
                  <c:v>15.558867362146099</c:v>
                </c:pt>
                <c:pt idx="522">
                  <c:v>-2.6825633383010499</c:v>
                </c:pt>
                <c:pt idx="523">
                  <c:v>-16.274217585692998</c:v>
                </c:pt>
                <c:pt idx="524">
                  <c:v>-35.588673621460501</c:v>
                </c:pt>
                <c:pt idx="525">
                  <c:v>-42.742175856929997</c:v>
                </c:pt>
                <c:pt idx="526">
                  <c:v>-54.903129657228</c:v>
                </c:pt>
                <c:pt idx="527">
                  <c:v>-68.137108792846504</c:v>
                </c:pt>
                <c:pt idx="528">
                  <c:v>-81.728763040238405</c:v>
                </c:pt>
                <c:pt idx="529">
                  <c:v>-83.874813710879295</c:v>
                </c:pt>
                <c:pt idx="530">
                  <c:v>-97.466467958271195</c:v>
                </c:pt>
                <c:pt idx="531">
                  <c:v>-98.539493293591605</c:v>
                </c:pt>
                <c:pt idx="532">
                  <c:v>-106.05067064083499</c:v>
                </c:pt>
                <c:pt idx="533">
                  <c:v>-106.408345752608</c:v>
                </c:pt>
                <c:pt idx="534">
                  <c:v>-103.90461997019401</c:v>
                </c:pt>
                <c:pt idx="535">
                  <c:v>-98.181818181818201</c:v>
                </c:pt>
                <c:pt idx="536">
                  <c:v>-92.459016393442596</c:v>
                </c:pt>
                <c:pt idx="537">
                  <c:v>-83.159463487332303</c:v>
                </c:pt>
                <c:pt idx="538">
                  <c:v>-73.859910581222096</c:v>
                </c:pt>
                <c:pt idx="539">
                  <c:v>-63.487332339791401</c:v>
                </c:pt>
                <c:pt idx="540">
                  <c:v>-51.684053651266801</c:v>
                </c:pt>
                <c:pt idx="541">
                  <c:v>-39.165424739195203</c:v>
                </c:pt>
                <c:pt idx="542">
                  <c:v>-30.223546944858398</c:v>
                </c:pt>
                <c:pt idx="543">
                  <c:v>-21.9970193740686</c:v>
                </c:pt>
                <c:pt idx="544">
                  <c:v>-12.6974664679583</c:v>
                </c:pt>
                <c:pt idx="545">
                  <c:v>-0.53651266766021899</c:v>
                </c:pt>
              </c:numCache>
            </c:numRef>
          </c:xVal>
          <c:yVal>
            <c:numRef>
              <c:f>Sheet1!$E$9:$E$554</c:f>
              <c:numCache>
                <c:formatCode>General</c:formatCode>
                <c:ptCount val="546"/>
                <c:pt idx="0">
                  <c:v>2.2388059701493099</c:v>
                </c:pt>
                <c:pt idx="1">
                  <c:v>71.641791044775999</c:v>
                </c:pt>
                <c:pt idx="2">
                  <c:v>174.62686567164201</c:v>
                </c:pt>
                <c:pt idx="3">
                  <c:v>248.50746268656701</c:v>
                </c:pt>
                <c:pt idx="4">
                  <c:v>340.29850746268698</c:v>
                </c:pt>
                <c:pt idx="5">
                  <c:v>273.13432835820902</c:v>
                </c:pt>
                <c:pt idx="6">
                  <c:v>212.686567164179</c:v>
                </c:pt>
                <c:pt idx="7">
                  <c:v>127.61194029850699</c:v>
                </c:pt>
                <c:pt idx="8">
                  <c:v>71.641791044775999</c:v>
                </c:pt>
                <c:pt idx="9">
                  <c:v>29.1044776119403</c:v>
                </c:pt>
                <c:pt idx="10">
                  <c:v>-22.388059701492601</c:v>
                </c:pt>
                <c:pt idx="11">
                  <c:v>-55.9701492537314</c:v>
                </c:pt>
                <c:pt idx="12">
                  <c:v>-100.746268656716</c:v>
                </c:pt>
                <c:pt idx="13">
                  <c:v>-145.522388059701</c:v>
                </c:pt>
                <c:pt idx="14">
                  <c:v>-210.44776119402999</c:v>
                </c:pt>
                <c:pt idx="15">
                  <c:v>-291.04477611940302</c:v>
                </c:pt>
                <c:pt idx="16">
                  <c:v>-219.402985074627</c:v>
                </c:pt>
                <c:pt idx="17">
                  <c:v>-138.80597014925399</c:v>
                </c:pt>
                <c:pt idx="18">
                  <c:v>-67.164179104477597</c:v>
                </c:pt>
                <c:pt idx="19">
                  <c:v>-31.343283582089601</c:v>
                </c:pt>
                <c:pt idx="20">
                  <c:v>0</c:v>
                </c:pt>
                <c:pt idx="21">
                  <c:v>51.492537313432798</c:v>
                </c:pt>
                <c:pt idx="22">
                  <c:v>114.179104477612</c:v>
                </c:pt>
                <c:pt idx="23">
                  <c:v>203.73134328358199</c:v>
                </c:pt>
                <c:pt idx="24">
                  <c:v>288.80597014925399</c:v>
                </c:pt>
                <c:pt idx="25">
                  <c:v>378.35820895522397</c:v>
                </c:pt>
                <c:pt idx="26">
                  <c:v>418.65671641790999</c:v>
                </c:pt>
                <c:pt idx="27">
                  <c:v>454.477611940298</c:v>
                </c:pt>
                <c:pt idx="28">
                  <c:v>481.34328358209001</c:v>
                </c:pt>
                <c:pt idx="29">
                  <c:v>514.92537313432797</c:v>
                </c:pt>
                <c:pt idx="30">
                  <c:v>470.14925373134298</c:v>
                </c:pt>
                <c:pt idx="31">
                  <c:v>414.17910447761199</c:v>
                </c:pt>
                <c:pt idx="32">
                  <c:v>355.97014925373099</c:v>
                </c:pt>
                <c:pt idx="33">
                  <c:v>282.08955223880599</c:v>
                </c:pt>
                <c:pt idx="34">
                  <c:v>230.597014925373</c:v>
                </c:pt>
                <c:pt idx="35">
                  <c:v>150</c:v>
                </c:pt>
                <c:pt idx="36">
                  <c:v>89.552238805970106</c:v>
                </c:pt>
                <c:pt idx="37">
                  <c:v>53.731343283582099</c:v>
                </c:pt>
                <c:pt idx="38">
                  <c:v>6.7164179104477197</c:v>
                </c:pt>
                <c:pt idx="39">
                  <c:v>-64.925373134328396</c:v>
                </c:pt>
                <c:pt idx="40">
                  <c:v>-172.38805970149301</c:v>
                </c:pt>
                <c:pt idx="41">
                  <c:v>-340.29850746268698</c:v>
                </c:pt>
                <c:pt idx="42">
                  <c:v>-409.70149253731302</c:v>
                </c:pt>
                <c:pt idx="43">
                  <c:v>-479.10447761194001</c:v>
                </c:pt>
                <c:pt idx="44">
                  <c:v>-347.01492537313402</c:v>
                </c:pt>
                <c:pt idx="45">
                  <c:v>-261.94029850746301</c:v>
                </c:pt>
                <c:pt idx="46">
                  <c:v>-170.14925373134301</c:v>
                </c:pt>
                <c:pt idx="47">
                  <c:v>-89.552238805970106</c:v>
                </c:pt>
                <c:pt idx="48">
                  <c:v>-31.343283582089601</c:v>
                </c:pt>
                <c:pt idx="49">
                  <c:v>2.2388059701493099</c:v>
                </c:pt>
                <c:pt idx="50">
                  <c:v>8.9552238805970301</c:v>
                </c:pt>
                <c:pt idx="51">
                  <c:v>94.029850746268593</c:v>
                </c:pt>
                <c:pt idx="52">
                  <c:v>232.83582089552201</c:v>
                </c:pt>
                <c:pt idx="53">
                  <c:v>360.44776119403002</c:v>
                </c:pt>
                <c:pt idx="54">
                  <c:v>400.74626865671598</c:v>
                </c:pt>
                <c:pt idx="55">
                  <c:v>441.04477611940302</c:v>
                </c:pt>
                <c:pt idx="56">
                  <c:v>470.14925373134298</c:v>
                </c:pt>
                <c:pt idx="57">
                  <c:v>501.49253731343299</c:v>
                </c:pt>
                <c:pt idx="58">
                  <c:v>510.44776119403002</c:v>
                </c:pt>
                <c:pt idx="59">
                  <c:v>481.34328358209001</c:v>
                </c:pt>
                <c:pt idx="60">
                  <c:v>441.04477611940302</c:v>
                </c:pt>
                <c:pt idx="61">
                  <c:v>391.79104477611901</c:v>
                </c:pt>
                <c:pt idx="62">
                  <c:v>322.38805970149298</c:v>
                </c:pt>
                <c:pt idx="63">
                  <c:v>250.74626865671601</c:v>
                </c:pt>
                <c:pt idx="64">
                  <c:v>188.05970149253699</c:v>
                </c:pt>
                <c:pt idx="65">
                  <c:v>125.37313432835801</c:v>
                </c:pt>
                <c:pt idx="66">
                  <c:v>87.313432835820905</c:v>
                </c:pt>
                <c:pt idx="67">
                  <c:v>49.253731343283597</c:v>
                </c:pt>
                <c:pt idx="68">
                  <c:v>8.9552238805970301</c:v>
                </c:pt>
                <c:pt idx="69">
                  <c:v>-6.7164179104477197</c:v>
                </c:pt>
                <c:pt idx="70">
                  <c:v>-51.492537313432798</c:v>
                </c:pt>
                <c:pt idx="71">
                  <c:v>-80.597014925373202</c:v>
                </c:pt>
                <c:pt idx="72">
                  <c:v>-188.05970149253699</c:v>
                </c:pt>
                <c:pt idx="73">
                  <c:v>-241.79104477611901</c:v>
                </c:pt>
                <c:pt idx="74">
                  <c:v>-317.91044776119401</c:v>
                </c:pt>
                <c:pt idx="75">
                  <c:v>-376.119402985075</c:v>
                </c:pt>
                <c:pt idx="76">
                  <c:v>-438.80597014925399</c:v>
                </c:pt>
                <c:pt idx="77">
                  <c:v>-485.82089552238801</c:v>
                </c:pt>
                <c:pt idx="78">
                  <c:v>-425.37313432835799</c:v>
                </c:pt>
                <c:pt idx="79">
                  <c:v>-367.16417910447802</c:v>
                </c:pt>
                <c:pt idx="80">
                  <c:v>-293.283582089552</c:v>
                </c:pt>
                <c:pt idx="81">
                  <c:v>-219.402985074627</c:v>
                </c:pt>
                <c:pt idx="82">
                  <c:v>-138.80597014925399</c:v>
                </c:pt>
                <c:pt idx="83">
                  <c:v>-60.447761194029901</c:v>
                </c:pt>
                <c:pt idx="84">
                  <c:v>-8.9552238805970301</c:v>
                </c:pt>
                <c:pt idx="85">
                  <c:v>20.1492537313433</c:v>
                </c:pt>
                <c:pt idx="86">
                  <c:v>235.074626865672</c:v>
                </c:pt>
                <c:pt idx="87">
                  <c:v>277.61194029850702</c:v>
                </c:pt>
                <c:pt idx="88">
                  <c:v>333.58208955223898</c:v>
                </c:pt>
                <c:pt idx="89">
                  <c:v>387.313432835821</c:v>
                </c:pt>
                <c:pt idx="90">
                  <c:v>452.23880597014897</c:v>
                </c:pt>
                <c:pt idx="91">
                  <c:v>479.10447761194001</c:v>
                </c:pt>
                <c:pt idx="92">
                  <c:v>521.64179104477603</c:v>
                </c:pt>
                <c:pt idx="93">
                  <c:v>537.313432835821</c:v>
                </c:pt>
                <c:pt idx="94">
                  <c:v>559.70149253731302</c:v>
                </c:pt>
                <c:pt idx="95">
                  <c:v>573.13432835820902</c:v>
                </c:pt>
                <c:pt idx="96">
                  <c:v>530.59701492537295</c:v>
                </c:pt>
                <c:pt idx="97">
                  <c:v>456.716417910448</c:v>
                </c:pt>
                <c:pt idx="98">
                  <c:v>371.64179104477603</c:v>
                </c:pt>
                <c:pt idx="99">
                  <c:v>297.76119402985103</c:v>
                </c:pt>
                <c:pt idx="100">
                  <c:v>228.358208955224</c:v>
                </c:pt>
                <c:pt idx="101">
                  <c:v>161.19402985074601</c:v>
                </c:pt>
                <c:pt idx="102">
                  <c:v>100.746268656716</c:v>
                </c:pt>
                <c:pt idx="103">
                  <c:v>53.731343283582099</c:v>
                </c:pt>
                <c:pt idx="104">
                  <c:v>6.7164179104477197</c:v>
                </c:pt>
                <c:pt idx="105">
                  <c:v>-20.1492537313433</c:v>
                </c:pt>
                <c:pt idx="106">
                  <c:v>-58.208955223880601</c:v>
                </c:pt>
                <c:pt idx="107">
                  <c:v>-123.134328358209</c:v>
                </c:pt>
                <c:pt idx="108">
                  <c:v>-232.83582089552201</c:v>
                </c:pt>
                <c:pt idx="109">
                  <c:v>-288.80597014925399</c:v>
                </c:pt>
                <c:pt idx="110">
                  <c:v>-385.07462686567197</c:v>
                </c:pt>
                <c:pt idx="111">
                  <c:v>-452.23880597014897</c:v>
                </c:pt>
                <c:pt idx="112">
                  <c:v>-510.44776119403002</c:v>
                </c:pt>
                <c:pt idx="113">
                  <c:v>-564.17910447761199</c:v>
                </c:pt>
                <c:pt idx="114">
                  <c:v>-409.70149253731302</c:v>
                </c:pt>
                <c:pt idx="115">
                  <c:v>-329.10447761194001</c:v>
                </c:pt>
                <c:pt idx="116">
                  <c:v>-252.98507462686601</c:v>
                </c:pt>
                <c:pt idx="117">
                  <c:v>-170.14925373134301</c:v>
                </c:pt>
                <c:pt idx="118">
                  <c:v>-123.134328358209</c:v>
                </c:pt>
                <c:pt idx="119">
                  <c:v>-69.402985074626798</c:v>
                </c:pt>
                <c:pt idx="120">
                  <c:v>-24.626865671641799</c:v>
                </c:pt>
                <c:pt idx="121">
                  <c:v>6.7164179104477197</c:v>
                </c:pt>
                <c:pt idx="122">
                  <c:v>24.626865671641799</c:v>
                </c:pt>
                <c:pt idx="123">
                  <c:v>67.164179104477597</c:v>
                </c:pt>
                <c:pt idx="124">
                  <c:v>127.61194029850699</c:v>
                </c:pt>
                <c:pt idx="125">
                  <c:v>158.955223880597</c:v>
                </c:pt>
                <c:pt idx="126">
                  <c:v>255.22388059701501</c:v>
                </c:pt>
                <c:pt idx="127">
                  <c:v>313.432835820896</c:v>
                </c:pt>
                <c:pt idx="128">
                  <c:v>362.686567164179</c:v>
                </c:pt>
                <c:pt idx="129">
                  <c:v>414.17910447761199</c:v>
                </c:pt>
                <c:pt idx="130">
                  <c:v>461.19402985074601</c:v>
                </c:pt>
                <c:pt idx="131">
                  <c:v>501.49253731343299</c:v>
                </c:pt>
                <c:pt idx="132">
                  <c:v>526.119402985075</c:v>
                </c:pt>
                <c:pt idx="133">
                  <c:v>548.50746268656701</c:v>
                </c:pt>
                <c:pt idx="134">
                  <c:v>566.41791044776096</c:v>
                </c:pt>
                <c:pt idx="135">
                  <c:v>575.37313432835799</c:v>
                </c:pt>
                <c:pt idx="136">
                  <c:v>494.77611940298499</c:v>
                </c:pt>
                <c:pt idx="137">
                  <c:v>429.85074626865702</c:v>
                </c:pt>
                <c:pt idx="138">
                  <c:v>342.53731343283602</c:v>
                </c:pt>
                <c:pt idx="139">
                  <c:v>266.41791044776102</c:v>
                </c:pt>
                <c:pt idx="140">
                  <c:v>192.53731343283599</c:v>
                </c:pt>
                <c:pt idx="141">
                  <c:v>125.37313432835801</c:v>
                </c:pt>
                <c:pt idx="142">
                  <c:v>53.731343283582099</c:v>
                </c:pt>
                <c:pt idx="143">
                  <c:v>6.7164179104477197</c:v>
                </c:pt>
                <c:pt idx="144">
                  <c:v>-51.492537313432798</c:v>
                </c:pt>
                <c:pt idx="145">
                  <c:v>-114.179104477612</c:v>
                </c:pt>
                <c:pt idx="146">
                  <c:v>-208.20895522388099</c:v>
                </c:pt>
                <c:pt idx="147">
                  <c:v>-273.13432835820902</c:v>
                </c:pt>
                <c:pt idx="148">
                  <c:v>-342.53731343283602</c:v>
                </c:pt>
                <c:pt idx="149">
                  <c:v>-418.65671641790999</c:v>
                </c:pt>
                <c:pt idx="150">
                  <c:v>-470.14925373134298</c:v>
                </c:pt>
                <c:pt idx="151">
                  <c:v>-530.59701492537295</c:v>
                </c:pt>
                <c:pt idx="152">
                  <c:v>-557.46268656716404</c:v>
                </c:pt>
                <c:pt idx="153">
                  <c:v>-436.567164179104</c:v>
                </c:pt>
                <c:pt idx="154">
                  <c:v>-347.01492537313402</c:v>
                </c:pt>
                <c:pt idx="155">
                  <c:v>-264.17910447761199</c:v>
                </c:pt>
                <c:pt idx="156">
                  <c:v>-179.10447761194001</c:v>
                </c:pt>
                <c:pt idx="157">
                  <c:v>-129.85074626865699</c:v>
                </c:pt>
                <c:pt idx="158">
                  <c:v>-62.686567164179102</c:v>
                </c:pt>
                <c:pt idx="159">
                  <c:v>-4.4776119402985204</c:v>
                </c:pt>
                <c:pt idx="160">
                  <c:v>24.626865671641799</c:v>
                </c:pt>
                <c:pt idx="161">
                  <c:v>199.25373134328399</c:v>
                </c:pt>
                <c:pt idx="162">
                  <c:v>239.55223880597001</c:v>
                </c:pt>
                <c:pt idx="163">
                  <c:v>300</c:v>
                </c:pt>
                <c:pt idx="164">
                  <c:v>396.26865671641798</c:v>
                </c:pt>
                <c:pt idx="165">
                  <c:v>447.76119402985103</c:v>
                </c:pt>
                <c:pt idx="166">
                  <c:v>479.10447761194001</c:v>
                </c:pt>
                <c:pt idx="167">
                  <c:v>503.73134328358202</c:v>
                </c:pt>
                <c:pt idx="168">
                  <c:v>530.59701492537295</c:v>
                </c:pt>
                <c:pt idx="169">
                  <c:v>550.74626865671598</c:v>
                </c:pt>
                <c:pt idx="170">
                  <c:v>546.26865671641804</c:v>
                </c:pt>
                <c:pt idx="171">
                  <c:v>461.19402985074601</c:v>
                </c:pt>
                <c:pt idx="172">
                  <c:v>241.79104477611901</c:v>
                </c:pt>
                <c:pt idx="173">
                  <c:v>147.761194029851</c:v>
                </c:pt>
                <c:pt idx="174">
                  <c:v>20.1492537313433</c:v>
                </c:pt>
                <c:pt idx="175">
                  <c:v>-35.820895522388</c:v>
                </c:pt>
                <c:pt idx="176">
                  <c:v>-94.029850746268707</c:v>
                </c:pt>
                <c:pt idx="177">
                  <c:v>-221.641791044776</c:v>
                </c:pt>
                <c:pt idx="178">
                  <c:v>-317.91044776119401</c:v>
                </c:pt>
                <c:pt idx="179">
                  <c:v>-402.98507462686598</c:v>
                </c:pt>
                <c:pt idx="180">
                  <c:v>-463.432835820896</c:v>
                </c:pt>
                <c:pt idx="181">
                  <c:v>-539.55223880596998</c:v>
                </c:pt>
                <c:pt idx="182">
                  <c:v>-387.313432835821</c:v>
                </c:pt>
                <c:pt idx="183">
                  <c:v>-313.432835820896</c:v>
                </c:pt>
                <c:pt idx="184">
                  <c:v>-210.44776119402999</c:v>
                </c:pt>
                <c:pt idx="185">
                  <c:v>-107.462686567164</c:v>
                </c:pt>
                <c:pt idx="186">
                  <c:v>-29.1044776119403</c:v>
                </c:pt>
                <c:pt idx="187">
                  <c:v>15.671641791044699</c:v>
                </c:pt>
                <c:pt idx="188">
                  <c:v>58.208955223880601</c:v>
                </c:pt>
                <c:pt idx="189">
                  <c:v>100.746268656716</c:v>
                </c:pt>
                <c:pt idx="190">
                  <c:v>300</c:v>
                </c:pt>
                <c:pt idx="191">
                  <c:v>340.29850746268698</c:v>
                </c:pt>
                <c:pt idx="192">
                  <c:v>373.880597014925</c:v>
                </c:pt>
                <c:pt idx="193">
                  <c:v>427.61194029850799</c:v>
                </c:pt>
                <c:pt idx="194">
                  <c:v>461.19402985074601</c:v>
                </c:pt>
                <c:pt idx="195">
                  <c:v>490.29850746268698</c:v>
                </c:pt>
                <c:pt idx="196">
                  <c:v>530.59701492537295</c:v>
                </c:pt>
                <c:pt idx="197">
                  <c:v>548.50746268656701</c:v>
                </c:pt>
                <c:pt idx="198">
                  <c:v>566.41791044776096</c:v>
                </c:pt>
                <c:pt idx="199">
                  <c:v>582.08955223880605</c:v>
                </c:pt>
                <c:pt idx="200">
                  <c:v>597.76119402985103</c:v>
                </c:pt>
                <c:pt idx="201">
                  <c:v>579.85074626865696</c:v>
                </c:pt>
                <c:pt idx="202">
                  <c:v>519.40298507462705</c:v>
                </c:pt>
                <c:pt idx="203">
                  <c:v>454.477611940298</c:v>
                </c:pt>
                <c:pt idx="204">
                  <c:v>382.83582089552198</c:v>
                </c:pt>
                <c:pt idx="205">
                  <c:v>293.283582089552</c:v>
                </c:pt>
                <c:pt idx="206">
                  <c:v>201.49253731343299</c:v>
                </c:pt>
                <c:pt idx="207">
                  <c:v>114.179104477612</c:v>
                </c:pt>
                <c:pt idx="208">
                  <c:v>62.686567164179102</c:v>
                </c:pt>
                <c:pt idx="209">
                  <c:v>8.9552238805970301</c:v>
                </c:pt>
                <c:pt idx="210">
                  <c:v>-53.731343283582099</c:v>
                </c:pt>
                <c:pt idx="211">
                  <c:v>-102.98507462686599</c:v>
                </c:pt>
                <c:pt idx="212">
                  <c:v>-232.83582089552201</c:v>
                </c:pt>
                <c:pt idx="213">
                  <c:v>-351.49253731343299</c:v>
                </c:pt>
                <c:pt idx="214">
                  <c:v>-411.94029850746301</c:v>
                </c:pt>
                <c:pt idx="215">
                  <c:v>-465.67164179104498</c:v>
                </c:pt>
                <c:pt idx="216">
                  <c:v>-519.40298507462705</c:v>
                </c:pt>
                <c:pt idx="217">
                  <c:v>-552.98507462686598</c:v>
                </c:pt>
                <c:pt idx="218">
                  <c:v>-582.08955223880605</c:v>
                </c:pt>
                <c:pt idx="219">
                  <c:v>-505.97014925373099</c:v>
                </c:pt>
                <c:pt idx="220">
                  <c:v>-411.94029850746301</c:v>
                </c:pt>
                <c:pt idx="221">
                  <c:v>-329.10447761194001</c:v>
                </c:pt>
                <c:pt idx="222">
                  <c:v>-228.358208955224</c:v>
                </c:pt>
                <c:pt idx="223">
                  <c:v>-152.238805970149</c:v>
                </c:pt>
                <c:pt idx="224">
                  <c:v>-76.1194029850747</c:v>
                </c:pt>
                <c:pt idx="225">
                  <c:v>-15.671641791044699</c:v>
                </c:pt>
                <c:pt idx="226">
                  <c:v>4.4776119402983996</c:v>
                </c:pt>
                <c:pt idx="227">
                  <c:v>38.0597014925373</c:v>
                </c:pt>
                <c:pt idx="228">
                  <c:v>98.507462686567195</c:v>
                </c:pt>
                <c:pt idx="229">
                  <c:v>143.283582089552</c:v>
                </c:pt>
                <c:pt idx="230">
                  <c:v>179.10447761194001</c:v>
                </c:pt>
                <c:pt idx="231">
                  <c:v>205.97014925373099</c:v>
                </c:pt>
                <c:pt idx="232">
                  <c:v>322.38805970149298</c:v>
                </c:pt>
                <c:pt idx="233">
                  <c:v>358.20895522388099</c:v>
                </c:pt>
                <c:pt idx="234">
                  <c:v>402.98507462686598</c:v>
                </c:pt>
                <c:pt idx="235">
                  <c:v>461.19402985074601</c:v>
                </c:pt>
                <c:pt idx="236">
                  <c:v>505.97014925373202</c:v>
                </c:pt>
                <c:pt idx="237">
                  <c:v>530.59701492537295</c:v>
                </c:pt>
                <c:pt idx="238">
                  <c:v>555.22388059701495</c:v>
                </c:pt>
                <c:pt idx="239">
                  <c:v>568.65671641791096</c:v>
                </c:pt>
                <c:pt idx="240">
                  <c:v>481.34328358209001</c:v>
                </c:pt>
                <c:pt idx="241">
                  <c:v>416.41791044776102</c:v>
                </c:pt>
                <c:pt idx="242">
                  <c:v>335.82089552238801</c:v>
                </c:pt>
                <c:pt idx="243">
                  <c:v>259.70149253731302</c:v>
                </c:pt>
                <c:pt idx="244">
                  <c:v>176.86567164179101</c:v>
                </c:pt>
                <c:pt idx="245">
                  <c:v>82.835820895522403</c:v>
                </c:pt>
                <c:pt idx="246">
                  <c:v>20.1492537313433</c:v>
                </c:pt>
                <c:pt idx="247">
                  <c:v>-35.820895522388</c:v>
                </c:pt>
                <c:pt idx="248">
                  <c:v>-152.238805970149</c:v>
                </c:pt>
                <c:pt idx="249">
                  <c:v>-223.880597014925</c:v>
                </c:pt>
                <c:pt idx="250">
                  <c:v>-291.04477611940302</c:v>
                </c:pt>
                <c:pt idx="251">
                  <c:v>-367.16417910447802</c:v>
                </c:pt>
                <c:pt idx="252">
                  <c:v>-450</c:v>
                </c:pt>
                <c:pt idx="253">
                  <c:v>-514.92537313432797</c:v>
                </c:pt>
                <c:pt idx="254">
                  <c:v>-555.22388059701495</c:v>
                </c:pt>
                <c:pt idx="255">
                  <c:v>-566.41791044776096</c:v>
                </c:pt>
                <c:pt idx="256">
                  <c:v>-425.37313432835799</c:v>
                </c:pt>
                <c:pt idx="257">
                  <c:v>-297.76119402985103</c:v>
                </c:pt>
                <c:pt idx="258">
                  <c:v>-192.53731343283599</c:v>
                </c:pt>
                <c:pt idx="259">
                  <c:v>-96.268656716417894</c:v>
                </c:pt>
                <c:pt idx="260">
                  <c:v>-26.865671641791099</c:v>
                </c:pt>
                <c:pt idx="261">
                  <c:v>15.671641791044699</c:v>
                </c:pt>
                <c:pt idx="262">
                  <c:v>85.074626865671704</c:v>
                </c:pt>
                <c:pt idx="263">
                  <c:v>132.08955223880599</c:v>
                </c:pt>
                <c:pt idx="264">
                  <c:v>286.567164179104</c:v>
                </c:pt>
                <c:pt idx="265">
                  <c:v>340.29850746268698</c:v>
                </c:pt>
                <c:pt idx="266">
                  <c:v>414.17910447761199</c:v>
                </c:pt>
                <c:pt idx="267">
                  <c:v>461.19402985074601</c:v>
                </c:pt>
                <c:pt idx="268">
                  <c:v>497.01492537313402</c:v>
                </c:pt>
                <c:pt idx="269">
                  <c:v>521.64179104477603</c:v>
                </c:pt>
                <c:pt idx="270">
                  <c:v>550.74626865671598</c:v>
                </c:pt>
                <c:pt idx="271">
                  <c:v>546.26865671641804</c:v>
                </c:pt>
                <c:pt idx="272">
                  <c:v>443.283582089552</c:v>
                </c:pt>
                <c:pt idx="273">
                  <c:v>291.04477611940302</c:v>
                </c:pt>
                <c:pt idx="274">
                  <c:v>194.77611940298499</c:v>
                </c:pt>
                <c:pt idx="275">
                  <c:v>94.029850746268593</c:v>
                </c:pt>
                <c:pt idx="276">
                  <c:v>26.865671641791</c:v>
                </c:pt>
                <c:pt idx="277">
                  <c:v>-31.343283582089601</c:v>
                </c:pt>
                <c:pt idx="278">
                  <c:v>-127.61194029850699</c:v>
                </c:pt>
                <c:pt idx="279">
                  <c:v>-268.65671641790999</c:v>
                </c:pt>
                <c:pt idx="280">
                  <c:v>-344.77611940298499</c:v>
                </c:pt>
                <c:pt idx="281">
                  <c:v>-434.32835820895502</c:v>
                </c:pt>
                <c:pt idx="282">
                  <c:v>-492.53731343283602</c:v>
                </c:pt>
                <c:pt idx="283">
                  <c:v>-532.83582089552203</c:v>
                </c:pt>
                <c:pt idx="284">
                  <c:v>-548.50746268656701</c:v>
                </c:pt>
                <c:pt idx="285">
                  <c:v>-438.80597014925399</c:v>
                </c:pt>
                <c:pt idx="286">
                  <c:v>-248.50746268656701</c:v>
                </c:pt>
                <c:pt idx="287">
                  <c:v>-114.179104477612</c:v>
                </c:pt>
                <c:pt idx="288">
                  <c:v>-35.820895522388</c:v>
                </c:pt>
                <c:pt idx="289">
                  <c:v>73.8805970149253</c:v>
                </c:pt>
                <c:pt idx="290">
                  <c:v>257.46268656716398</c:v>
                </c:pt>
                <c:pt idx="291">
                  <c:v>371.64179104477603</c:v>
                </c:pt>
                <c:pt idx="292">
                  <c:v>411.94029850746301</c:v>
                </c:pt>
                <c:pt idx="293">
                  <c:v>463.43283582089498</c:v>
                </c:pt>
                <c:pt idx="294">
                  <c:v>494.77611940298499</c:v>
                </c:pt>
                <c:pt idx="295">
                  <c:v>532.83582089552203</c:v>
                </c:pt>
                <c:pt idx="296">
                  <c:v>555.22388059701495</c:v>
                </c:pt>
                <c:pt idx="297">
                  <c:v>566.41791044776096</c:v>
                </c:pt>
                <c:pt idx="298">
                  <c:v>586.56716417910502</c:v>
                </c:pt>
                <c:pt idx="299">
                  <c:v>582.08955223880605</c:v>
                </c:pt>
                <c:pt idx="300">
                  <c:v>535.07462686567203</c:v>
                </c:pt>
                <c:pt idx="301">
                  <c:v>416.41791044776102</c:v>
                </c:pt>
                <c:pt idx="302">
                  <c:v>335.82089552238801</c:v>
                </c:pt>
                <c:pt idx="303">
                  <c:v>223.880597014925</c:v>
                </c:pt>
                <c:pt idx="304">
                  <c:v>138.80597014925399</c:v>
                </c:pt>
                <c:pt idx="305">
                  <c:v>49.253731343283597</c:v>
                </c:pt>
                <c:pt idx="306">
                  <c:v>4.4776119402983996</c:v>
                </c:pt>
                <c:pt idx="307">
                  <c:v>-40.298507462686501</c:v>
                </c:pt>
                <c:pt idx="308">
                  <c:v>-62.686567164179102</c:v>
                </c:pt>
                <c:pt idx="309">
                  <c:v>-73.8805970149253</c:v>
                </c:pt>
                <c:pt idx="310">
                  <c:v>-129.85074626865699</c:v>
                </c:pt>
                <c:pt idx="311">
                  <c:v>-170.14925373134301</c:v>
                </c:pt>
                <c:pt idx="312">
                  <c:v>-219.402985074627</c:v>
                </c:pt>
                <c:pt idx="313">
                  <c:v>-300</c:v>
                </c:pt>
                <c:pt idx="314">
                  <c:v>-355.97014925373099</c:v>
                </c:pt>
                <c:pt idx="315">
                  <c:v>-411.94029850746301</c:v>
                </c:pt>
                <c:pt idx="316">
                  <c:v>-481.34328358209001</c:v>
                </c:pt>
                <c:pt idx="317">
                  <c:v>-523.880597014925</c:v>
                </c:pt>
                <c:pt idx="318">
                  <c:v>-557.46268656716404</c:v>
                </c:pt>
                <c:pt idx="319">
                  <c:v>-577.61194029850697</c:v>
                </c:pt>
                <c:pt idx="320">
                  <c:v>-555.22388059701495</c:v>
                </c:pt>
                <c:pt idx="321">
                  <c:v>-492.53731343283602</c:v>
                </c:pt>
                <c:pt idx="322">
                  <c:v>-423.13432835820902</c:v>
                </c:pt>
                <c:pt idx="323">
                  <c:v>-331.34328358209001</c:v>
                </c:pt>
                <c:pt idx="324">
                  <c:v>-246.26865671641801</c:v>
                </c:pt>
                <c:pt idx="325">
                  <c:v>-161.19402985074601</c:v>
                </c:pt>
                <c:pt idx="326">
                  <c:v>-105.223880597015</c:v>
                </c:pt>
                <c:pt idx="327">
                  <c:v>-49.253731343283597</c:v>
                </c:pt>
                <c:pt idx="328">
                  <c:v>0</c:v>
                </c:pt>
                <c:pt idx="329">
                  <c:v>35.820895522388</c:v>
                </c:pt>
                <c:pt idx="330">
                  <c:v>71.641791044775999</c:v>
                </c:pt>
                <c:pt idx="331">
                  <c:v>96.268656716417894</c:v>
                </c:pt>
                <c:pt idx="332">
                  <c:v>116.417910447761</c:v>
                </c:pt>
                <c:pt idx="333">
                  <c:v>127.61194029850699</c:v>
                </c:pt>
                <c:pt idx="334">
                  <c:v>205.97014925373099</c:v>
                </c:pt>
                <c:pt idx="335">
                  <c:v>291.04477611940302</c:v>
                </c:pt>
                <c:pt idx="336">
                  <c:v>329.10447761194001</c:v>
                </c:pt>
                <c:pt idx="337">
                  <c:v>367.16417910447802</c:v>
                </c:pt>
                <c:pt idx="338">
                  <c:v>411.94029850746301</c:v>
                </c:pt>
                <c:pt idx="339">
                  <c:v>458.95522388059698</c:v>
                </c:pt>
                <c:pt idx="340">
                  <c:v>481.34328358209001</c:v>
                </c:pt>
                <c:pt idx="341">
                  <c:v>508.20895522388099</c:v>
                </c:pt>
                <c:pt idx="342">
                  <c:v>555.22388059701495</c:v>
                </c:pt>
                <c:pt idx="343">
                  <c:v>479.10447761194001</c:v>
                </c:pt>
                <c:pt idx="344">
                  <c:v>436.56716417910502</c:v>
                </c:pt>
                <c:pt idx="345">
                  <c:v>349.25373134328402</c:v>
                </c:pt>
                <c:pt idx="346">
                  <c:v>259.70149253731302</c:v>
                </c:pt>
                <c:pt idx="347">
                  <c:v>179.10447761194001</c:v>
                </c:pt>
                <c:pt idx="348">
                  <c:v>107.462686567164</c:v>
                </c:pt>
                <c:pt idx="349">
                  <c:v>33.582089552238799</c:v>
                </c:pt>
                <c:pt idx="350">
                  <c:v>-33.582089552238799</c:v>
                </c:pt>
                <c:pt idx="351">
                  <c:v>-78.358208955223901</c:v>
                </c:pt>
                <c:pt idx="352">
                  <c:v>-100.746268656716</c:v>
                </c:pt>
                <c:pt idx="353">
                  <c:v>-183.58208955223901</c:v>
                </c:pt>
                <c:pt idx="354">
                  <c:v>-235.074626865672</c:v>
                </c:pt>
                <c:pt idx="355">
                  <c:v>-295.52238805970097</c:v>
                </c:pt>
                <c:pt idx="356">
                  <c:v>-376.119402985075</c:v>
                </c:pt>
                <c:pt idx="357">
                  <c:v>-456.716417910448</c:v>
                </c:pt>
                <c:pt idx="358">
                  <c:v>-492.53731343283602</c:v>
                </c:pt>
                <c:pt idx="359">
                  <c:v>-539.55223880596998</c:v>
                </c:pt>
                <c:pt idx="360">
                  <c:v>-544.02985074626895</c:v>
                </c:pt>
                <c:pt idx="361">
                  <c:v>-447.76119402985103</c:v>
                </c:pt>
                <c:pt idx="362">
                  <c:v>-373.880597014925</c:v>
                </c:pt>
                <c:pt idx="363">
                  <c:v>-308.95522388059698</c:v>
                </c:pt>
                <c:pt idx="364">
                  <c:v>-223.880597014925</c:v>
                </c:pt>
                <c:pt idx="365">
                  <c:v>-152.238805970149</c:v>
                </c:pt>
                <c:pt idx="366">
                  <c:v>-69.402985074626798</c:v>
                </c:pt>
                <c:pt idx="367">
                  <c:v>-11.194029850746199</c:v>
                </c:pt>
                <c:pt idx="368">
                  <c:v>26.865671641791</c:v>
                </c:pt>
                <c:pt idx="369">
                  <c:v>62.686567164179102</c:v>
                </c:pt>
                <c:pt idx="370">
                  <c:v>114.179104477612</c:v>
                </c:pt>
                <c:pt idx="371">
                  <c:v>143.283582089552</c:v>
                </c:pt>
                <c:pt idx="372">
                  <c:v>165.671641791045</c:v>
                </c:pt>
                <c:pt idx="373">
                  <c:v>237.313432835821</c:v>
                </c:pt>
                <c:pt idx="374">
                  <c:v>259.70149253731302</c:v>
                </c:pt>
                <c:pt idx="375">
                  <c:v>295.522388059702</c:v>
                </c:pt>
                <c:pt idx="376">
                  <c:v>333.58208955223898</c:v>
                </c:pt>
                <c:pt idx="377">
                  <c:v>371.64179104477603</c:v>
                </c:pt>
                <c:pt idx="378">
                  <c:v>402.98507462686598</c:v>
                </c:pt>
                <c:pt idx="379">
                  <c:v>452.23880597014897</c:v>
                </c:pt>
                <c:pt idx="380">
                  <c:v>483.58208955223898</c:v>
                </c:pt>
                <c:pt idx="381">
                  <c:v>510.44776119403002</c:v>
                </c:pt>
                <c:pt idx="382">
                  <c:v>526.119402985075</c:v>
                </c:pt>
                <c:pt idx="383">
                  <c:v>450</c:v>
                </c:pt>
                <c:pt idx="384">
                  <c:v>362.686567164179</c:v>
                </c:pt>
                <c:pt idx="385">
                  <c:v>273.13432835820902</c:v>
                </c:pt>
                <c:pt idx="386">
                  <c:v>188.05970149253699</c:v>
                </c:pt>
                <c:pt idx="387">
                  <c:v>132.08955223880599</c:v>
                </c:pt>
                <c:pt idx="388">
                  <c:v>62.686567164179102</c:v>
                </c:pt>
                <c:pt idx="389">
                  <c:v>0</c:v>
                </c:pt>
                <c:pt idx="390">
                  <c:v>-64.925373134328396</c:v>
                </c:pt>
                <c:pt idx="391">
                  <c:v>-89.552238805970106</c:v>
                </c:pt>
                <c:pt idx="392">
                  <c:v>-120.89552238806</c:v>
                </c:pt>
                <c:pt idx="393">
                  <c:v>-145.522388059701</c:v>
                </c:pt>
                <c:pt idx="394">
                  <c:v>-163.43283582089501</c:v>
                </c:pt>
                <c:pt idx="395">
                  <c:v>-219.402985074627</c:v>
                </c:pt>
                <c:pt idx="396">
                  <c:v>-273.13432835820902</c:v>
                </c:pt>
                <c:pt idx="397">
                  <c:v>-308.95522388059698</c:v>
                </c:pt>
                <c:pt idx="398">
                  <c:v>-360.44776119403002</c:v>
                </c:pt>
                <c:pt idx="399">
                  <c:v>-418.65671641790999</c:v>
                </c:pt>
                <c:pt idx="400">
                  <c:v>-472.38805970149298</c:v>
                </c:pt>
                <c:pt idx="401">
                  <c:v>-505.97014925373099</c:v>
                </c:pt>
                <c:pt idx="402">
                  <c:v>-519.40298507462705</c:v>
                </c:pt>
                <c:pt idx="403">
                  <c:v>-335.82089552238801</c:v>
                </c:pt>
                <c:pt idx="404">
                  <c:v>-257.46268656716398</c:v>
                </c:pt>
                <c:pt idx="405">
                  <c:v>-167.91044776119401</c:v>
                </c:pt>
                <c:pt idx="406">
                  <c:v>-76.1194029850747</c:v>
                </c:pt>
                <c:pt idx="407">
                  <c:v>-15.671641791044699</c:v>
                </c:pt>
                <c:pt idx="408">
                  <c:v>85.074626865671704</c:v>
                </c:pt>
                <c:pt idx="409">
                  <c:v>114.179104477612</c:v>
                </c:pt>
                <c:pt idx="410">
                  <c:v>134.328358208955</c:v>
                </c:pt>
                <c:pt idx="411">
                  <c:v>174.62686567164201</c:v>
                </c:pt>
                <c:pt idx="412">
                  <c:v>214.925373134328</c:v>
                </c:pt>
                <c:pt idx="413">
                  <c:v>246.26865671641801</c:v>
                </c:pt>
                <c:pt idx="414">
                  <c:v>295.522388059702</c:v>
                </c:pt>
                <c:pt idx="415">
                  <c:v>340.29850746268698</c:v>
                </c:pt>
                <c:pt idx="416">
                  <c:v>371.64179104477603</c:v>
                </c:pt>
                <c:pt idx="417">
                  <c:v>411.94029850746301</c:v>
                </c:pt>
                <c:pt idx="418">
                  <c:v>438.80597014925399</c:v>
                </c:pt>
                <c:pt idx="419">
                  <c:v>463.43283582089498</c:v>
                </c:pt>
                <c:pt idx="420">
                  <c:v>492.53731343283602</c:v>
                </c:pt>
                <c:pt idx="421">
                  <c:v>519.40298507462705</c:v>
                </c:pt>
                <c:pt idx="422">
                  <c:v>539.55223880596998</c:v>
                </c:pt>
                <c:pt idx="423">
                  <c:v>555.22388059701495</c:v>
                </c:pt>
                <c:pt idx="424">
                  <c:v>463.43283582089498</c:v>
                </c:pt>
                <c:pt idx="425">
                  <c:v>355.97014925373099</c:v>
                </c:pt>
                <c:pt idx="426">
                  <c:v>259.70149253731302</c:v>
                </c:pt>
                <c:pt idx="427">
                  <c:v>188.05970149253699</c:v>
                </c:pt>
                <c:pt idx="428">
                  <c:v>111.940298507463</c:v>
                </c:pt>
                <c:pt idx="429">
                  <c:v>53.731343283582099</c:v>
                </c:pt>
                <c:pt idx="430">
                  <c:v>4.4776119402983996</c:v>
                </c:pt>
                <c:pt idx="431">
                  <c:v>-26.865671641791099</c:v>
                </c:pt>
                <c:pt idx="432">
                  <c:v>-62.686567164179102</c:v>
                </c:pt>
                <c:pt idx="433">
                  <c:v>-67.164179104477597</c:v>
                </c:pt>
                <c:pt idx="434">
                  <c:v>-67.164179104477597</c:v>
                </c:pt>
                <c:pt idx="435">
                  <c:v>-102.98507462686599</c:v>
                </c:pt>
                <c:pt idx="436">
                  <c:v>-147.761194029851</c:v>
                </c:pt>
                <c:pt idx="437">
                  <c:v>-246.26865671641801</c:v>
                </c:pt>
                <c:pt idx="438">
                  <c:v>-288.80597014925399</c:v>
                </c:pt>
                <c:pt idx="439">
                  <c:v>-358.20895522388099</c:v>
                </c:pt>
                <c:pt idx="440">
                  <c:v>-402.98507462686598</c:v>
                </c:pt>
                <c:pt idx="441">
                  <c:v>-474.62686567164201</c:v>
                </c:pt>
                <c:pt idx="442">
                  <c:v>-514.92537313432797</c:v>
                </c:pt>
                <c:pt idx="443">
                  <c:v>-420.89552238805999</c:v>
                </c:pt>
                <c:pt idx="444">
                  <c:v>-329.10447761194001</c:v>
                </c:pt>
                <c:pt idx="445">
                  <c:v>-230.597014925373</c:v>
                </c:pt>
                <c:pt idx="446">
                  <c:v>-125.37313432835801</c:v>
                </c:pt>
                <c:pt idx="447">
                  <c:v>-69.402985074626798</c:v>
                </c:pt>
                <c:pt idx="448">
                  <c:v>2.2388059701493099</c:v>
                </c:pt>
                <c:pt idx="449">
                  <c:v>47.014925373134403</c:v>
                </c:pt>
                <c:pt idx="450">
                  <c:v>85.074626865671704</c:v>
                </c:pt>
                <c:pt idx="451">
                  <c:v>89.552238805970106</c:v>
                </c:pt>
                <c:pt idx="452">
                  <c:v>105.223880597015</c:v>
                </c:pt>
                <c:pt idx="453">
                  <c:v>145.522388059702</c:v>
                </c:pt>
                <c:pt idx="454">
                  <c:v>194.77611940298499</c:v>
                </c:pt>
                <c:pt idx="455">
                  <c:v>235.074626865672</c:v>
                </c:pt>
                <c:pt idx="456">
                  <c:v>288.80597014925399</c:v>
                </c:pt>
                <c:pt idx="457">
                  <c:v>322.38805970149298</c:v>
                </c:pt>
                <c:pt idx="458">
                  <c:v>385.07462686567197</c:v>
                </c:pt>
                <c:pt idx="459">
                  <c:v>416.41791044776102</c:v>
                </c:pt>
                <c:pt idx="460">
                  <c:v>407.46268656716398</c:v>
                </c:pt>
                <c:pt idx="461">
                  <c:v>420.89552238805999</c:v>
                </c:pt>
                <c:pt idx="462">
                  <c:v>445.522388059702</c:v>
                </c:pt>
                <c:pt idx="463">
                  <c:v>472.38805970149201</c:v>
                </c:pt>
                <c:pt idx="464">
                  <c:v>445.522388059702</c:v>
                </c:pt>
                <c:pt idx="465">
                  <c:v>394.02985074626901</c:v>
                </c:pt>
                <c:pt idx="466">
                  <c:v>326.86567164179098</c:v>
                </c:pt>
                <c:pt idx="467">
                  <c:v>264.17910447761199</c:v>
                </c:pt>
                <c:pt idx="468">
                  <c:v>205.97014925373099</c:v>
                </c:pt>
                <c:pt idx="469">
                  <c:v>145.522388059702</c:v>
                </c:pt>
                <c:pt idx="470">
                  <c:v>76.1194029850747</c:v>
                </c:pt>
                <c:pt idx="471">
                  <c:v>17.910447761194099</c:v>
                </c:pt>
                <c:pt idx="472">
                  <c:v>-15.671641791044699</c:v>
                </c:pt>
                <c:pt idx="473">
                  <c:v>-40.298507462686501</c:v>
                </c:pt>
                <c:pt idx="474">
                  <c:v>-44.776119402985003</c:v>
                </c:pt>
                <c:pt idx="475">
                  <c:v>-49.253731343283597</c:v>
                </c:pt>
                <c:pt idx="476">
                  <c:v>-136.56716417910499</c:v>
                </c:pt>
                <c:pt idx="477">
                  <c:v>-170.14925373134301</c:v>
                </c:pt>
                <c:pt idx="478">
                  <c:v>-212.686567164179</c:v>
                </c:pt>
                <c:pt idx="479">
                  <c:v>-244.02985074626901</c:v>
                </c:pt>
                <c:pt idx="480">
                  <c:v>-275.37313432835799</c:v>
                </c:pt>
                <c:pt idx="481">
                  <c:v>-306.716417910448</c:v>
                </c:pt>
                <c:pt idx="482">
                  <c:v>-367.16417910447802</c:v>
                </c:pt>
                <c:pt idx="483">
                  <c:v>-407.46268656716398</c:v>
                </c:pt>
                <c:pt idx="484">
                  <c:v>-445.52238805970097</c:v>
                </c:pt>
                <c:pt idx="485">
                  <c:v>-423.13432835820902</c:v>
                </c:pt>
                <c:pt idx="486">
                  <c:v>-445.52238805970097</c:v>
                </c:pt>
                <c:pt idx="487">
                  <c:v>-378.35820895522397</c:v>
                </c:pt>
                <c:pt idx="488">
                  <c:v>-284.32835820895502</c:v>
                </c:pt>
                <c:pt idx="489">
                  <c:v>-214.925373134328</c:v>
                </c:pt>
                <c:pt idx="490">
                  <c:v>-161.19402985074601</c:v>
                </c:pt>
                <c:pt idx="491">
                  <c:v>-94.029850746268707</c:v>
                </c:pt>
                <c:pt idx="492">
                  <c:v>-42.537313432835802</c:v>
                </c:pt>
                <c:pt idx="493">
                  <c:v>-6.7164179104477197</c:v>
                </c:pt>
                <c:pt idx="494">
                  <c:v>6.7164179104477197</c:v>
                </c:pt>
                <c:pt idx="495">
                  <c:v>40.298507462686601</c:v>
                </c:pt>
                <c:pt idx="496">
                  <c:v>58.208955223880601</c:v>
                </c:pt>
                <c:pt idx="497">
                  <c:v>71.641791044775999</c:v>
                </c:pt>
                <c:pt idx="498">
                  <c:v>73.8805970149253</c:v>
                </c:pt>
                <c:pt idx="499">
                  <c:v>82.835820895522403</c:v>
                </c:pt>
                <c:pt idx="500">
                  <c:v>107.462686567164</c:v>
                </c:pt>
                <c:pt idx="501">
                  <c:v>150</c:v>
                </c:pt>
                <c:pt idx="502">
                  <c:v>179.10447761194001</c:v>
                </c:pt>
                <c:pt idx="503">
                  <c:v>205.97014925373099</c:v>
                </c:pt>
                <c:pt idx="504">
                  <c:v>232.83582089552201</c:v>
                </c:pt>
                <c:pt idx="505">
                  <c:v>284.32835820895502</c:v>
                </c:pt>
                <c:pt idx="506">
                  <c:v>315.67164179104498</c:v>
                </c:pt>
                <c:pt idx="507">
                  <c:v>333.58208955223898</c:v>
                </c:pt>
                <c:pt idx="508">
                  <c:v>362.686567164179</c:v>
                </c:pt>
                <c:pt idx="509">
                  <c:v>387.313432835821</c:v>
                </c:pt>
                <c:pt idx="510">
                  <c:v>376.119402985075</c:v>
                </c:pt>
                <c:pt idx="511">
                  <c:v>382.83582089552198</c:v>
                </c:pt>
                <c:pt idx="512">
                  <c:v>367.16417910447802</c:v>
                </c:pt>
                <c:pt idx="513">
                  <c:v>288.80597014925399</c:v>
                </c:pt>
                <c:pt idx="514">
                  <c:v>201.49253731343299</c:v>
                </c:pt>
                <c:pt idx="515">
                  <c:v>123.134328358209</c:v>
                </c:pt>
                <c:pt idx="516">
                  <c:v>69.402985074626898</c:v>
                </c:pt>
                <c:pt idx="517">
                  <c:v>17.910447761194099</c:v>
                </c:pt>
                <c:pt idx="518">
                  <c:v>-11.194029850746199</c:v>
                </c:pt>
                <c:pt idx="519">
                  <c:v>-24.626865671641799</c:v>
                </c:pt>
                <c:pt idx="520">
                  <c:v>-33.582089552238799</c:v>
                </c:pt>
                <c:pt idx="521">
                  <c:v>-49.253731343283597</c:v>
                </c:pt>
                <c:pt idx="522">
                  <c:v>-82.835820895522403</c:v>
                </c:pt>
                <c:pt idx="523">
                  <c:v>-109.701492537313</c:v>
                </c:pt>
                <c:pt idx="524">
                  <c:v>-158.955223880597</c:v>
                </c:pt>
                <c:pt idx="525">
                  <c:v>-179.10447761194001</c:v>
                </c:pt>
                <c:pt idx="526">
                  <c:v>-219.402985074627</c:v>
                </c:pt>
                <c:pt idx="527">
                  <c:v>-266.41791044776102</c:v>
                </c:pt>
                <c:pt idx="528">
                  <c:v>-317.91044776119401</c:v>
                </c:pt>
                <c:pt idx="529">
                  <c:v>-313.432835820896</c:v>
                </c:pt>
                <c:pt idx="530">
                  <c:v>-353.73134328358202</c:v>
                </c:pt>
                <c:pt idx="531">
                  <c:v>-308.95522388059698</c:v>
                </c:pt>
                <c:pt idx="532">
                  <c:v>-324.62686567164201</c:v>
                </c:pt>
                <c:pt idx="533">
                  <c:v>-308.95522388059698</c:v>
                </c:pt>
                <c:pt idx="534">
                  <c:v>-275.37313432835799</c:v>
                </c:pt>
                <c:pt idx="535">
                  <c:v>-217.16417910447799</c:v>
                </c:pt>
                <c:pt idx="536">
                  <c:v>-170.14925373134301</c:v>
                </c:pt>
                <c:pt idx="537">
                  <c:v>-107.462686567164</c:v>
                </c:pt>
                <c:pt idx="538">
                  <c:v>-47.014925373134197</c:v>
                </c:pt>
                <c:pt idx="539">
                  <c:v>-8.9552238805970301</c:v>
                </c:pt>
                <c:pt idx="540">
                  <c:v>15.671641791044699</c:v>
                </c:pt>
                <c:pt idx="541">
                  <c:v>29.1044776119403</c:v>
                </c:pt>
                <c:pt idx="542">
                  <c:v>38.0597014925373</c:v>
                </c:pt>
                <c:pt idx="543">
                  <c:v>42.537313432835703</c:v>
                </c:pt>
                <c:pt idx="544">
                  <c:v>51.492537313432798</c:v>
                </c:pt>
                <c:pt idx="545">
                  <c:v>64.925373134328296</c:v>
                </c:pt>
              </c:numCache>
            </c:numRef>
          </c:yVal>
          <c:smooth val="0"/>
          <c:extLst xmlns:c16r2="http://schemas.microsoft.com/office/drawing/2015/06/chart">
            <c:ext xmlns:c16="http://schemas.microsoft.com/office/drawing/2014/chart" uri="{C3380CC4-5D6E-409C-BE32-E72D297353CC}">
              <c16:uniqueId val="{00000000-2E43-4B78-A9B4-211D493F4A9C}"/>
            </c:ext>
          </c:extLst>
        </c:ser>
        <c:ser>
          <c:idx val="1"/>
          <c:order val="1"/>
          <c:tx>
            <c:v>Model</c:v>
          </c:tx>
          <c:spPr>
            <a:ln w="19050">
              <a:solidFill>
                <a:srgbClr val="0000FF"/>
              </a:solidFill>
            </a:ln>
          </c:spPr>
          <c:marker>
            <c:symbol val="none"/>
          </c:marker>
          <c:xVal>
            <c:numRef>
              <c:f>Sheet1!$AD$12:$AD$712</c:f>
              <c:numCache>
                <c:formatCode>General</c:formatCode>
                <c:ptCount val="701"/>
                <c:pt idx="0">
                  <c:v>-110</c:v>
                </c:pt>
                <c:pt idx="1">
                  <c:v>-109.75</c:v>
                </c:pt>
                <c:pt idx="2">
                  <c:v>-109.5</c:v>
                </c:pt>
                <c:pt idx="3">
                  <c:v>-109.25</c:v>
                </c:pt>
                <c:pt idx="4">
                  <c:v>-109</c:v>
                </c:pt>
                <c:pt idx="5">
                  <c:v>-108.75</c:v>
                </c:pt>
                <c:pt idx="6">
                  <c:v>-108.5</c:v>
                </c:pt>
                <c:pt idx="7">
                  <c:v>-108.25</c:v>
                </c:pt>
                <c:pt idx="8">
                  <c:v>-108</c:v>
                </c:pt>
                <c:pt idx="9">
                  <c:v>-107.75</c:v>
                </c:pt>
                <c:pt idx="10">
                  <c:v>-107.5</c:v>
                </c:pt>
                <c:pt idx="11">
                  <c:v>-107.25</c:v>
                </c:pt>
                <c:pt idx="12">
                  <c:v>-107</c:v>
                </c:pt>
                <c:pt idx="13">
                  <c:v>-106.75</c:v>
                </c:pt>
                <c:pt idx="14">
                  <c:v>-106.5</c:v>
                </c:pt>
                <c:pt idx="15">
                  <c:v>-106.25</c:v>
                </c:pt>
                <c:pt idx="16">
                  <c:v>-106</c:v>
                </c:pt>
                <c:pt idx="17">
                  <c:v>-105.75</c:v>
                </c:pt>
                <c:pt idx="18">
                  <c:v>-105.5</c:v>
                </c:pt>
                <c:pt idx="19">
                  <c:v>-105.25</c:v>
                </c:pt>
                <c:pt idx="20">
                  <c:v>-105</c:v>
                </c:pt>
                <c:pt idx="21">
                  <c:v>-104.75</c:v>
                </c:pt>
                <c:pt idx="22">
                  <c:v>-104.5</c:v>
                </c:pt>
                <c:pt idx="23">
                  <c:v>-104.25</c:v>
                </c:pt>
                <c:pt idx="24">
                  <c:v>-104</c:v>
                </c:pt>
                <c:pt idx="25">
                  <c:v>-103.75</c:v>
                </c:pt>
                <c:pt idx="26">
                  <c:v>-103.5</c:v>
                </c:pt>
                <c:pt idx="27">
                  <c:v>-103.25</c:v>
                </c:pt>
                <c:pt idx="28">
                  <c:v>-103</c:v>
                </c:pt>
                <c:pt idx="29">
                  <c:v>-102.75</c:v>
                </c:pt>
                <c:pt idx="30">
                  <c:v>-102.5</c:v>
                </c:pt>
                <c:pt idx="31">
                  <c:v>-102.25</c:v>
                </c:pt>
                <c:pt idx="32">
                  <c:v>-102</c:v>
                </c:pt>
                <c:pt idx="33">
                  <c:v>-101.75</c:v>
                </c:pt>
                <c:pt idx="34">
                  <c:v>-101.5</c:v>
                </c:pt>
                <c:pt idx="35">
                  <c:v>-101.25</c:v>
                </c:pt>
                <c:pt idx="36">
                  <c:v>-101</c:v>
                </c:pt>
                <c:pt idx="37">
                  <c:v>-100.75</c:v>
                </c:pt>
                <c:pt idx="38">
                  <c:v>-100.5</c:v>
                </c:pt>
                <c:pt idx="39">
                  <c:v>-100.25</c:v>
                </c:pt>
                <c:pt idx="40">
                  <c:v>-100</c:v>
                </c:pt>
                <c:pt idx="41">
                  <c:v>-99.75</c:v>
                </c:pt>
                <c:pt idx="42">
                  <c:v>-99.5</c:v>
                </c:pt>
                <c:pt idx="43">
                  <c:v>-99.25</c:v>
                </c:pt>
                <c:pt idx="44">
                  <c:v>-99</c:v>
                </c:pt>
                <c:pt idx="45">
                  <c:v>-98.75</c:v>
                </c:pt>
                <c:pt idx="46">
                  <c:v>-98.5</c:v>
                </c:pt>
                <c:pt idx="47">
                  <c:v>-98.25</c:v>
                </c:pt>
                <c:pt idx="48">
                  <c:v>-98</c:v>
                </c:pt>
                <c:pt idx="49">
                  <c:v>-97.75</c:v>
                </c:pt>
                <c:pt idx="50">
                  <c:v>-97.5</c:v>
                </c:pt>
                <c:pt idx="51">
                  <c:v>-97.25</c:v>
                </c:pt>
                <c:pt idx="52">
                  <c:v>-97</c:v>
                </c:pt>
                <c:pt idx="53">
                  <c:v>-96.75</c:v>
                </c:pt>
                <c:pt idx="54">
                  <c:v>-96.5</c:v>
                </c:pt>
                <c:pt idx="55">
                  <c:v>-96.25</c:v>
                </c:pt>
                <c:pt idx="56">
                  <c:v>-96</c:v>
                </c:pt>
                <c:pt idx="57">
                  <c:v>-95.75</c:v>
                </c:pt>
                <c:pt idx="58">
                  <c:v>-95.5</c:v>
                </c:pt>
                <c:pt idx="59">
                  <c:v>-95.25</c:v>
                </c:pt>
                <c:pt idx="60">
                  <c:v>-95</c:v>
                </c:pt>
                <c:pt idx="61">
                  <c:v>-94.75</c:v>
                </c:pt>
                <c:pt idx="62">
                  <c:v>-94.5</c:v>
                </c:pt>
                <c:pt idx="63">
                  <c:v>-94.25</c:v>
                </c:pt>
                <c:pt idx="64">
                  <c:v>-94</c:v>
                </c:pt>
                <c:pt idx="65">
                  <c:v>-93.75</c:v>
                </c:pt>
                <c:pt idx="66">
                  <c:v>-93.5</c:v>
                </c:pt>
                <c:pt idx="67">
                  <c:v>-93.25</c:v>
                </c:pt>
                <c:pt idx="68">
                  <c:v>-93</c:v>
                </c:pt>
                <c:pt idx="69">
                  <c:v>-92.75</c:v>
                </c:pt>
                <c:pt idx="70">
                  <c:v>-92.5</c:v>
                </c:pt>
                <c:pt idx="71">
                  <c:v>-92.25</c:v>
                </c:pt>
                <c:pt idx="72">
                  <c:v>-92</c:v>
                </c:pt>
                <c:pt idx="73">
                  <c:v>-91.75</c:v>
                </c:pt>
                <c:pt idx="74">
                  <c:v>-91.5</c:v>
                </c:pt>
                <c:pt idx="75">
                  <c:v>-91.25</c:v>
                </c:pt>
                <c:pt idx="76">
                  <c:v>-91</c:v>
                </c:pt>
                <c:pt idx="77">
                  <c:v>-90.75</c:v>
                </c:pt>
                <c:pt idx="78">
                  <c:v>-90.5</c:v>
                </c:pt>
                <c:pt idx="79">
                  <c:v>-90.25</c:v>
                </c:pt>
                <c:pt idx="80">
                  <c:v>-90</c:v>
                </c:pt>
                <c:pt idx="81">
                  <c:v>-89.75</c:v>
                </c:pt>
                <c:pt idx="82">
                  <c:v>-89.5</c:v>
                </c:pt>
                <c:pt idx="83">
                  <c:v>-89.25</c:v>
                </c:pt>
                <c:pt idx="84">
                  <c:v>-89</c:v>
                </c:pt>
                <c:pt idx="85">
                  <c:v>-88.75</c:v>
                </c:pt>
                <c:pt idx="86">
                  <c:v>-88.5</c:v>
                </c:pt>
                <c:pt idx="87">
                  <c:v>-88.25</c:v>
                </c:pt>
                <c:pt idx="88">
                  <c:v>-88</c:v>
                </c:pt>
                <c:pt idx="89">
                  <c:v>-87.75</c:v>
                </c:pt>
                <c:pt idx="90">
                  <c:v>-87.5</c:v>
                </c:pt>
                <c:pt idx="91">
                  <c:v>-87.25</c:v>
                </c:pt>
                <c:pt idx="92">
                  <c:v>-87</c:v>
                </c:pt>
                <c:pt idx="93">
                  <c:v>-86.75</c:v>
                </c:pt>
                <c:pt idx="94">
                  <c:v>-86.5</c:v>
                </c:pt>
                <c:pt idx="95">
                  <c:v>-86.25</c:v>
                </c:pt>
                <c:pt idx="96">
                  <c:v>-86</c:v>
                </c:pt>
                <c:pt idx="97">
                  <c:v>-85.75</c:v>
                </c:pt>
                <c:pt idx="98">
                  <c:v>-85.5</c:v>
                </c:pt>
                <c:pt idx="99">
                  <c:v>-85.25</c:v>
                </c:pt>
                <c:pt idx="100">
                  <c:v>-85</c:v>
                </c:pt>
                <c:pt idx="101">
                  <c:v>-84.75</c:v>
                </c:pt>
                <c:pt idx="102">
                  <c:v>-84.5</c:v>
                </c:pt>
                <c:pt idx="103">
                  <c:v>-84.25</c:v>
                </c:pt>
                <c:pt idx="104">
                  <c:v>-84</c:v>
                </c:pt>
                <c:pt idx="105">
                  <c:v>-83.75</c:v>
                </c:pt>
                <c:pt idx="106">
                  <c:v>-83.5</c:v>
                </c:pt>
                <c:pt idx="107">
                  <c:v>-83.25</c:v>
                </c:pt>
                <c:pt idx="108">
                  <c:v>-83</c:v>
                </c:pt>
                <c:pt idx="109">
                  <c:v>-82.75</c:v>
                </c:pt>
                <c:pt idx="110">
                  <c:v>-82.5</c:v>
                </c:pt>
                <c:pt idx="111">
                  <c:v>-82.25</c:v>
                </c:pt>
                <c:pt idx="112">
                  <c:v>-82</c:v>
                </c:pt>
                <c:pt idx="113">
                  <c:v>-81.75</c:v>
                </c:pt>
                <c:pt idx="114">
                  <c:v>-81.5</c:v>
                </c:pt>
                <c:pt idx="115">
                  <c:v>-81.25</c:v>
                </c:pt>
                <c:pt idx="116">
                  <c:v>-81</c:v>
                </c:pt>
                <c:pt idx="117">
                  <c:v>-80.75</c:v>
                </c:pt>
                <c:pt idx="118">
                  <c:v>-80.5</c:v>
                </c:pt>
                <c:pt idx="119">
                  <c:v>-80.25</c:v>
                </c:pt>
                <c:pt idx="120">
                  <c:v>-80</c:v>
                </c:pt>
                <c:pt idx="121">
                  <c:v>-79.75</c:v>
                </c:pt>
                <c:pt idx="122">
                  <c:v>-79.5</c:v>
                </c:pt>
                <c:pt idx="123">
                  <c:v>-79.25</c:v>
                </c:pt>
                <c:pt idx="124">
                  <c:v>-79</c:v>
                </c:pt>
                <c:pt idx="125">
                  <c:v>-78.75</c:v>
                </c:pt>
                <c:pt idx="126">
                  <c:v>-78.5</c:v>
                </c:pt>
                <c:pt idx="127">
                  <c:v>-78.25</c:v>
                </c:pt>
                <c:pt idx="128">
                  <c:v>-78</c:v>
                </c:pt>
                <c:pt idx="129">
                  <c:v>-77.75</c:v>
                </c:pt>
                <c:pt idx="130">
                  <c:v>-77.5</c:v>
                </c:pt>
                <c:pt idx="131">
                  <c:v>-77.25</c:v>
                </c:pt>
                <c:pt idx="132">
                  <c:v>-77</c:v>
                </c:pt>
                <c:pt idx="133">
                  <c:v>-76.75</c:v>
                </c:pt>
                <c:pt idx="134">
                  <c:v>-76.5</c:v>
                </c:pt>
                <c:pt idx="135">
                  <c:v>-76.25</c:v>
                </c:pt>
                <c:pt idx="136">
                  <c:v>-76</c:v>
                </c:pt>
                <c:pt idx="137">
                  <c:v>-75.75</c:v>
                </c:pt>
                <c:pt idx="138">
                  <c:v>-75.5</c:v>
                </c:pt>
                <c:pt idx="139">
                  <c:v>-75.25</c:v>
                </c:pt>
                <c:pt idx="140">
                  <c:v>-75</c:v>
                </c:pt>
                <c:pt idx="141">
                  <c:v>-74.75</c:v>
                </c:pt>
                <c:pt idx="142">
                  <c:v>-74.5</c:v>
                </c:pt>
                <c:pt idx="143">
                  <c:v>-74.25</c:v>
                </c:pt>
                <c:pt idx="144">
                  <c:v>-74</c:v>
                </c:pt>
                <c:pt idx="145">
                  <c:v>-73.75</c:v>
                </c:pt>
                <c:pt idx="146">
                  <c:v>-73.5</c:v>
                </c:pt>
                <c:pt idx="147">
                  <c:v>-73.25</c:v>
                </c:pt>
                <c:pt idx="148">
                  <c:v>-73</c:v>
                </c:pt>
                <c:pt idx="149">
                  <c:v>-72.75</c:v>
                </c:pt>
                <c:pt idx="150">
                  <c:v>-72.5</c:v>
                </c:pt>
                <c:pt idx="151">
                  <c:v>-72.25</c:v>
                </c:pt>
                <c:pt idx="152">
                  <c:v>-72</c:v>
                </c:pt>
                <c:pt idx="153">
                  <c:v>-71.75</c:v>
                </c:pt>
                <c:pt idx="154">
                  <c:v>-71.5</c:v>
                </c:pt>
                <c:pt idx="155">
                  <c:v>-71.25</c:v>
                </c:pt>
                <c:pt idx="156">
                  <c:v>-71</c:v>
                </c:pt>
                <c:pt idx="157">
                  <c:v>-70.75</c:v>
                </c:pt>
                <c:pt idx="158">
                  <c:v>-70.5</c:v>
                </c:pt>
                <c:pt idx="159">
                  <c:v>-70.25</c:v>
                </c:pt>
                <c:pt idx="160">
                  <c:v>-70</c:v>
                </c:pt>
                <c:pt idx="161">
                  <c:v>-69.75</c:v>
                </c:pt>
                <c:pt idx="162">
                  <c:v>-69.5</c:v>
                </c:pt>
                <c:pt idx="163">
                  <c:v>-69.25</c:v>
                </c:pt>
                <c:pt idx="164">
                  <c:v>-69</c:v>
                </c:pt>
                <c:pt idx="165">
                  <c:v>-68.75</c:v>
                </c:pt>
                <c:pt idx="166">
                  <c:v>-68.5</c:v>
                </c:pt>
                <c:pt idx="167">
                  <c:v>-68.25</c:v>
                </c:pt>
                <c:pt idx="168">
                  <c:v>-68</c:v>
                </c:pt>
                <c:pt idx="169">
                  <c:v>-67.75</c:v>
                </c:pt>
                <c:pt idx="170">
                  <c:v>-67.5</c:v>
                </c:pt>
                <c:pt idx="171">
                  <c:v>-67.25</c:v>
                </c:pt>
                <c:pt idx="172">
                  <c:v>-67</c:v>
                </c:pt>
                <c:pt idx="173">
                  <c:v>-66.75</c:v>
                </c:pt>
                <c:pt idx="174">
                  <c:v>-66.5</c:v>
                </c:pt>
                <c:pt idx="175">
                  <c:v>-66.25</c:v>
                </c:pt>
                <c:pt idx="176">
                  <c:v>-66</c:v>
                </c:pt>
                <c:pt idx="177">
                  <c:v>-65.75</c:v>
                </c:pt>
                <c:pt idx="178">
                  <c:v>-65.5</c:v>
                </c:pt>
                <c:pt idx="179">
                  <c:v>-65.25</c:v>
                </c:pt>
                <c:pt idx="180">
                  <c:v>-65</c:v>
                </c:pt>
                <c:pt idx="181">
                  <c:v>-64.75</c:v>
                </c:pt>
                <c:pt idx="182">
                  <c:v>-64.5</c:v>
                </c:pt>
                <c:pt idx="183">
                  <c:v>-64.25</c:v>
                </c:pt>
                <c:pt idx="184">
                  <c:v>-64</c:v>
                </c:pt>
                <c:pt idx="185">
                  <c:v>-63.75</c:v>
                </c:pt>
                <c:pt idx="186">
                  <c:v>-63.5</c:v>
                </c:pt>
                <c:pt idx="187">
                  <c:v>-63.25</c:v>
                </c:pt>
                <c:pt idx="188">
                  <c:v>-63</c:v>
                </c:pt>
                <c:pt idx="189">
                  <c:v>-62.75</c:v>
                </c:pt>
                <c:pt idx="190">
                  <c:v>-62.5</c:v>
                </c:pt>
                <c:pt idx="191">
                  <c:v>-62.25</c:v>
                </c:pt>
                <c:pt idx="192">
                  <c:v>-62</c:v>
                </c:pt>
                <c:pt idx="193">
                  <c:v>-61.75</c:v>
                </c:pt>
                <c:pt idx="194">
                  <c:v>-61.5</c:v>
                </c:pt>
                <c:pt idx="195">
                  <c:v>-61.25</c:v>
                </c:pt>
                <c:pt idx="196">
                  <c:v>-61</c:v>
                </c:pt>
                <c:pt idx="197">
                  <c:v>-60.75</c:v>
                </c:pt>
                <c:pt idx="198">
                  <c:v>-60.5</c:v>
                </c:pt>
                <c:pt idx="199">
                  <c:v>-60.25</c:v>
                </c:pt>
                <c:pt idx="200">
                  <c:v>-60</c:v>
                </c:pt>
                <c:pt idx="201">
                  <c:v>-59.75</c:v>
                </c:pt>
                <c:pt idx="202">
                  <c:v>-59.5</c:v>
                </c:pt>
                <c:pt idx="203">
                  <c:v>-59.25</c:v>
                </c:pt>
                <c:pt idx="204">
                  <c:v>-59</c:v>
                </c:pt>
                <c:pt idx="205">
                  <c:v>-58.75</c:v>
                </c:pt>
                <c:pt idx="206">
                  <c:v>-58.5</c:v>
                </c:pt>
                <c:pt idx="207">
                  <c:v>-58.25</c:v>
                </c:pt>
                <c:pt idx="208">
                  <c:v>-58</c:v>
                </c:pt>
                <c:pt idx="209">
                  <c:v>-57.75</c:v>
                </c:pt>
                <c:pt idx="210">
                  <c:v>-57.5</c:v>
                </c:pt>
                <c:pt idx="211">
                  <c:v>-57.25</c:v>
                </c:pt>
                <c:pt idx="212">
                  <c:v>-57</c:v>
                </c:pt>
                <c:pt idx="213">
                  <c:v>-56.75</c:v>
                </c:pt>
                <c:pt idx="214">
                  <c:v>-56.5</c:v>
                </c:pt>
                <c:pt idx="215">
                  <c:v>-56.25</c:v>
                </c:pt>
                <c:pt idx="216">
                  <c:v>-56</c:v>
                </c:pt>
                <c:pt idx="217">
                  <c:v>-55.75</c:v>
                </c:pt>
                <c:pt idx="218">
                  <c:v>-55.5</c:v>
                </c:pt>
                <c:pt idx="219">
                  <c:v>-55.25</c:v>
                </c:pt>
                <c:pt idx="220">
                  <c:v>-55</c:v>
                </c:pt>
                <c:pt idx="221">
                  <c:v>-54.75</c:v>
                </c:pt>
                <c:pt idx="222">
                  <c:v>-54.5</c:v>
                </c:pt>
                <c:pt idx="223">
                  <c:v>-54.25</c:v>
                </c:pt>
                <c:pt idx="224">
                  <c:v>-54</c:v>
                </c:pt>
                <c:pt idx="225">
                  <c:v>-53.75</c:v>
                </c:pt>
                <c:pt idx="226">
                  <c:v>-53.5</c:v>
                </c:pt>
                <c:pt idx="227">
                  <c:v>-53.25</c:v>
                </c:pt>
                <c:pt idx="228">
                  <c:v>-53</c:v>
                </c:pt>
                <c:pt idx="229">
                  <c:v>-52.75</c:v>
                </c:pt>
                <c:pt idx="230">
                  <c:v>-52.5</c:v>
                </c:pt>
                <c:pt idx="231">
                  <c:v>-52.25</c:v>
                </c:pt>
                <c:pt idx="232">
                  <c:v>-52</c:v>
                </c:pt>
                <c:pt idx="233">
                  <c:v>-51.75</c:v>
                </c:pt>
                <c:pt idx="234">
                  <c:v>-51.5</c:v>
                </c:pt>
                <c:pt idx="235">
                  <c:v>-51.25</c:v>
                </c:pt>
                <c:pt idx="236">
                  <c:v>-51</c:v>
                </c:pt>
                <c:pt idx="237">
                  <c:v>-50.75</c:v>
                </c:pt>
                <c:pt idx="238">
                  <c:v>-50.5</c:v>
                </c:pt>
                <c:pt idx="239">
                  <c:v>-50.25</c:v>
                </c:pt>
                <c:pt idx="240">
                  <c:v>-50</c:v>
                </c:pt>
                <c:pt idx="241">
                  <c:v>-49.75</c:v>
                </c:pt>
                <c:pt idx="242">
                  <c:v>-49.5</c:v>
                </c:pt>
                <c:pt idx="243">
                  <c:v>-49.25</c:v>
                </c:pt>
                <c:pt idx="244">
                  <c:v>-49</c:v>
                </c:pt>
                <c:pt idx="245">
                  <c:v>-48.75</c:v>
                </c:pt>
                <c:pt idx="246">
                  <c:v>-48.5</c:v>
                </c:pt>
                <c:pt idx="247">
                  <c:v>-48.25</c:v>
                </c:pt>
                <c:pt idx="248">
                  <c:v>-48</c:v>
                </c:pt>
                <c:pt idx="249">
                  <c:v>-47.75</c:v>
                </c:pt>
                <c:pt idx="250">
                  <c:v>-47.5</c:v>
                </c:pt>
                <c:pt idx="251">
                  <c:v>-47.25</c:v>
                </c:pt>
                <c:pt idx="252">
                  <c:v>-47</c:v>
                </c:pt>
                <c:pt idx="253">
                  <c:v>-46.75</c:v>
                </c:pt>
                <c:pt idx="254">
                  <c:v>-46.5</c:v>
                </c:pt>
                <c:pt idx="255">
                  <c:v>-46.25</c:v>
                </c:pt>
                <c:pt idx="256">
                  <c:v>-46</c:v>
                </c:pt>
                <c:pt idx="257">
                  <c:v>-45.75</c:v>
                </c:pt>
                <c:pt idx="258">
                  <c:v>-45.5</c:v>
                </c:pt>
                <c:pt idx="259">
                  <c:v>-45.25</c:v>
                </c:pt>
                <c:pt idx="260">
                  <c:v>-45</c:v>
                </c:pt>
                <c:pt idx="261">
                  <c:v>-44.75</c:v>
                </c:pt>
                <c:pt idx="262">
                  <c:v>-44.5</c:v>
                </c:pt>
                <c:pt idx="263">
                  <c:v>-44.25</c:v>
                </c:pt>
                <c:pt idx="264">
                  <c:v>-44</c:v>
                </c:pt>
                <c:pt idx="265">
                  <c:v>-43.75</c:v>
                </c:pt>
                <c:pt idx="266">
                  <c:v>-43.5</c:v>
                </c:pt>
                <c:pt idx="267">
                  <c:v>-43.25</c:v>
                </c:pt>
                <c:pt idx="268">
                  <c:v>-43</c:v>
                </c:pt>
                <c:pt idx="269">
                  <c:v>-42.75</c:v>
                </c:pt>
                <c:pt idx="270">
                  <c:v>-42.5</c:v>
                </c:pt>
                <c:pt idx="271">
                  <c:v>-42.25</c:v>
                </c:pt>
                <c:pt idx="272">
                  <c:v>-42</c:v>
                </c:pt>
                <c:pt idx="273">
                  <c:v>-41.75</c:v>
                </c:pt>
                <c:pt idx="274">
                  <c:v>-41.5</c:v>
                </c:pt>
                <c:pt idx="275">
                  <c:v>-41.25</c:v>
                </c:pt>
                <c:pt idx="276">
                  <c:v>-41</c:v>
                </c:pt>
                <c:pt idx="277">
                  <c:v>-40.75</c:v>
                </c:pt>
                <c:pt idx="278">
                  <c:v>-40.5</c:v>
                </c:pt>
                <c:pt idx="279">
                  <c:v>-40.25</c:v>
                </c:pt>
                <c:pt idx="280">
                  <c:v>-40</c:v>
                </c:pt>
                <c:pt idx="281">
                  <c:v>-39.75</c:v>
                </c:pt>
                <c:pt idx="282">
                  <c:v>-39.5</c:v>
                </c:pt>
                <c:pt idx="283">
                  <c:v>-39.25</c:v>
                </c:pt>
                <c:pt idx="284">
                  <c:v>-39</c:v>
                </c:pt>
                <c:pt idx="285">
                  <c:v>-38.75</c:v>
                </c:pt>
                <c:pt idx="286">
                  <c:v>-38.5</c:v>
                </c:pt>
                <c:pt idx="287">
                  <c:v>-38.25</c:v>
                </c:pt>
                <c:pt idx="288">
                  <c:v>-38</c:v>
                </c:pt>
                <c:pt idx="289">
                  <c:v>-37.75</c:v>
                </c:pt>
                <c:pt idx="290">
                  <c:v>-37.5</c:v>
                </c:pt>
                <c:pt idx="291">
                  <c:v>-37.25</c:v>
                </c:pt>
                <c:pt idx="292">
                  <c:v>-37</c:v>
                </c:pt>
                <c:pt idx="293">
                  <c:v>-36.75</c:v>
                </c:pt>
                <c:pt idx="294">
                  <c:v>-36.5</c:v>
                </c:pt>
                <c:pt idx="295">
                  <c:v>-36.25</c:v>
                </c:pt>
                <c:pt idx="296">
                  <c:v>-36</c:v>
                </c:pt>
                <c:pt idx="297">
                  <c:v>-35.75</c:v>
                </c:pt>
                <c:pt idx="298">
                  <c:v>-35.5</c:v>
                </c:pt>
                <c:pt idx="299">
                  <c:v>-35.25</c:v>
                </c:pt>
                <c:pt idx="300">
                  <c:v>-35</c:v>
                </c:pt>
                <c:pt idx="301">
                  <c:v>-34.75</c:v>
                </c:pt>
                <c:pt idx="302">
                  <c:v>-34.5</c:v>
                </c:pt>
                <c:pt idx="303">
                  <c:v>-34.25</c:v>
                </c:pt>
                <c:pt idx="304">
                  <c:v>-34</c:v>
                </c:pt>
                <c:pt idx="305">
                  <c:v>-33.75</c:v>
                </c:pt>
                <c:pt idx="306">
                  <c:v>-33.5</c:v>
                </c:pt>
                <c:pt idx="307">
                  <c:v>-33.25</c:v>
                </c:pt>
                <c:pt idx="308">
                  <c:v>-33</c:v>
                </c:pt>
                <c:pt idx="309">
                  <c:v>-32.800000000000004</c:v>
                </c:pt>
                <c:pt idx="310">
                  <c:v>-32</c:v>
                </c:pt>
                <c:pt idx="311">
                  <c:v>-31.200000000000003</c:v>
                </c:pt>
                <c:pt idx="312">
                  <c:v>-30.400000000000002</c:v>
                </c:pt>
                <c:pt idx="313">
                  <c:v>-29.6</c:v>
                </c:pt>
                <c:pt idx="314">
                  <c:v>-28.8</c:v>
                </c:pt>
                <c:pt idx="315">
                  <c:v>-28</c:v>
                </c:pt>
                <c:pt idx="316">
                  <c:v>-27.200000000000003</c:v>
                </c:pt>
                <c:pt idx="317">
                  <c:v>-26.400000000000002</c:v>
                </c:pt>
                <c:pt idx="318">
                  <c:v>-25.6</c:v>
                </c:pt>
                <c:pt idx="319">
                  <c:v>-24.8</c:v>
                </c:pt>
                <c:pt idx="320">
                  <c:v>-24</c:v>
                </c:pt>
                <c:pt idx="321">
                  <c:v>-23.200000000000003</c:v>
                </c:pt>
                <c:pt idx="322">
                  <c:v>-22.400000000000002</c:v>
                </c:pt>
                <c:pt idx="323">
                  <c:v>-21.6</c:v>
                </c:pt>
                <c:pt idx="324">
                  <c:v>-20.8</c:v>
                </c:pt>
                <c:pt idx="325">
                  <c:v>-20</c:v>
                </c:pt>
                <c:pt idx="326">
                  <c:v>-19.200000000000003</c:v>
                </c:pt>
                <c:pt idx="327">
                  <c:v>-18.400000000000002</c:v>
                </c:pt>
                <c:pt idx="328">
                  <c:v>-17.600000000000001</c:v>
                </c:pt>
                <c:pt idx="329">
                  <c:v>-16.8</c:v>
                </c:pt>
                <c:pt idx="330">
                  <c:v>-16</c:v>
                </c:pt>
                <c:pt idx="331">
                  <c:v>-15.200000000000001</c:v>
                </c:pt>
                <c:pt idx="332">
                  <c:v>-14.4</c:v>
                </c:pt>
                <c:pt idx="333">
                  <c:v>-13.600000000000001</c:v>
                </c:pt>
                <c:pt idx="334">
                  <c:v>-12.8</c:v>
                </c:pt>
                <c:pt idx="335">
                  <c:v>-12</c:v>
                </c:pt>
                <c:pt idx="336">
                  <c:v>-11.200000000000001</c:v>
                </c:pt>
                <c:pt idx="337">
                  <c:v>-10.4</c:v>
                </c:pt>
                <c:pt idx="338">
                  <c:v>-9.6000000000000014</c:v>
                </c:pt>
                <c:pt idx="339">
                  <c:v>-8.8000000000000007</c:v>
                </c:pt>
                <c:pt idx="340">
                  <c:v>-8</c:v>
                </c:pt>
                <c:pt idx="341">
                  <c:v>-7.2</c:v>
                </c:pt>
                <c:pt idx="342">
                  <c:v>-6.4</c:v>
                </c:pt>
                <c:pt idx="343">
                  <c:v>-5.6000000000000005</c:v>
                </c:pt>
                <c:pt idx="344">
                  <c:v>-4.8000000000000007</c:v>
                </c:pt>
                <c:pt idx="345">
                  <c:v>-4</c:v>
                </c:pt>
                <c:pt idx="346">
                  <c:v>-3.2</c:v>
                </c:pt>
                <c:pt idx="347">
                  <c:v>-2.4000000000000004</c:v>
                </c:pt>
                <c:pt idx="348">
                  <c:v>-1.6</c:v>
                </c:pt>
                <c:pt idx="349">
                  <c:v>-0.8</c:v>
                </c:pt>
                <c:pt idx="350">
                  <c:v>0</c:v>
                </c:pt>
                <c:pt idx="351">
                  <c:v>0.8</c:v>
                </c:pt>
                <c:pt idx="352">
                  <c:v>1.6</c:v>
                </c:pt>
                <c:pt idx="353">
                  <c:v>2.4000000000000004</c:v>
                </c:pt>
                <c:pt idx="354">
                  <c:v>3.2</c:v>
                </c:pt>
                <c:pt idx="355">
                  <c:v>4</c:v>
                </c:pt>
                <c:pt idx="356">
                  <c:v>4.8000000000000007</c:v>
                </c:pt>
                <c:pt idx="357">
                  <c:v>5.6000000000000005</c:v>
                </c:pt>
                <c:pt idx="358">
                  <c:v>6.4</c:v>
                </c:pt>
                <c:pt idx="359">
                  <c:v>7.2</c:v>
                </c:pt>
                <c:pt idx="360">
                  <c:v>8</c:v>
                </c:pt>
                <c:pt idx="361">
                  <c:v>8.8000000000000007</c:v>
                </c:pt>
                <c:pt idx="362">
                  <c:v>9.6000000000000014</c:v>
                </c:pt>
                <c:pt idx="363">
                  <c:v>10.4</c:v>
                </c:pt>
                <c:pt idx="364">
                  <c:v>11.200000000000001</c:v>
                </c:pt>
                <c:pt idx="365">
                  <c:v>12</c:v>
                </c:pt>
                <c:pt idx="366">
                  <c:v>12.8</c:v>
                </c:pt>
                <c:pt idx="367">
                  <c:v>13.600000000000001</c:v>
                </c:pt>
                <c:pt idx="368">
                  <c:v>14.4</c:v>
                </c:pt>
                <c:pt idx="369">
                  <c:v>15.200000000000001</c:v>
                </c:pt>
                <c:pt idx="370">
                  <c:v>16</c:v>
                </c:pt>
                <c:pt idx="371">
                  <c:v>16.8</c:v>
                </c:pt>
                <c:pt idx="372">
                  <c:v>17.600000000000001</c:v>
                </c:pt>
                <c:pt idx="373">
                  <c:v>18.400000000000002</c:v>
                </c:pt>
                <c:pt idx="374">
                  <c:v>19.200000000000003</c:v>
                </c:pt>
                <c:pt idx="375">
                  <c:v>20</c:v>
                </c:pt>
                <c:pt idx="376">
                  <c:v>20.8</c:v>
                </c:pt>
                <c:pt idx="377">
                  <c:v>21.6</c:v>
                </c:pt>
                <c:pt idx="378">
                  <c:v>22.400000000000002</c:v>
                </c:pt>
                <c:pt idx="379">
                  <c:v>23.200000000000003</c:v>
                </c:pt>
                <c:pt idx="380">
                  <c:v>24</c:v>
                </c:pt>
                <c:pt idx="381">
                  <c:v>24.8</c:v>
                </c:pt>
                <c:pt idx="382">
                  <c:v>25.6</c:v>
                </c:pt>
                <c:pt idx="383">
                  <c:v>26.400000000000002</c:v>
                </c:pt>
                <c:pt idx="384">
                  <c:v>27.200000000000003</c:v>
                </c:pt>
                <c:pt idx="385">
                  <c:v>28</c:v>
                </c:pt>
                <c:pt idx="386">
                  <c:v>28.8</c:v>
                </c:pt>
                <c:pt idx="387">
                  <c:v>29.6</c:v>
                </c:pt>
                <c:pt idx="388">
                  <c:v>30.400000000000002</c:v>
                </c:pt>
                <c:pt idx="389">
                  <c:v>31.200000000000003</c:v>
                </c:pt>
                <c:pt idx="390">
                  <c:v>32</c:v>
                </c:pt>
                <c:pt idx="391">
                  <c:v>32.800000000000004</c:v>
                </c:pt>
                <c:pt idx="392">
                  <c:v>33</c:v>
                </c:pt>
                <c:pt idx="393">
                  <c:v>33.25</c:v>
                </c:pt>
                <c:pt idx="394">
                  <c:v>33.5</c:v>
                </c:pt>
                <c:pt idx="395">
                  <c:v>33.75</c:v>
                </c:pt>
                <c:pt idx="396">
                  <c:v>34</c:v>
                </c:pt>
                <c:pt idx="397">
                  <c:v>34.25</c:v>
                </c:pt>
                <c:pt idx="398">
                  <c:v>34.5</c:v>
                </c:pt>
                <c:pt idx="399">
                  <c:v>34.75</c:v>
                </c:pt>
                <c:pt idx="400">
                  <c:v>35</c:v>
                </c:pt>
                <c:pt idx="401">
                  <c:v>35.25</c:v>
                </c:pt>
                <c:pt idx="402">
                  <c:v>35.5</c:v>
                </c:pt>
                <c:pt idx="403">
                  <c:v>35.75</c:v>
                </c:pt>
                <c:pt idx="404">
                  <c:v>36</c:v>
                </c:pt>
                <c:pt idx="405">
                  <c:v>36.25</c:v>
                </c:pt>
                <c:pt idx="406">
                  <c:v>36.5</c:v>
                </c:pt>
                <c:pt idx="407">
                  <c:v>36.75</c:v>
                </c:pt>
                <c:pt idx="408">
                  <c:v>37</c:v>
                </c:pt>
                <c:pt idx="409">
                  <c:v>37.25</c:v>
                </c:pt>
                <c:pt idx="410">
                  <c:v>37.5</c:v>
                </c:pt>
                <c:pt idx="411">
                  <c:v>37.75</c:v>
                </c:pt>
                <c:pt idx="412">
                  <c:v>38</c:v>
                </c:pt>
                <c:pt idx="413">
                  <c:v>38.25</c:v>
                </c:pt>
                <c:pt idx="414">
                  <c:v>38.5</c:v>
                </c:pt>
                <c:pt idx="415">
                  <c:v>38.75</c:v>
                </c:pt>
                <c:pt idx="416">
                  <c:v>39</c:v>
                </c:pt>
                <c:pt idx="417">
                  <c:v>39.25</c:v>
                </c:pt>
                <c:pt idx="418">
                  <c:v>39.5</c:v>
                </c:pt>
                <c:pt idx="419">
                  <c:v>39.75</c:v>
                </c:pt>
                <c:pt idx="420">
                  <c:v>40</c:v>
                </c:pt>
                <c:pt idx="421">
                  <c:v>40.25</c:v>
                </c:pt>
                <c:pt idx="422">
                  <c:v>40.5</c:v>
                </c:pt>
                <c:pt idx="423">
                  <c:v>40.75</c:v>
                </c:pt>
                <c:pt idx="424">
                  <c:v>41</c:v>
                </c:pt>
                <c:pt idx="425">
                  <c:v>41.25</c:v>
                </c:pt>
                <c:pt idx="426">
                  <c:v>41.5</c:v>
                </c:pt>
                <c:pt idx="427">
                  <c:v>41.75</c:v>
                </c:pt>
                <c:pt idx="428">
                  <c:v>42</c:v>
                </c:pt>
                <c:pt idx="429">
                  <c:v>42.25</c:v>
                </c:pt>
                <c:pt idx="430">
                  <c:v>42.5</c:v>
                </c:pt>
                <c:pt idx="431">
                  <c:v>42.75</c:v>
                </c:pt>
                <c:pt idx="432">
                  <c:v>43</c:v>
                </c:pt>
                <c:pt idx="433">
                  <c:v>43.25</c:v>
                </c:pt>
                <c:pt idx="434">
                  <c:v>43.5</c:v>
                </c:pt>
                <c:pt idx="435">
                  <c:v>43.75</c:v>
                </c:pt>
                <c:pt idx="436">
                  <c:v>44</c:v>
                </c:pt>
                <c:pt idx="437">
                  <c:v>44.25</c:v>
                </c:pt>
                <c:pt idx="438">
                  <c:v>44.5</c:v>
                </c:pt>
                <c:pt idx="439">
                  <c:v>44.75</c:v>
                </c:pt>
                <c:pt idx="440">
                  <c:v>45</c:v>
                </c:pt>
                <c:pt idx="441">
                  <c:v>45.25</c:v>
                </c:pt>
                <c:pt idx="442">
                  <c:v>45.5</c:v>
                </c:pt>
                <c:pt idx="443">
                  <c:v>45.75</c:v>
                </c:pt>
                <c:pt idx="444">
                  <c:v>46</c:v>
                </c:pt>
                <c:pt idx="445">
                  <c:v>46.25</c:v>
                </c:pt>
                <c:pt idx="446">
                  <c:v>46.5</c:v>
                </c:pt>
                <c:pt idx="447">
                  <c:v>46.75</c:v>
                </c:pt>
                <c:pt idx="448">
                  <c:v>47</c:v>
                </c:pt>
                <c:pt idx="449">
                  <c:v>47.25</c:v>
                </c:pt>
                <c:pt idx="450">
                  <c:v>47.5</c:v>
                </c:pt>
                <c:pt idx="451">
                  <c:v>47.75</c:v>
                </c:pt>
                <c:pt idx="452">
                  <c:v>48</c:v>
                </c:pt>
                <c:pt idx="453">
                  <c:v>48.25</c:v>
                </c:pt>
                <c:pt idx="454">
                  <c:v>48.5</c:v>
                </c:pt>
                <c:pt idx="455">
                  <c:v>48.75</c:v>
                </c:pt>
                <c:pt idx="456">
                  <c:v>49</c:v>
                </c:pt>
                <c:pt idx="457">
                  <c:v>49.25</c:v>
                </c:pt>
                <c:pt idx="458">
                  <c:v>49.5</c:v>
                </c:pt>
                <c:pt idx="459">
                  <c:v>49.75</c:v>
                </c:pt>
                <c:pt idx="460">
                  <c:v>50</c:v>
                </c:pt>
                <c:pt idx="461">
                  <c:v>50.25</c:v>
                </c:pt>
                <c:pt idx="462">
                  <c:v>50.5</c:v>
                </c:pt>
                <c:pt idx="463">
                  <c:v>50.75</c:v>
                </c:pt>
                <c:pt idx="464">
                  <c:v>51</c:v>
                </c:pt>
                <c:pt idx="465">
                  <c:v>51.25</c:v>
                </c:pt>
                <c:pt idx="466">
                  <c:v>51.5</c:v>
                </c:pt>
                <c:pt idx="467">
                  <c:v>51.75</c:v>
                </c:pt>
                <c:pt idx="468">
                  <c:v>52</c:v>
                </c:pt>
                <c:pt idx="469">
                  <c:v>52.25</c:v>
                </c:pt>
                <c:pt idx="470">
                  <c:v>52.5</c:v>
                </c:pt>
                <c:pt idx="471">
                  <c:v>52.75</c:v>
                </c:pt>
                <c:pt idx="472">
                  <c:v>53</c:v>
                </c:pt>
                <c:pt idx="473">
                  <c:v>53.25</c:v>
                </c:pt>
                <c:pt idx="474">
                  <c:v>53.5</c:v>
                </c:pt>
                <c:pt idx="475">
                  <c:v>53.75</c:v>
                </c:pt>
                <c:pt idx="476">
                  <c:v>54</c:v>
                </c:pt>
                <c:pt idx="477">
                  <c:v>54.25</c:v>
                </c:pt>
                <c:pt idx="478">
                  <c:v>54.5</c:v>
                </c:pt>
                <c:pt idx="479">
                  <c:v>54.75</c:v>
                </c:pt>
                <c:pt idx="480">
                  <c:v>55</c:v>
                </c:pt>
                <c:pt idx="481">
                  <c:v>55.25</c:v>
                </c:pt>
                <c:pt idx="482">
                  <c:v>55.5</c:v>
                </c:pt>
                <c:pt idx="483">
                  <c:v>55.75</c:v>
                </c:pt>
                <c:pt idx="484">
                  <c:v>56</c:v>
                </c:pt>
                <c:pt idx="485">
                  <c:v>56.25</c:v>
                </c:pt>
                <c:pt idx="486">
                  <c:v>56.5</c:v>
                </c:pt>
                <c:pt idx="487">
                  <c:v>56.75</c:v>
                </c:pt>
                <c:pt idx="488">
                  <c:v>57</c:v>
                </c:pt>
                <c:pt idx="489">
                  <c:v>57.25</c:v>
                </c:pt>
                <c:pt idx="490">
                  <c:v>57.5</c:v>
                </c:pt>
                <c:pt idx="491">
                  <c:v>57.75</c:v>
                </c:pt>
                <c:pt idx="492">
                  <c:v>58</c:v>
                </c:pt>
                <c:pt idx="493">
                  <c:v>58.25</c:v>
                </c:pt>
                <c:pt idx="494">
                  <c:v>58.5</c:v>
                </c:pt>
                <c:pt idx="495">
                  <c:v>58.75</c:v>
                </c:pt>
                <c:pt idx="496">
                  <c:v>59</c:v>
                </c:pt>
                <c:pt idx="497">
                  <c:v>59.25</c:v>
                </c:pt>
                <c:pt idx="498">
                  <c:v>59.5</c:v>
                </c:pt>
                <c:pt idx="499">
                  <c:v>59.75</c:v>
                </c:pt>
                <c:pt idx="500">
                  <c:v>60</c:v>
                </c:pt>
                <c:pt idx="501">
                  <c:v>60.25</c:v>
                </c:pt>
                <c:pt idx="502">
                  <c:v>60.5</c:v>
                </c:pt>
                <c:pt idx="503">
                  <c:v>60.75</c:v>
                </c:pt>
                <c:pt idx="504">
                  <c:v>61</c:v>
                </c:pt>
                <c:pt idx="505">
                  <c:v>61.25</c:v>
                </c:pt>
                <c:pt idx="506">
                  <c:v>61.5</c:v>
                </c:pt>
                <c:pt idx="507">
                  <c:v>61.75</c:v>
                </c:pt>
                <c:pt idx="508">
                  <c:v>62</c:v>
                </c:pt>
                <c:pt idx="509">
                  <c:v>62.25</c:v>
                </c:pt>
                <c:pt idx="510">
                  <c:v>62.5</c:v>
                </c:pt>
                <c:pt idx="511">
                  <c:v>62.75</c:v>
                </c:pt>
                <c:pt idx="512">
                  <c:v>63</c:v>
                </c:pt>
                <c:pt idx="513">
                  <c:v>63.25</c:v>
                </c:pt>
                <c:pt idx="514">
                  <c:v>63.5</c:v>
                </c:pt>
                <c:pt idx="515">
                  <c:v>63.75</c:v>
                </c:pt>
                <c:pt idx="516">
                  <c:v>64</c:v>
                </c:pt>
                <c:pt idx="517">
                  <c:v>64.25</c:v>
                </c:pt>
                <c:pt idx="518">
                  <c:v>64.5</c:v>
                </c:pt>
                <c:pt idx="519">
                  <c:v>64.75</c:v>
                </c:pt>
                <c:pt idx="520">
                  <c:v>65</c:v>
                </c:pt>
                <c:pt idx="521">
                  <c:v>65.25</c:v>
                </c:pt>
                <c:pt idx="522">
                  <c:v>65.5</c:v>
                </c:pt>
                <c:pt idx="523">
                  <c:v>65.75</c:v>
                </c:pt>
                <c:pt idx="524">
                  <c:v>66</c:v>
                </c:pt>
                <c:pt idx="525">
                  <c:v>66.25</c:v>
                </c:pt>
                <c:pt idx="526">
                  <c:v>66.5</c:v>
                </c:pt>
                <c:pt idx="527">
                  <c:v>66.75</c:v>
                </c:pt>
                <c:pt idx="528">
                  <c:v>67</c:v>
                </c:pt>
                <c:pt idx="529">
                  <c:v>67.25</c:v>
                </c:pt>
                <c:pt idx="530">
                  <c:v>67.5</c:v>
                </c:pt>
                <c:pt idx="531">
                  <c:v>67.75</c:v>
                </c:pt>
                <c:pt idx="532">
                  <c:v>68</c:v>
                </c:pt>
                <c:pt idx="533">
                  <c:v>68.25</c:v>
                </c:pt>
                <c:pt idx="534">
                  <c:v>68.5</c:v>
                </c:pt>
                <c:pt idx="535">
                  <c:v>68.75</c:v>
                </c:pt>
                <c:pt idx="536">
                  <c:v>69</c:v>
                </c:pt>
                <c:pt idx="537">
                  <c:v>69.25</c:v>
                </c:pt>
                <c:pt idx="538">
                  <c:v>69.5</c:v>
                </c:pt>
                <c:pt idx="539">
                  <c:v>69.75</c:v>
                </c:pt>
                <c:pt idx="540">
                  <c:v>70</c:v>
                </c:pt>
                <c:pt idx="541">
                  <c:v>70.25</c:v>
                </c:pt>
                <c:pt idx="542">
                  <c:v>70.5</c:v>
                </c:pt>
                <c:pt idx="543">
                  <c:v>70.75</c:v>
                </c:pt>
                <c:pt idx="544">
                  <c:v>71</c:v>
                </c:pt>
                <c:pt idx="545">
                  <c:v>71.25</c:v>
                </c:pt>
                <c:pt idx="546">
                  <c:v>71.5</c:v>
                </c:pt>
                <c:pt idx="547">
                  <c:v>71.75</c:v>
                </c:pt>
                <c:pt idx="548">
                  <c:v>72</c:v>
                </c:pt>
                <c:pt idx="549">
                  <c:v>72.25</c:v>
                </c:pt>
                <c:pt idx="550">
                  <c:v>72.5</c:v>
                </c:pt>
                <c:pt idx="551">
                  <c:v>72.75</c:v>
                </c:pt>
                <c:pt idx="552">
                  <c:v>73</c:v>
                </c:pt>
                <c:pt idx="553">
                  <c:v>73.25</c:v>
                </c:pt>
                <c:pt idx="554">
                  <c:v>73.5</c:v>
                </c:pt>
                <c:pt idx="555">
                  <c:v>73.75</c:v>
                </c:pt>
                <c:pt idx="556">
                  <c:v>74</c:v>
                </c:pt>
                <c:pt idx="557">
                  <c:v>74.25</c:v>
                </c:pt>
                <c:pt idx="558">
                  <c:v>74.5</c:v>
                </c:pt>
                <c:pt idx="559">
                  <c:v>74.75</c:v>
                </c:pt>
                <c:pt idx="560">
                  <c:v>75</c:v>
                </c:pt>
                <c:pt idx="561">
                  <c:v>75.25</c:v>
                </c:pt>
                <c:pt idx="562">
                  <c:v>75.5</c:v>
                </c:pt>
                <c:pt idx="563">
                  <c:v>75.75</c:v>
                </c:pt>
                <c:pt idx="564">
                  <c:v>76</c:v>
                </c:pt>
                <c:pt idx="565">
                  <c:v>76.25</c:v>
                </c:pt>
                <c:pt idx="566">
                  <c:v>76.5</c:v>
                </c:pt>
                <c:pt idx="567">
                  <c:v>76.75</c:v>
                </c:pt>
                <c:pt idx="568">
                  <c:v>77</c:v>
                </c:pt>
                <c:pt idx="569">
                  <c:v>77.25</c:v>
                </c:pt>
                <c:pt idx="570">
                  <c:v>77.5</c:v>
                </c:pt>
                <c:pt idx="571">
                  <c:v>77.75</c:v>
                </c:pt>
                <c:pt idx="572">
                  <c:v>78</c:v>
                </c:pt>
                <c:pt idx="573">
                  <c:v>78.25</c:v>
                </c:pt>
                <c:pt idx="574">
                  <c:v>78.5</c:v>
                </c:pt>
                <c:pt idx="575">
                  <c:v>78.75</c:v>
                </c:pt>
                <c:pt idx="576">
                  <c:v>79</c:v>
                </c:pt>
                <c:pt idx="577">
                  <c:v>79.25</c:v>
                </c:pt>
                <c:pt idx="578">
                  <c:v>79.5</c:v>
                </c:pt>
                <c:pt idx="579">
                  <c:v>79.75</c:v>
                </c:pt>
                <c:pt idx="580">
                  <c:v>80</c:v>
                </c:pt>
                <c:pt idx="581">
                  <c:v>80.25</c:v>
                </c:pt>
                <c:pt idx="582">
                  <c:v>80.5</c:v>
                </c:pt>
                <c:pt idx="583">
                  <c:v>80.75</c:v>
                </c:pt>
                <c:pt idx="584">
                  <c:v>81</c:v>
                </c:pt>
                <c:pt idx="585">
                  <c:v>81.25</c:v>
                </c:pt>
                <c:pt idx="586">
                  <c:v>81.5</c:v>
                </c:pt>
                <c:pt idx="587">
                  <c:v>81.75</c:v>
                </c:pt>
                <c:pt idx="588">
                  <c:v>82</c:v>
                </c:pt>
                <c:pt idx="589">
                  <c:v>82.25</c:v>
                </c:pt>
                <c:pt idx="590">
                  <c:v>82.5</c:v>
                </c:pt>
                <c:pt idx="591">
                  <c:v>82.75</c:v>
                </c:pt>
                <c:pt idx="592">
                  <c:v>83</c:v>
                </c:pt>
                <c:pt idx="593">
                  <c:v>83.25</c:v>
                </c:pt>
                <c:pt idx="594">
                  <c:v>83.5</c:v>
                </c:pt>
                <c:pt idx="595">
                  <c:v>83.75</c:v>
                </c:pt>
                <c:pt idx="596">
                  <c:v>84</c:v>
                </c:pt>
                <c:pt idx="597">
                  <c:v>84.25</c:v>
                </c:pt>
                <c:pt idx="598">
                  <c:v>84.5</c:v>
                </c:pt>
                <c:pt idx="599">
                  <c:v>84.75</c:v>
                </c:pt>
                <c:pt idx="600">
                  <c:v>85</c:v>
                </c:pt>
                <c:pt idx="601">
                  <c:v>85.25</c:v>
                </c:pt>
                <c:pt idx="602">
                  <c:v>85.5</c:v>
                </c:pt>
                <c:pt idx="603">
                  <c:v>85.75</c:v>
                </c:pt>
                <c:pt idx="604">
                  <c:v>86</c:v>
                </c:pt>
                <c:pt idx="605">
                  <c:v>86.25</c:v>
                </c:pt>
                <c:pt idx="606">
                  <c:v>86.5</c:v>
                </c:pt>
                <c:pt idx="607">
                  <c:v>86.75</c:v>
                </c:pt>
                <c:pt idx="608">
                  <c:v>87</c:v>
                </c:pt>
                <c:pt idx="609">
                  <c:v>87.25</c:v>
                </c:pt>
                <c:pt idx="610">
                  <c:v>87.5</c:v>
                </c:pt>
                <c:pt idx="611">
                  <c:v>87.75</c:v>
                </c:pt>
                <c:pt idx="612">
                  <c:v>88</c:v>
                </c:pt>
                <c:pt idx="613">
                  <c:v>88.25</c:v>
                </c:pt>
                <c:pt idx="614">
                  <c:v>88.5</c:v>
                </c:pt>
                <c:pt idx="615">
                  <c:v>88.75</c:v>
                </c:pt>
                <c:pt idx="616">
                  <c:v>89</c:v>
                </c:pt>
                <c:pt idx="617">
                  <c:v>89.25</c:v>
                </c:pt>
                <c:pt idx="618">
                  <c:v>89.5</c:v>
                </c:pt>
                <c:pt idx="619">
                  <c:v>89.75</c:v>
                </c:pt>
                <c:pt idx="620">
                  <c:v>90</c:v>
                </c:pt>
                <c:pt idx="621">
                  <c:v>90.25</c:v>
                </c:pt>
                <c:pt idx="622">
                  <c:v>90.5</c:v>
                </c:pt>
                <c:pt idx="623">
                  <c:v>90.75</c:v>
                </c:pt>
                <c:pt idx="624">
                  <c:v>91</c:v>
                </c:pt>
                <c:pt idx="625">
                  <c:v>91.25</c:v>
                </c:pt>
                <c:pt idx="626">
                  <c:v>91.5</c:v>
                </c:pt>
                <c:pt idx="627">
                  <c:v>91.75</c:v>
                </c:pt>
                <c:pt idx="628">
                  <c:v>92</c:v>
                </c:pt>
                <c:pt idx="629">
                  <c:v>92.25</c:v>
                </c:pt>
                <c:pt idx="630">
                  <c:v>92.5</c:v>
                </c:pt>
                <c:pt idx="631">
                  <c:v>92.75</c:v>
                </c:pt>
                <c:pt idx="632">
                  <c:v>93</c:v>
                </c:pt>
                <c:pt idx="633">
                  <c:v>93.25</c:v>
                </c:pt>
                <c:pt idx="634">
                  <c:v>93.5</c:v>
                </c:pt>
                <c:pt idx="635">
                  <c:v>93.75</c:v>
                </c:pt>
                <c:pt idx="636">
                  <c:v>94</c:v>
                </c:pt>
                <c:pt idx="637">
                  <c:v>94.25</c:v>
                </c:pt>
                <c:pt idx="638">
                  <c:v>94.5</c:v>
                </c:pt>
                <c:pt idx="639">
                  <c:v>94.75</c:v>
                </c:pt>
                <c:pt idx="640">
                  <c:v>95</c:v>
                </c:pt>
                <c:pt idx="641">
                  <c:v>95.25</c:v>
                </c:pt>
                <c:pt idx="642">
                  <c:v>95.5</c:v>
                </c:pt>
                <c:pt idx="643">
                  <c:v>95.75</c:v>
                </c:pt>
                <c:pt idx="644">
                  <c:v>96</c:v>
                </c:pt>
                <c:pt idx="645">
                  <c:v>96.25</c:v>
                </c:pt>
                <c:pt idx="646">
                  <c:v>96.5</c:v>
                </c:pt>
                <c:pt idx="647">
                  <c:v>96.75</c:v>
                </c:pt>
                <c:pt idx="648">
                  <c:v>97</c:v>
                </c:pt>
                <c:pt idx="649">
                  <c:v>97.25</c:v>
                </c:pt>
                <c:pt idx="650">
                  <c:v>97.5</c:v>
                </c:pt>
                <c:pt idx="651">
                  <c:v>97.75</c:v>
                </c:pt>
                <c:pt idx="652">
                  <c:v>98</c:v>
                </c:pt>
                <c:pt idx="653">
                  <c:v>98.25</c:v>
                </c:pt>
                <c:pt idx="654">
                  <c:v>98.5</c:v>
                </c:pt>
                <c:pt idx="655">
                  <c:v>98.75</c:v>
                </c:pt>
                <c:pt idx="656">
                  <c:v>99</c:v>
                </c:pt>
                <c:pt idx="657">
                  <c:v>99.25</c:v>
                </c:pt>
                <c:pt idx="658">
                  <c:v>99.5</c:v>
                </c:pt>
                <c:pt idx="659">
                  <c:v>99.75</c:v>
                </c:pt>
                <c:pt idx="660">
                  <c:v>100</c:v>
                </c:pt>
                <c:pt idx="661">
                  <c:v>100.25</c:v>
                </c:pt>
                <c:pt idx="662">
                  <c:v>100.5</c:v>
                </c:pt>
                <c:pt idx="663">
                  <c:v>100.75</c:v>
                </c:pt>
                <c:pt idx="664">
                  <c:v>101</c:v>
                </c:pt>
                <c:pt idx="665">
                  <c:v>101.25</c:v>
                </c:pt>
                <c:pt idx="666">
                  <c:v>101.5</c:v>
                </c:pt>
                <c:pt idx="667">
                  <c:v>101.75</c:v>
                </c:pt>
                <c:pt idx="668">
                  <c:v>102</c:v>
                </c:pt>
                <c:pt idx="669">
                  <c:v>102.25</c:v>
                </c:pt>
                <c:pt idx="670">
                  <c:v>102.5</c:v>
                </c:pt>
                <c:pt idx="671">
                  <c:v>102.75</c:v>
                </c:pt>
                <c:pt idx="672">
                  <c:v>103</c:v>
                </c:pt>
                <c:pt idx="673">
                  <c:v>103.25</c:v>
                </c:pt>
                <c:pt idx="674">
                  <c:v>103.5</c:v>
                </c:pt>
                <c:pt idx="675">
                  <c:v>103.75</c:v>
                </c:pt>
                <c:pt idx="676">
                  <c:v>104</c:v>
                </c:pt>
                <c:pt idx="677">
                  <c:v>104.25</c:v>
                </c:pt>
                <c:pt idx="678">
                  <c:v>104.5</c:v>
                </c:pt>
                <c:pt idx="679">
                  <c:v>104.75</c:v>
                </c:pt>
                <c:pt idx="680">
                  <c:v>105</c:v>
                </c:pt>
                <c:pt idx="681">
                  <c:v>105.25</c:v>
                </c:pt>
                <c:pt idx="682">
                  <c:v>105.5</c:v>
                </c:pt>
                <c:pt idx="683">
                  <c:v>105.75</c:v>
                </c:pt>
                <c:pt idx="684">
                  <c:v>106</c:v>
                </c:pt>
                <c:pt idx="685">
                  <c:v>106.25</c:v>
                </c:pt>
                <c:pt idx="686">
                  <c:v>106.5</c:v>
                </c:pt>
                <c:pt idx="687">
                  <c:v>106.75</c:v>
                </c:pt>
                <c:pt idx="688">
                  <c:v>107</c:v>
                </c:pt>
                <c:pt idx="689">
                  <c:v>107.25</c:v>
                </c:pt>
                <c:pt idx="690">
                  <c:v>107.5</c:v>
                </c:pt>
                <c:pt idx="691">
                  <c:v>107.75</c:v>
                </c:pt>
                <c:pt idx="692">
                  <c:v>108</c:v>
                </c:pt>
                <c:pt idx="693">
                  <c:v>108.25</c:v>
                </c:pt>
                <c:pt idx="694">
                  <c:v>108.5</c:v>
                </c:pt>
                <c:pt idx="695">
                  <c:v>108.75</c:v>
                </c:pt>
                <c:pt idx="696">
                  <c:v>109</c:v>
                </c:pt>
                <c:pt idx="697">
                  <c:v>109.25</c:v>
                </c:pt>
                <c:pt idx="698">
                  <c:v>109.5</c:v>
                </c:pt>
                <c:pt idx="699">
                  <c:v>109.75</c:v>
                </c:pt>
                <c:pt idx="700">
                  <c:v>110</c:v>
                </c:pt>
              </c:numCache>
            </c:numRef>
          </c:xVal>
          <c:yVal>
            <c:numRef>
              <c:f>Sheet1!$AE$12:$AE$712</c:f>
              <c:numCache>
                <c:formatCode>General</c:formatCode>
                <c:ptCount val="701"/>
                <c:pt idx="0">
                  <c:v>-558.887962962963</c:v>
                </c:pt>
                <c:pt idx="1">
                  <c:v>-559.07407407407402</c:v>
                </c:pt>
                <c:pt idx="2">
                  <c:v>-559.25833333333333</c:v>
                </c:pt>
                <c:pt idx="3">
                  <c:v>-559.44166666666661</c:v>
                </c:pt>
                <c:pt idx="4">
                  <c:v>-559.62222222222226</c:v>
                </c:pt>
                <c:pt idx="5">
                  <c:v>-559.80185185185178</c:v>
                </c:pt>
                <c:pt idx="6">
                  <c:v>-559.9805555555555</c:v>
                </c:pt>
                <c:pt idx="7">
                  <c:v>-560.1583333333333</c:v>
                </c:pt>
                <c:pt idx="8">
                  <c:v>-560.33425925925917</c:v>
                </c:pt>
                <c:pt idx="9">
                  <c:v>-560.50833333333333</c:v>
                </c:pt>
                <c:pt idx="10">
                  <c:v>-560.68240740740737</c:v>
                </c:pt>
                <c:pt idx="11">
                  <c:v>-560.85277777777776</c:v>
                </c:pt>
                <c:pt idx="12">
                  <c:v>-561.02222222222213</c:v>
                </c:pt>
                <c:pt idx="13">
                  <c:v>-561.19629629629628</c:v>
                </c:pt>
                <c:pt idx="14">
                  <c:v>-561.37870370370365</c:v>
                </c:pt>
                <c:pt idx="15">
                  <c:v>-561.56018518518511</c:v>
                </c:pt>
                <c:pt idx="16">
                  <c:v>-561.73981481481474</c:v>
                </c:pt>
                <c:pt idx="17">
                  <c:v>-561.91944444444448</c:v>
                </c:pt>
                <c:pt idx="18">
                  <c:v>-562.09722222222229</c:v>
                </c:pt>
                <c:pt idx="19">
                  <c:v>-562.30555555555543</c:v>
                </c:pt>
                <c:pt idx="20">
                  <c:v>-562.51203703703698</c:v>
                </c:pt>
                <c:pt idx="21">
                  <c:v>-562.71481481481476</c:v>
                </c:pt>
                <c:pt idx="22">
                  <c:v>-562.91944444444437</c:v>
                </c:pt>
                <c:pt idx="23">
                  <c:v>-563.11388888888882</c:v>
                </c:pt>
                <c:pt idx="24">
                  <c:v>-563.29814814814813</c:v>
                </c:pt>
                <c:pt idx="25">
                  <c:v>-563.47962962962958</c:v>
                </c:pt>
                <c:pt idx="26">
                  <c:v>-563.65925925925922</c:v>
                </c:pt>
                <c:pt idx="27">
                  <c:v>-563.83703703703691</c:v>
                </c:pt>
                <c:pt idx="28">
                  <c:v>-564.01296296296289</c:v>
                </c:pt>
                <c:pt idx="29">
                  <c:v>-564.18703703703704</c:v>
                </c:pt>
                <c:pt idx="30">
                  <c:v>-564.35925925925926</c:v>
                </c:pt>
                <c:pt idx="31">
                  <c:v>-564.53055555555545</c:v>
                </c:pt>
                <c:pt idx="32">
                  <c:v>-564.70092592592584</c:v>
                </c:pt>
                <c:pt idx="33">
                  <c:v>-564.86944444444441</c:v>
                </c:pt>
                <c:pt idx="34">
                  <c:v>-565.03703703703695</c:v>
                </c:pt>
                <c:pt idx="35">
                  <c:v>-565.20277777777767</c:v>
                </c:pt>
                <c:pt idx="36">
                  <c:v>-565.36759259259259</c:v>
                </c:pt>
                <c:pt idx="37">
                  <c:v>-565.53148148148148</c:v>
                </c:pt>
                <c:pt idx="38">
                  <c:v>-565.69444444444446</c:v>
                </c:pt>
                <c:pt idx="39">
                  <c:v>-565.85648148148141</c:v>
                </c:pt>
                <c:pt idx="40">
                  <c:v>-566.01666666666665</c:v>
                </c:pt>
                <c:pt idx="41">
                  <c:v>-566.17499999999995</c:v>
                </c:pt>
                <c:pt idx="42">
                  <c:v>-566.33240740740735</c:v>
                </c:pt>
                <c:pt idx="43">
                  <c:v>-566.48888888888882</c:v>
                </c:pt>
                <c:pt idx="44">
                  <c:v>-566.64629629629621</c:v>
                </c:pt>
                <c:pt idx="45">
                  <c:v>-566.80277777777781</c:v>
                </c:pt>
                <c:pt idx="46">
                  <c:v>-566.95740740740735</c:v>
                </c:pt>
                <c:pt idx="47">
                  <c:v>-567.112037037037</c:v>
                </c:pt>
                <c:pt idx="48">
                  <c:v>-567.26481481481471</c:v>
                </c:pt>
                <c:pt idx="49">
                  <c:v>-567.41666666666663</c:v>
                </c:pt>
                <c:pt idx="50">
                  <c:v>-567.56759259259252</c:v>
                </c:pt>
                <c:pt idx="51">
                  <c:v>-567.7175925925925</c:v>
                </c:pt>
                <c:pt idx="52">
                  <c:v>-567.86666666666667</c:v>
                </c:pt>
                <c:pt idx="53">
                  <c:v>-568.01481481481483</c:v>
                </c:pt>
                <c:pt idx="54">
                  <c:v>-568.16203703703695</c:v>
                </c:pt>
                <c:pt idx="55">
                  <c:v>-568.30833333333328</c:v>
                </c:pt>
                <c:pt idx="56">
                  <c:v>-568.45277777777767</c:v>
                </c:pt>
                <c:pt idx="57">
                  <c:v>-568.59722222222217</c:v>
                </c:pt>
                <c:pt idx="58">
                  <c:v>-568.74074074074076</c:v>
                </c:pt>
                <c:pt idx="59">
                  <c:v>-568.88333333333333</c:v>
                </c:pt>
                <c:pt idx="60">
                  <c:v>-569.02499999999998</c:v>
                </c:pt>
                <c:pt idx="61">
                  <c:v>-569.16574074074072</c:v>
                </c:pt>
                <c:pt idx="62">
                  <c:v>-569.30555555555554</c:v>
                </c:pt>
                <c:pt idx="63">
                  <c:v>-569.44907407407402</c:v>
                </c:pt>
                <c:pt idx="64">
                  <c:v>-569.59166666666658</c:v>
                </c:pt>
                <c:pt idx="65">
                  <c:v>-569.73425925925926</c:v>
                </c:pt>
                <c:pt idx="66">
                  <c:v>-569.875</c:v>
                </c:pt>
                <c:pt idx="67">
                  <c:v>-570.01388888888891</c:v>
                </c:pt>
                <c:pt idx="68">
                  <c:v>-570.15277777777771</c:v>
                </c:pt>
                <c:pt idx="69">
                  <c:v>-570.2898148148148</c:v>
                </c:pt>
                <c:pt idx="70">
                  <c:v>-570.42685185185189</c:v>
                </c:pt>
                <c:pt idx="71">
                  <c:v>-570.56296296296284</c:v>
                </c:pt>
                <c:pt idx="72">
                  <c:v>-570.69814814814811</c:v>
                </c:pt>
                <c:pt idx="73">
                  <c:v>-570.83240740740735</c:v>
                </c:pt>
                <c:pt idx="74">
                  <c:v>-570.96574074074078</c:v>
                </c:pt>
                <c:pt idx="75">
                  <c:v>-571.09814814814808</c:v>
                </c:pt>
                <c:pt idx="76">
                  <c:v>-571.22962962962958</c:v>
                </c:pt>
                <c:pt idx="77">
                  <c:v>-571.36018518518506</c:v>
                </c:pt>
                <c:pt idx="78">
                  <c:v>-571.48981481481474</c:v>
                </c:pt>
                <c:pt idx="79">
                  <c:v>-571.61851851851839</c:v>
                </c:pt>
                <c:pt idx="80">
                  <c:v>-571.74629629629624</c:v>
                </c:pt>
                <c:pt idx="81">
                  <c:v>-571.87314814814818</c:v>
                </c:pt>
                <c:pt idx="82">
                  <c:v>-571.99907407407409</c:v>
                </c:pt>
                <c:pt idx="83">
                  <c:v>-572.12407407407409</c:v>
                </c:pt>
                <c:pt idx="84">
                  <c:v>-572.24814814814818</c:v>
                </c:pt>
                <c:pt idx="85">
                  <c:v>-572.37129629629624</c:v>
                </c:pt>
                <c:pt idx="86">
                  <c:v>-572.4935185185185</c:v>
                </c:pt>
                <c:pt idx="87">
                  <c:v>-572.612037037037</c:v>
                </c:pt>
                <c:pt idx="88">
                  <c:v>-572.72962962962958</c:v>
                </c:pt>
                <c:pt idx="89">
                  <c:v>-572.84629629629626</c:v>
                </c:pt>
                <c:pt idx="90">
                  <c:v>-572.96203703703702</c:v>
                </c:pt>
                <c:pt idx="91">
                  <c:v>-573.07685185185187</c:v>
                </c:pt>
                <c:pt idx="92">
                  <c:v>-573.19074074074069</c:v>
                </c:pt>
                <c:pt idx="93">
                  <c:v>-573.30370370370372</c:v>
                </c:pt>
                <c:pt idx="94">
                  <c:v>-573.41574074074072</c:v>
                </c:pt>
                <c:pt idx="95">
                  <c:v>-573.52592592592589</c:v>
                </c:pt>
                <c:pt idx="96">
                  <c:v>-573.63518518518515</c:v>
                </c:pt>
                <c:pt idx="97">
                  <c:v>-573.74444444444441</c:v>
                </c:pt>
                <c:pt idx="98">
                  <c:v>-573.85185185185185</c:v>
                </c:pt>
                <c:pt idx="99">
                  <c:v>-573.95925925925917</c:v>
                </c:pt>
                <c:pt idx="100">
                  <c:v>-574.06666666666661</c:v>
                </c:pt>
                <c:pt idx="101">
                  <c:v>-574.17314814814813</c:v>
                </c:pt>
                <c:pt idx="102">
                  <c:v>-574.27870370370363</c:v>
                </c:pt>
                <c:pt idx="103">
                  <c:v>-574.38333333333321</c:v>
                </c:pt>
                <c:pt idx="104">
                  <c:v>-574.487037037037</c:v>
                </c:pt>
                <c:pt idx="105">
                  <c:v>-574.59074074074067</c:v>
                </c:pt>
                <c:pt idx="106">
                  <c:v>-574.69259259259252</c:v>
                </c:pt>
                <c:pt idx="107">
                  <c:v>-574.79444444444448</c:v>
                </c:pt>
                <c:pt idx="108">
                  <c:v>-574.89907407407395</c:v>
                </c:pt>
                <c:pt idx="109">
                  <c:v>-575.00370370370365</c:v>
                </c:pt>
                <c:pt idx="110">
                  <c:v>-575.10648148148141</c:v>
                </c:pt>
                <c:pt idx="111">
                  <c:v>-575.20833333333337</c:v>
                </c:pt>
                <c:pt idx="112">
                  <c:v>-575.30925925925919</c:v>
                </c:pt>
                <c:pt idx="113">
                  <c:v>-575.40925925925922</c:v>
                </c:pt>
                <c:pt idx="114">
                  <c:v>-575.50740740740741</c:v>
                </c:pt>
                <c:pt idx="115">
                  <c:v>-575.60370370370367</c:v>
                </c:pt>
                <c:pt idx="116">
                  <c:v>-575.69907407407402</c:v>
                </c:pt>
                <c:pt idx="117">
                  <c:v>-575.79259259259254</c:v>
                </c:pt>
                <c:pt idx="118">
                  <c:v>-575.88518518518515</c:v>
                </c:pt>
                <c:pt idx="119">
                  <c:v>-575.97685185185173</c:v>
                </c:pt>
                <c:pt idx="120">
                  <c:v>-576.06666666666672</c:v>
                </c:pt>
                <c:pt idx="121">
                  <c:v>-576.15462962962954</c:v>
                </c:pt>
                <c:pt idx="122">
                  <c:v>-576.24166666666667</c:v>
                </c:pt>
                <c:pt idx="123">
                  <c:v>-576.32685185185176</c:v>
                </c:pt>
                <c:pt idx="124">
                  <c:v>-576.41111111111104</c:v>
                </c:pt>
                <c:pt idx="125">
                  <c:v>-576.49259259259247</c:v>
                </c:pt>
                <c:pt idx="126">
                  <c:v>-576.57407407407413</c:v>
                </c:pt>
                <c:pt idx="127">
                  <c:v>-576.65277777777771</c:v>
                </c:pt>
                <c:pt idx="128">
                  <c:v>-576.72870370370367</c:v>
                </c:pt>
                <c:pt idx="129">
                  <c:v>-576.8037037037036</c:v>
                </c:pt>
                <c:pt idx="130">
                  <c:v>-576.87685185185182</c:v>
                </c:pt>
                <c:pt idx="131">
                  <c:v>-576.94814814814811</c:v>
                </c:pt>
                <c:pt idx="132">
                  <c:v>-577.01759259259256</c:v>
                </c:pt>
                <c:pt idx="133">
                  <c:v>-577.08518518518508</c:v>
                </c:pt>
                <c:pt idx="134">
                  <c:v>-577.1518518518518</c:v>
                </c:pt>
                <c:pt idx="135">
                  <c:v>-577.21666666666658</c:v>
                </c:pt>
                <c:pt idx="136">
                  <c:v>-577.27962962962954</c:v>
                </c:pt>
                <c:pt idx="137">
                  <c:v>-577.34074074074067</c:v>
                </c:pt>
                <c:pt idx="138">
                  <c:v>-577.4</c:v>
                </c:pt>
                <c:pt idx="139">
                  <c:v>-577.45740740740735</c:v>
                </c:pt>
                <c:pt idx="140">
                  <c:v>-577.512962962963</c:v>
                </c:pt>
                <c:pt idx="141">
                  <c:v>-577.56759259259263</c:v>
                </c:pt>
                <c:pt idx="142">
                  <c:v>-577.62592592592591</c:v>
                </c:pt>
                <c:pt idx="143">
                  <c:v>-577.68240740740737</c:v>
                </c:pt>
                <c:pt idx="144">
                  <c:v>-577.737037037037</c:v>
                </c:pt>
                <c:pt idx="145">
                  <c:v>-577.79074074074072</c:v>
                </c:pt>
                <c:pt idx="146">
                  <c:v>-577.84351851851852</c:v>
                </c:pt>
                <c:pt idx="147">
                  <c:v>-577.89351851851848</c:v>
                </c:pt>
                <c:pt idx="148">
                  <c:v>-577.94259259259252</c:v>
                </c:pt>
                <c:pt idx="149">
                  <c:v>-577.98888888888882</c:v>
                </c:pt>
                <c:pt idx="150">
                  <c:v>-578.03425925925922</c:v>
                </c:pt>
                <c:pt idx="151">
                  <c:v>-578.0787037037037</c:v>
                </c:pt>
                <c:pt idx="152">
                  <c:v>-578.11944444444441</c:v>
                </c:pt>
                <c:pt idx="153">
                  <c:v>-578.15833333333319</c:v>
                </c:pt>
                <c:pt idx="154">
                  <c:v>-578.19537037037037</c:v>
                </c:pt>
                <c:pt idx="155">
                  <c:v>-578.22870370370367</c:v>
                </c:pt>
                <c:pt idx="156">
                  <c:v>-578.26018518518515</c:v>
                </c:pt>
                <c:pt idx="157">
                  <c:v>-578.28888888888889</c:v>
                </c:pt>
                <c:pt idx="158">
                  <c:v>-578.31481481481478</c:v>
                </c:pt>
                <c:pt idx="159">
                  <c:v>-578.33796296296293</c:v>
                </c:pt>
                <c:pt idx="160">
                  <c:v>-578.35925925925926</c:v>
                </c:pt>
                <c:pt idx="161">
                  <c:v>-578.37777777777774</c:v>
                </c:pt>
                <c:pt idx="162">
                  <c:v>-578.39351851851848</c:v>
                </c:pt>
                <c:pt idx="163">
                  <c:v>-578.40648148148136</c:v>
                </c:pt>
                <c:pt idx="164">
                  <c:v>-578.41666666666663</c:v>
                </c:pt>
                <c:pt idx="165">
                  <c:v>-578.42407407407404</c:v>
                </c:pt>
                <c:pt idx="166">
                  <c:v>-578.42962962962952</c:v>
                </c:pt>
                <c:pt idx="167">
                  <c:v>-578.43148148148146</c:v>
                </c:pt>
                <c:pt idx="168">
                  <c:v>-578.43148148148146</c:v>
                </c:pt>
                <c:pt idx="169">
                  <c:v>-578.42777777777769</c:v>
                </c:pt>
                <c:pt idx="170">
                  <c:v>-578.42685185185178</c:v>
                </c:pt>
                <c:pt idx="171">
                  <c:v>-578.42592592592598</c:v>
                </c:pt>
                <c:pt idx="172">
                  <c:v>-578.42314814814813</c:v>
                </c:pt>
                <c:pt idx="173">
                  <c:v>-578.41759259259254</c:v>
                </c:pt>
                <c:pt idx="174">
                  <c:v>-578.41018518518513</c:v>
                </c:pt>
                <c:pt idx="175">
                  <c:v>-578.40092592592589</c:v>
                </c:pt>
                <c:pt idx="176">
                  <c:v>-578.3888888888888</c:v>
                </c:pt>
                <c:pt idx="177">
                  <c:v>-578.37407407407409</c:v>
                </c:pt>
                <c:pt idx="178">
                  <c:v>-578.3555555555555</c:v>
                </c:pt>
                <c:pt idx="179">
                  <c:v>-578.33333333333337</c:v>
                </c:pt>
                <c:pt idx="180">
                  <c:v>-578.30740740740737</c:v>
                </c:pt>
                <c:pt idx="181">
                  <c:v>-578.27962962962965</c:v>
                </c:pt>
                <c:pt idx="182">
                  <c:v>-578.24814814814818</c:v>
                </c:pt>
                <c:pt idx="183">
                  <c:v>-578.21296296296293</c:v>
                </c:pt>
                <c:pt idx="184">
                  <c:v>-578.17592592592587</c:v>
                </c:pt>
                <c:pt idx="185">
                  <c:v>-578.13333333333333</c:v>
                </c:pt>
                <c:pt idx="186">
                  <c:v>-578.08796296296293</c:v>
                </c:pt>
                <c:pt idx="187">
                  <c:v>-578.0398148148148</c:v>
                </c:pt>
                <c:pt idx="188">
                  <c:v>-577.98796296296291</c:v>
                </c:pt>
                <c:pt idx="189">
                  <c:v>-577.93333333333328</c:v>
                </c:pt>
                <c:pt idx="190">
                  <c:v>-577.875</c:v>
                </c:pt>
                <c:pt idx="191">
                  <c:v>-577.81296296296296</c:v>
                </c:pt>
                <c:pt idx="192">
                  <c:v>-577.74722222222215</c:v>
                </c:pt>
                <c:pt idx="193">
                  <c:v>-577.68333333333328</c:v>
                </c:pt>
                <c:pt idx="194">
                  <c:v>-577.61759259259259</c:v>
                </c:pt>
                <c:pt idx="195">
                  <c:v>-577.54814814814802</c:v>
                </c:pt>
                <c:pt idx="196">
                  <c:v>-577.48425925925926</c:v>
                </c:pt>
                <c:pt idx="197">
                  <c:v>-577.41574074074072</c:v>
                </c:pt>
                <c:pt idx="198">
                  <c:v>-577.34351851851841</c:v>
                </c:pt>
                <c:pt idx="199">
                  <c:v>-577.26666666666665</c:v>
                </c:pt>
                <c:pt idx="200">
                  <c:v>-577.18518518518511</c:v>
                </c:pt>
                <c:pt idx="201">
                  <c:v>-577.10092592592594</c:v>
                </c:pt>
                <c:pt idx="202">
                  <c:v>-577.01111111111106</c:v>
                </c:pt>
                <c:pt idx="203">
                  <c:v>-576.91851851851845</c:v>
                </c:pt>
                <c:pt idx="204">
                  <c:v>-576.82037037037037</c:v>
                </c:pt>
                <c:pt idx="205">
                  <c:v>-576.71944444444443</c:v>
                </c:pt>
                <c:pt idx="206">
                  <c:v>-576.61388888888894</c:v>
                </c:pt>
                <c:pt idx="207">
                  <c:v>-576.50277777777774</c:v>
                </c:pt>
                <c:pt idx="208">
                  <c:v>-576.3888888888888</c:v>
                </c:pt>
                <c:pt idx="209">
                  <c:v>-576.26944444444439</c:v>
                </c:pt>
                <c:pt idx="210">
                  <c:v>-576.14629629629633</c:v>
                </c:pt>
                <c:pt idx="211">
                  <c:v>-576.01944444444439</c:v>
                </c:pt>
                <c:pt idx="212">
                  <c:v>-575.88796296296289</c:v>
                </c:pt>
                <c:pt idx="213">
                  <c:v>-575.75462962962968</c:v>
                </c:pt>
                <c:pt idx="214">
                  <c:v>-575.62222222222226</c:v>
                </c:pt>
                <c:pt idx="215">
                  <c:v>-575.48333333333335</c:v>
                </c:pt>
                <c:pt idx="216">
                  <c:v>-575.34074074074078</c:v>
                </c:pt>
                <c:pt idx="217">
                  <c:v>-575.19351851851843</c:v>
                </c:pt>
                <c:pt idx="218">
                  <c:v>-575.04259259259265</c:v>
                </c:pt>
                <c:pt idx="219">
                  <c:v>-574.88148148148139</c:v>
                </c:pt>
                <c:pt idx="220">
                  <c:v>-574.71481481481476</c:v>
                </c:pt>
                <c:pt idx="221">
                  <c:v>-574.54351851851845</c:v>
                </c:pt>
                <c:pt idx="222">
                  <c:v>-574.36759259259259</c:v>
                </c:pt>
                <c:pt idx="223">
                  <c:v>-574.18703703703693</c:v>
                </c:pt>
                <c:pt idx="224">
                  <c:v>-574.00185185185182</c:v>
                </c:pt>
                <c:pt idx="225">
                  <c:v>-573.81296296296284</c:v>
                </c:pt>
                <c:pt idx="226">
                  <c:v>-573.6185185185185</c:v>
                </c:pt>
                <c:pt idx="227">
                  <c:v>-573.42037037037028</c:v>
                </c:pt>
                <c:pt idx="228">
                  <c:v>-573.21759259259261</c:v>
                </c:pt>
                <c:pt idx="229">
                  <c:v>-573.01018518518515</c:v>
                </c:pt>
                <c:pt idx="230">
                  <c:v>-572.80185185185178</c:v>
                </c:pt>
                <c:pt idx="231">
                  <c:v>-572.59629629629626</c:v>
                </c:pt>
                <c:pt idx="232">
                  <c:v>-572.38611111111106</c:v>
                </c:pt>
                <c:pt idx="233">
                  <c:v>-572.16851851851845</c:v>
                </c:pt>
                <c:pt idx="234">
                  <c:v>-571.94629629629628</c:v>
                </c:pt>
                <c:pt idx="235">
                  <c:v>-571.71851851851852</c:v>
                </c:pt>
                <c:pt idx="236">
                  <c:v>-571.48518518518506</c:v>
                </c:pt>
                <c:pt idx="237">
                  <c:v>-571.24722222222215</c:v>
                </c:pt>
                <c:pt idx="238">
                  <c:v>-571.00370370370365</c:v>
                </c:pt>
                <c:pt idx="239">
                  <c:v>-570.75740740740741</c:v>
                </c:pt>
                <c:pt idx="240">
                  <c:v>-570.50462962962956</c:v>
                </c:pt>
                <c:pt idx="241">
                  <c:v>-570.24722222222215</c:v>
                </c:pt>
                <c:pt idx="242">
                  <c:v>-569.98425925925915</c:v>
                </c:pt>
                <c:pt idx="243">
                  <c:v>-569.71666666666658</c:v>
                </c:pt>
                <c:pt idx="244">
                  <c:v>-569.44537037037026</c:v>
                </c:pt>
                <c:pt idx="245">
                  <c:v>-569.16944444444437</c:v>
                </c:pt>
                <c:pt idx="246">
                  <c:v>-568.88796296296289</c:v>
                </c:pt>
                <c:pt idx="247">
                  <c:v>-568.60092592592594</c:v>
                </c:pt>
                <c:pt idx="248">
                  <c:v>-568.32037037037026</c:v>
                </c:pt>
                <c:pt idx="249">
                  <c:v>-568.03518518518513</c:v>
                </c:pt>
                <c:pt idx="250">
                  <c:v>-567.74629629629635</c:v>
                </c:pt>
                <c:pt idx="251">
                  <c:v>-567.45185185185176</c:v>
                </c:pt>
                <c:pt idx="252">
                  <c:v>-567.1518518518518</c:v>
                </c:pt>
                <c:pt idx="253">
                  <c:v>-566.84537037037035</c:v>
                </c:pt>
                <c:pt idx="254">
                  <c:v>-566.53425925925922</c:v>
                </c:pt>
                <c:pt idx="255">
                  <c:v>-566.21666666666658</c:v>
                </c:pt>
                <c:pt idx="256">
                  <c:v>-565.89259259259256</c:v>
                </c:pt>
                <c:pt idx="257">
                  <c:v>-565.56296296296296</c:v>
                </c:pt>
                <c:pt idx="258">
                  <c:v>-565.22499999999991</c:v>
                </c:pt>
                <c:pt idx="259">
                  <c:v>-564.87962962962968</c:v>
                </c:pt>
                <c:pt idx="260">
                  <c:v>-564.52777777777783</c:v>
                </c:pt>
                <c:pt idx="261">
                  <c:v>-564.16851851851845</c:v>
                </c:pt>
                <c:pt idx="262">
                  <c:v>-563.80370370370372</c:v>
                </c:pt>
                <c:pt idx="263">
                  <c:v>-563.43240740740737</c:v>
                </c:pt>
                <c:pt idx="264">
                  <c:v>-563.06388888888887</c:v>
                </c:pt>
                <c:pt idx="265">
                  <c:v>-562.68888888888875</c:v>
                </c:pt>
                <c:pt idx="266">
                  <c:v>-562.30833333333328</c:v>
                </c:pt>
                <c:pt idx="267">
                  <c:v>-561.9212962962963</c:v>
                </c:pt>
                <c:pt idx="268">
                  <c:v>-561.52870370370374</c:v>
                </c:pt>
                <c:pt idx="269">
                  <c:v>-561.13796296296289</c:v>
                </c:pt>
                <c:pt idx="270">
                  <c:v>-560.75185185185182</c:v>
                </c:pt>
                <c:pt idx="271">
                  <c:v>-560.362037037037</c:v>
                </c:pt>
                <c:pt idx="272">
                  <c:v>-559.96944444444443</c:v>
                </c:pt>
                <c:pt idx="273">
                  <c:v>-559.57222222222219</c:v>
                </c:pt>
                <c:pt idx="274">
                  <c:v>-559.1722222222221</c:v>
                </c:pt>
                <c:pt idx="275">
                  <c:v>-558.76666666666654</c:v>
                </c:pt>
                <c:pt idx="276">
                  <c:v>-558.3555555555555</c:v>
                </c:pt>
                <c:pt idx="277">
                  <c:v>-557.93796296296296</c:v>
                </c:pt>
                <c:pt idx="278">
                  <c:v>-557.51759259259256</c:v>
                </c:pt>
                <c:pt idx="279">
                  <c:v>-557.08981481481476</c:v>
                </c:pt>
                <c:pt idx="280">
                  <c:v>-556.65740740740739</c:v>
                </c:pt>
                <c:pt idx="281">
                  <c:v>-556.21759259259261</c:v>
                </c:pt>
                <c:pt idx="282">
                  <c:v>-555.77129629629621</c:v>
                </c:pt>
                <c:pt idx="283">
                  <c:v>-555.31759259259263</c:v>
                </c:pt>
                <c:pt idx="284">
                  <c:v>-554.87314814814818</c:v>
                </c:pt>
                <c:pt idx="285">
                  <c:v>-554.4222222222221</c:v>
                </c:pt>
                <c:pt idx="286">
                  <c:v>-553.96203703703702</c:v>
                </c:pt>
                <c:pt idx="287">
                  <c:v>-553.49444444444441</c:v>
                </c:pt>
                <c:pt idx="288">
                  <c:v>-553.02314814814815</c:v>
                </c:pt>
                <c:pt idx="289">
                  <c:v>-552.54259259259254</c:v>
                </c:pt>
                <c:pt idx="290">
                  <c:v>-552.05277777777769</c:v>
                </c:pt>
                <c:pt idx="291">
                  <c:v>-551.55648148148146</c:v>
                </c:pt>
                <c:pt idx="292">
                  <c:v>-551.05277777777769</c:v>
                </c:pt>
                <c:pt idx="293">
                  <c:v>-550.54259259259254</c:v>
                </c:pt>
                <c:pt idx="294">
                  <c:v>-550.02499999999998</c:v>
                </c:pt>
                <c:pt idx="295">
                  <c:v>-549.50185185185182</c:v>
                </c:pt>
                <c:pt idx="296">
                  <c:v>-548.9805555555555</c:v>
                </c:pt>
                <c:pt idx="297">
                  <c:v>-548.45833333333337</c:v>
                </c:pt>
                <c:pt idx="298">
                  <c:v>-547.93796296296296</c:v>
                </c:pt>
                <c:pt idx="299">
                  <c:v>-547.41944444444437</c:v>
                </c:pt>
                <c:pt idx="300">
                  <c:v>-546.89259259259256</c:v>
                </c:pt>
                <c:pt idx="301">
                  <c:v>-546.35925925925926</c:v>
                </c:pt>
                <c:pt idx="302">
                  <c:v>-545.81851851851854</c:v>
                </c:pt>
                <c:pt idx="303">
                  <c:v>-545.28240740740739</c:v>
                </c:pt>
                <c:pt idx="304">
                  <c:v>-544.73888888888882</c:v>
                </c:pt>
                <c:pt idx="305">
                  <c:v>-544.19351851851854</c:v>
                </c:pt>
                <c:pt idx="306">
                  <c:v>-543.65092592592589</c:v>
                </c:pt>
                <c:pt idx="307">
                  <c:v>-543.10185185185173</c:v>
                </c:pt>
                <c:pt idx="308">
                  <c:v>-542.54444444444437</c:v>
                </c:pt>
                <c:pt idx="309">
                  <c:v>-536.35400000000004</c:v>
                </c:pt>
                <c:pt idx="310">
                  <c:v>-533.01400000000001</c:v>
                </c:pt>
                <c:pt idx="311">
                  <c:v>-528.79499999999996</c:v>
                </c:pt>
                <c:pt idx="312">
                  <c:v>-523.875</c:v>
                </c:pt>
                <c:pt idx="313">
                  <c:v>-518.327</c:v>
                </c:pt>
                <c:pt idx="314">
                  <c:v>-512.24</c:v>
                </c:pt>
                <c:pt idx="315">
                  <c:v>-505.75</c:v>
                </c:pt>
                <c:pt idx="316">
                  <c:v>-498.91</c:v>
                </c:pt>
                <c:pt idx="317">
                  <c:v>-491.79500000000002</c:v>
                </c:pt>
                <c:pt idx="318">
                  <c:v>-484.43700000000001</c:v>
                </c:pt>
                <c:pt idx="319">
                  <c:v>-476.85199999999998</c:v>
                </c:pt>
                <c:pt idx="320">
                  <c:v>-469.01600000000002</c:v>
                </c:pt>
                <c:pt idx="321">
                  <c:v>-460.90899999999999</c:v>
                </c:pt>
                <c:pt idx="322">
                  <c:v>-452.62099999999998</c:v>
                </c:pt>
                <c:pt idx="323">
                  <c:v>-444.21100000000001</c:v>
                </c:pt>
                <c:pt idx="324">
                  <c:v>-435.71300000000002</c:v>
                </c:pt>
                <c:pt idx="325">
                  <c:v>-426.93799999999999</c:v>
                </c:pt>
                <c:pt idx="326">
                  <c:v>-417.916</c:v>
                </c:pt>
                <c:pt idx="327">
                  <c:v>-408.666</c:v>
                </c:pt>
                <c:pt idx="328">
                  <c:v>-399.08699999999999</c:v>
                </c:pt>
                <c:pt idx="329">
                  <c:v>-389.38499999999999</c:v>
                </c:pt>
                <c:pt idx="330">
                  <c:v>-379.214</c:v>
                </c:pt>
                <c:pt idx="331">
                  <c:v>-368.61200000000002</c:v>
                </c:pt>
                <c:pt idx="332">
                  <c:v>-357.78300000000002</c:v>
                </c:pt>
                <c:pt idx="333">
                  <c:v>-346.13900000000001</c:v>
                </c:pt>
                <c:pt idx="334">
                  <c:v>-334.16199999999998</c:v>
                </c:pt>
                <c:pt idx="335">
                  <c:v>-321.238</c:v>
                </c:pt>
                <c:pt idx="336">
                  <c:v>-307.60500000000002</c:v>
                </c:pt>
                <c:pt idx="337">
                  <c:v>-292.99299999999999</c:v>
                </c:pt>
                <c:pt idx="338">
                  <c:v>-277.18900000000002</c:v>
                </c:pt>
                <c:pt idx="339">
                  <c:v>-260.05599999999998</c:v>
                </c:pt>
                <c:pt idx="340">
                  <c:v>-241.43</c:v>
                </c:pt>
                <c:pt idx="341">
                  <c:v>-221.18600000000001</c:v>
                </c:pt>
                <c:pt idx="342">
                  <c:v>-199.27600000000001</c:v>
                </c:pt>
                <c:pt idx="343">
                  <c:v>-175.78200000000001</c:v>
                </c:pt>
                <c:pt idx="344">
                  <c:v>-151.11500000000001</c:v>
                </c:pt>
                <c:pt idx="345">
                  <c:v>-126.012</c:v>
                </c:pt>
                <c:pt idx="346">
                  <c:v>-100.873</c:v>
                </c:pt>
                <c:pt idx="347">
                  <c:v>-75.703699999999998</c:v>
                </c:pt>
                <c:pt idx="348">
                  <c:v>-50.5002</c:v>
                </c:pt>
                <c:pt idx="349">
                  <c:v>-25.265099999999997</c:v>
                </c:pt>
                <c:pt idx="350">
                  <c:v>0</c:v>
                </c:pt>
                <c:pt idx="351">
                  <c:v>25.265099999999997</c:v>
                </c:pt>
                <c:pt idx="352">
                  <c:v>50.5002</c:v>
                </c:pt>
                <c:pt idx="353">
                  <c:v>75.703699999999998</c:v>
                </c:pt>
                <c:pt idx="354">
                  <c:v>100.873</c:v>
                </c:pt>
                <c:pt idx="355">
                  <c:v>126.012</c:v>
                </c:pt>
                <c:pt idx="356">
                  <c:v>151.11500000000001</c:v>
                </c:pt>
                <c:pt idx="357">
                  <c:v>175.78200000000001</c:v>
                </c:pt>
                <c:pt idx="358">
                  <c:v>199.27600000000001</c:v>
                </c:pt>
                <c:pt idx="359">
                  <c:v>221.18600000000001</c:v>
                </c:pt>
                <c:pt idx="360">
                  <c:v>241.43</c:v>
                </c:pt>
                <c:pt idx="361">
                  <c:v>260.05599999999998</c:v>
                </c:pt>
                <c:pt idx="362">
                  <c:v>277.18900000000002</c:v>
                </c:pt>
                <c:pt idx="363">
                  <c:v>292.99299999999999</c:v>
                </c:pt>
                <c:pt idx="364">
                  <c:v>307.60500000000002</c:v>
                </c:pt>
                <c:pt idx="365">
                  <c:v>321.238</c:v>
                </c:pt>
                <c:pt idx="366">
                  <c:v>334.16199999999998</c:v>
                </c:pt>
                <c:pt idx="367">
                  <c:v>346.13900000000001</c:v>
                </c:pt>
                <c:pt idx="368">
                  <c:v>357.78300000000002</c:v>
                </c:pt>
                <c:pt idx="369">
                  <c:v>368.61200000000002</c:v>
                </c:pt>
                <c:pt idx="370">
                  <c:v>379.214</c:v>
                </c:pt>
                <c:pt idx="371">
                  <c:v>389.38499999999999</c:v>
                </c:pt>
                <c:pt idx="372">
                  <c:v>399.08699999999999</c:v>
                </c:pt>
                <c:pt idx="373">
                  <c:v>408.666</c:v>
                </c:pt>
                <c:pt idx="374">
                  <c:v>417.916</c:v>
                </c:pt>
                <c:pt idx="375">
                  <c:v>426.93799999999999</c:v>
                </c:pt>
                <c:pt idx="376">
                  <c:v>435.71300000000002</c:v>
                </c:pt>
                <c:pt idx="377">
                  <c:v>444.21100000000001</c:v>
                </c:pt>
                <c:pt idx="378">
                  <c:v>452.62099999999998</c:v>
                </c:pt>
                <c:pt idx="379">
                  <c:v>460.90899999999999</c:v>
                </c:pt>
                <c:pt idx="380">
                  <c:v>469.01600000000002</c:v>
                </c:pt>
                <c:pt idx="381">
                  <c:v>476.85199999999998</c:v>
                </c:pt>
                <c:pt idx="382">
                  <c:v>484.43700000000001</c:v>
                </c:pt>
                <c:pt idx="383">
                  <c:v>491.79500000000002</c:v>
                </c:pt>
                <c:pt idx="384">
                  <c:v>498.91</c:v>
                </c:pt>
                <c:pt idx="385">
                  <c:v>505.75</c:v>
                </c:pt>
                <c:pt idx="386">
                  <c:v>512.24</c:v>
                </c:pt>
                <c:pt idx="387">
                  <c:v>518.327</c:v>
                </c:pt>
                <c:pt idx="388">
                  <c:v>523.875</c:v>
                </c:pt>
                <c:pt idx="389">
                  <c:v>528.79499999999996</c:v>
                </c:pt>
                <c:pt idx="390">
                  <c:v>533.01400000000001</c:v>
                </c:pt>
                <c:pt idx="391">
                  <c:v>536.35400000000004</c:v>
                </c:pt>
                <c:pt idx="392">
                  <c:v>542.54444444444437</c:v>
                </c:pt>
                <c:pt idx="393">
                  <c:v>543.10185185185173</c:v>
                </c:pt>
                <c:pt idx="394">
                  <c:v>543.65092592592589</c:v>
                </c:pt>
                <c:pt idx="395">
                  <c:v>544.19351851851854</c:v>
                </c:pt>
                <c:pt idx="396">
                  <c:v>544.73888888888882</c:v>
                </c:pt>
                <c:pt idx="397">
                  <c:v>545.28240740740739</c:v>
                </c:pt>
                <c:pt idx="398">
                  <c:v>545.81851851851854</c:v>
                </c:pt>
                <c:pt idx="399">
                  <c:v>546.35925925925926</c:v>
                </c:pt>
                <c:pt idx="400">
                  <c:v>546.89259259259256</c:v>
                </c:pt>
                <c:pt idx="401">
                  <c:v>547.41944444444437</c:v>
                </c:pt>
                <c:pt idx="402">
                  <c:v>547.93796296296296</c:v>
                </c:pt>
                <c:pt idx="403">
                  <c:v>548.45833333333337</c:v>
                </c:pt>
                <c:pt idx="404">
                  <c:v>548.9805555555555</c:v>
                </c:pt>
                <c:pt idx="405">
                  <c:v>549.50185185185182</c:v>
                </c:pt>
                <c:pt idx="406">
                  <c:v>550.02499999999998</c:v>
                </c:pt>
                <c:pt idx="407">
                  <c:v>550.54259259259254</c:v>
                </c:pt>
                <c:pt idx="408">
                  <c:v>551.05277777777769</c:v>
                </c:pt>
                <c:pt idx="409">
                  <c:v>551.55648148148146</c:v>
                </c:pt>
                <c:pt idx="410">
                  <c:v>552.05277777777769</c:v>
                </c:pt>
                <c:pt idx="411">
                  <c:v>552.54259259259254</c:v>
                </c:pt>
                <c:pt idx="412">
                  <c:v>553.02314814814815</c:v>
                </c:pt>
                <c:pt idx="413">
                  <c:v>553.49444444444441</c:v>
                </c:pt>
                <c:pt idx="414">
                  <c:v>553.96203703703702</c:v>
                </c:pt>
                <c:pt idx="415">
                  <c:v>554.4222222222221</c:v>
                </c:pt>
                <c:pt idx="416">
                  <c:v>554.87314814814818</c:v>
                </c:pt>
                <c:pt idx="417">
                  <c:v>555.31759259259263</c:v>
                </c:pt>
                <c:pt idx="418">
                  <c:v>555.77129629629621</c:v>
                </c:pt>
                <c:pt idx="419">
                  <c:v>556.21759259259261</c:v>
                </c:pt>
                <c:pt idx="420">
                  <c:v>556.65740740740739</c:v>
                </c:pt>
                <c:pt idx="421">
                  <c:v>557.08981481481476</c:v>
                </c:pt>
                <c:pt idx="422">
                  <c:v>557.51759259259256</c:v>
                </c:pt>
                <c:pt idx="423">
                  <c:v>557.93796296296296</c:v>
                </c:pt>
                <c:pt idx="424">
                  <c:v>558.3555555555555</c:v>
                </c:pt>
                <c:pt idx="425">
                  <c:v>558.76666666666654</c:v>
                </c:pt>
                <c:pt idx="426">
                  <c:v>559.1722222222221</c:v>
                </c:pt>
                <c:pt idx="427">
                  <c:v>559.57222222222219</c:v>
                </c:pt>
                <c:pt idx="428">
                  <c:v>559.96944444444443</c:v>
                </c:pt>
                <c:pt idx="429">
                  <c:v>560.362037037037</c:v>
                </c:pt>
                <c:pt idx="430">
                  <c:v>560.75185185185182</c:v>
                </c:pt>
                <c:pt idx="431">
                  <c:v>561.13796296296289</c:v>
                </c:pt>
                <c:pt idx="432">
                  <c:v>561.52870370370374</c:v>
                </c:pt>
                <c:pt idx="433">
                  <c:v>561.9212962962963</c:v>
                </c:pt>
                <c:pt idx="434">
                  <c:v>562.30833333333328</c:v>
                </c:pt>
                <c:pt idx="435">
                  <c:v>562.68888888888875</c:v>
                </c:pt>
                <c:pt idx="436">
                  <c:v>563.06388888888887</c:v>
                </c:pt>
                <c:pt idx="437">
                  <c:v>563.43240740740737</c:v>
                </c:pt>
                <c:pt idx="438">
                  <c:v>563.80370370370372</c:v>
                </c:pt>
                <c:pt idx="439">
                  <c:v>564.16851851851845</c:v>
                </c:pt>
                <c:pt idx="440">
                  <c:v>564.52777777777783</c:v>
                </c:pt>
                <c:pt idx="441">
                  <c:v>564.87962962962968</c:v>
                </c:pt>
                <c:pt idx="442">
                  <c:v>565.22499999999991</c:v>
                </c:pt>
                <c:pt idx="443">
                  <c:v>565.56296296296296</c:v>
                </c:pt>
                <c:pt idx="444">
                  <c:v>565.89259259259256</c:v>
                </c:pt>
                <c:pt idx="445">
                  <c:v>566.21666666666658</c:v>
                </c:pt>
                <c:pt idx="446">
                  <c:v>566.53425925925922</c:v>
                </c:pt>
                <c:pt idx="447">
                  <c:v>566.84537037037035</c:v>
                </c:pt>
                <c:pt idx="448">
                  <c:v>567.1518518518518</c:v>
                </c:pt>
                <c:pt idx="449">
                  <c:v>567.45185185185176</c:v>
                </c:pt>
                <c:pt idx="450">
                  <c:v>567.74629629629635</c:v>
                </c:pt>
                <c:pt idx="451">
                  <c:v>568.03518518518513</c:v>
                </c:pt>
                <c:pt idx="452">
                  <c:v>568.32037037037026</c:v>
                </c:pt>
                <c:pt idx="453">
                  <c:v>568.60092592592594</c:v>
                </c:pt>
                <c:pt idx="454">
                  <c:v>568.88796296296289</c:v>
                </c:pt>
                <c:pt idx="455">
                  <c:v>569.16944444444437</c:v>
                </c:pt>
                <c:pt idx="456">
                  <c:v>569.44537037037026</c:v>
                </c:pt>
                <c:pt idx="457">
                  <c:v>569.71666666666658</c:v>
                </c:pt>
                <c:pt idx="458">
                  <c:v>569.98425925925915</c:v>
                </c:pt>
                <c:pt idx="459">
                  <c:v>570.24722222222215</c:v>
                </c:pt>
                <c:pt idx="460">
                  <c:v>570.50462962962956</c:v>
                </c:pt>
                <c:pt idx="461">
                  <c:v>570.75740740740741</c:v>
                </c:pt>
                <c:pt idx="462">
                  <c:v>571.00370370370365</c:v>
                </c:pt>
                <c:pt idx="463">
                  <c:v>571.24722222222215</c:v>
                </c:pt>
                <c:pt idx="464">
                  <c:v>571.48518518518506</c:v>
                </c:pt>
                <c:pt idx="465">
                  <c:v>571.71851851851852</c:v>
                </c:pt>
                <c:pt idx="466">
                  <c:v>571.94629629629628</c:v>
                </c:pt>
                <c:pt idx="467">
                  <c:v>572.16851851851845</c:v>
                </c:pt>
                <c:pt idx="468">
                  <c:v>572.38611111111106</c:v>
                </c:pt>
                <c:pt idx="469">
                  <c:v>572.59629629629626</c:v>
                </c:pt>
                <c:pt idx="470">
                  <c:v>572.80185185185178</c:v>
                </c:pt>
                <c:pt idx="471">
                  <c:v>573.01018518518515</c:v>
                </c:pt>
                <c:pt idx="472">
                  <c:v>573.21759259259261</c:v>
                </c:pt>
                <c:pt idx="473">
                  <c:v>573.42037037037028</c:v>
                </c:pt>
                <c:pt idx="474">
                  <c:v>573.6185185185185</c:v>
                </c:pt>
                <c:pt idx="475">
                  <c:v>573.81296296296284</c:v>
                </c:pt>
                <c:pt idx="476">
                  <c:v>574.00185185185182</c:v>
                </c:pt>
                <c:pt idx="477">
                  <c:v>574.18703703703693</c:v>
                </c:pt>
                <c:pt idx="478">
                  <c:v>574.36759259259259</c:v>
                </c:pt>
                <c:pt idx="479">
                  <c:v>574.54351851851845</c:v>
                </c:pt>
                <c:pt idx="480">
                  <c:v>574.71481481481476</c:v>
                </c:pt>
                <c:pt idx="481">
                  <c:v>574.88148148148139</c:v>
                </c:pt>
                <c:pt idx="482">
                  <c:v>575.04259259259265</c:v>
                </c:pt>
                <c:pt idx="483">
                  <c:v>575.19351851851843</c:v>
                </c:pt>
                <c:pt idx="484">
                  <c:v>575.34074074074078</c:v>
                </c:pt>
                <c:pt idx="485">
                  <c:v>575.48333333333335</c:v>
                </c:pt>
                <c:pt idx="486">
                  <c:v>575.62222222222226</c:v>
                </c:pt>
                <c:pt idx="487">
                  <c:v>575.75462962962968</c:v>
                </c:pt>
                <c:pt idx="488">
                  <c:v>575.88796296296289</c:v>
                </c:pt>
                <c:pt idx="489">
                  <c:v>576.01944444444439</c:v>
                </c:pt>
                <c:pt idx="490">
                  <c:v>576.14629629629633</c:v>
                </c:pt>
                <c:pt idx="491">
                  <c:v>576.26944444444439</c:v>
                </c:pt>
                <c:pt idx="492">
                  <c:v>576.3888888888888</c:v>
                </c:pt>
                <c:pt idx="493">
                  <c:v>576.50277777777774</c:v>
                </c:pt>
                <c:pt idx="494">
                  <c:v>576.61388888888894</c:v>
                </c:pt>
                <c:pt idx="495">
                  <c:v>576.71944444444443</c:v>
                </c:pt>
                <c:pt idx="496">
                  <c:v>576.82037037037037</c:v>
                </c:pt>
                <c:pt idx="497">
                  <c:v>576.91851851851845</c:v>
                </c:pt>
                <c:pt idx="498">
                  <c:v>577.01111111111106</c:v>
                </c:pt>
                <c:pt idx="499">
                  <c:v>577.10092592592594</c:v>
                </c:pt>
                <c:pt idx="500">
                  <c:v>577.18518518518511</c:v>
                </c:pt>
                <c:pt idx="501">
                  <c:v>577.26666666666665</c:v>
                </c:pt>
                <c:pt idx="502">
                  <c:v>577.34351851851841</c:v>
                </c:pt>
                <c:pt idx="503">
                  <c:v>577.41574074074072</c:v>
                </c:pt>
                <c:pt idx="504">
                  <c:v>577.48425925925926</c:v>
                </c:pt>
                <c:pt idx="505">
                  <c:v>577.54814814814802</c:v>
                </c:pt>
                <c:pt idx="506">
                  <c:v>577.61759259259259</c:v>
                </c:pt>
                <c:pt idx="507">
                  <c:v>577.68333333333328</c:v>
                </c:pt>
                <c:pt idx="508">
                  <c:v>577.74722222222215</c:v>
                </c:pt>
                <c:pt idx="509">
                  <c:v>577.81296296296296</c:v>
                </c:pt>
                <c:pt idx="510">
                  <c:v>577.875</c:v>
                </c:pt>
                <c:pt idx="511">
                  <c:v>577.93333333333328</c:v>
                </c:pt>
                <c:pt idx="512">
                  <c:v>577.98796296296291</c:v>
                </c:pt>
                <c:pt idx="513">
                  <c:v>578.0398148148148</c:v>
                </c:pt>
                <c:pt idx="514">
                  <c:v>578.08796296296293</c:v>
                </c:pt>
                <c:pt idx="515">
                  <c:v>578.13333333333333</c:v>
                </c:pt>
                <c:pt idx="516">
                  <c:v>578.17592592592587</c:v>
                </c:pt>
                <c:pt idx="517">
                  <c:v>578.21296296296293</c:v>
                </c:pt>
                <c:pt idx="518">
                  <c:v>578.24814814814818</c:v>
                </c:pt>
                <c:pt idx="519">
                  <c:v>578.27962962962965</c:v>
                </c:pt>
                <c:pt idx="520">
                  <c:v>578.30740740740737</c:v>
                </c:pt>
                <c:pt idx="521">
                  <c:v>578.33333333333337</c:v>
                </c:pt>
                <c:pt idx="522">
                  <c:v>578.3555555555555</c:v>
                </c:pt>
                <c:pt idx="523">
                  <c:v>578.37407407407409</c:v>
                </c:pt>
                <c:pt idx="524">
                  <c:v>578.3888888888888</c:v>
                </c:pt>
                <c:pt idx="525">
                  <c:v>578.40092592592589</c:v>
                </c:pt>
                <c:pt idx="526">
                  <c:v>578.41018518518513</c:v>
                </c:pt>
                <c:pt idx="527">
                  <c:v>578.41759259259254</c:v>
                </c:pt>
                <c:pt idx="528">
                  <c:v>578.42314814814813</c:v>
                </c:pt>
                <c:pt idx="529">
                  <c:v>578.42592592592598</c:v>
                </c:pt>
                <c:pt idx="530">
                  <c:v>578.42685185185178</c:v>
                </c:pt>
                <c:pt idx="531">
                  <c:v>578.42777777777769</c:v>
                </c:pt>
                <c:pt idx="532">
                  <c:v>578.43148148148146</c:v>
                </c:pt>
                <c:pt idx="533">
                  <c:v>578.43148148148146</c:v>
                </c:pt>
                <c:pt idx="534">
                  <c:v>578.42962962962952</c:v>
                </c:pt>
                <c:pt idx="535">
                  <c:v>578.42407407407404</c:v>
                </c:pt>
                <c:pt idx="536">
                  <c:v>578.41666666666663</c:v>
                </c:pt>
                <c:pt idx="537">
                  <c:v>578.40648148148136</c:v>
                </c:pt>
                <c:pt idx="538">
                  <c:v>578.39351851851848</c:v>
                </c:pt>
                <c:pt idx="539">
                  <c:v>578.37777777777774</c:v>
                </c:pt>
                <c:pt idx="540">
                  <c:v>578.35925925925926</c:v>
                </c:pt>
                <c:pt idx="541">
                  <c:v>578.33796296296293</c:v>
                </c:pt>
                <c:pt idx="542">
                  <c:v>578.31481481481478</c:v>
                </c:pt>
                <c:pt idx="543">
                  <c:v>578.28888888888889</c:v>
                </c:pt>
                <c:pt idx="544">
                  <c:v>578.26018518518515</c:v>
                </c:pt>
                <c:pt idx="545">
                  <c:v>578.22870370370367</c:v>
                </c:pt>
                <c:pt idx="546">
                  <c:v>578.19537037037037</c:v>
                </c:pt>
                <c:pt idx="547">
                  <c:v>578.15833333333319</c:v>
                </c:pt>
                <c:pt idx="548">
                  <c:v>578.11944444444441</c:v>
                </c:pt>
                <c:pt idx="549">
                  <c:v>578.0787037037037</c:v>
                </c:pt>
                <c:pt idx="550">
                  <c:v>578.03425925925922</c:v>
                </c:pt>
                <c:pt idx="551">
                  <c:v>577.98888888888882</c:v>
                </c:pt>
                <c:pt idx="552">
                  <c:v>577.94259259259252</c:v>
                </c:pt>
                <c:pt idx="553">
                  <c:v>577.89351851851848</c:v>
                </c:pt>
                <c:pt idx="554">
                  <c:v>577.84351851851852</c:v>
                </c:pt>
                <c:pt idx="555">
                  <c:v>577.79074074074072</c:v>
                </c:pt>
                <c:pt idx="556">
                  <c:v>577.737037037037</c:v>
                </c:pt>
                <c:pt idx="557">
                  <c:v>577.68240740740737</c:v>
                </c:pt>
                <c:pt idx="558">
                  <c:v>577.62592592592591</c:v>
                </c:pt>
                <c:pt idx="559">
                  <c:v>577.56759259259263</c:v>
                </c:pt>
                <c:pt idx="560">
                  <c:v>577.512962962963</c:v>
                </c:pt>
                <c:pt idx="561">
                  <c:v>577.45740740740735</c:v>
                </c:pt>
                <c:pt idx="562">
                  <c:v>577.4</c:v>
                </c:pt>
                <c:pt idx="563">
                  <c:v>577.34074074074067</c:v>
                </c:pt>
                <c:pt idx="564">
                  <c:v>577.27962962962954</c:v>
                </c:pt>
                <c:pt idx="565">
                  <c:v>577.21666666666658</c:v>
                </c:pt>
                <c:pt idx="566">
                  <c:v>577.1518518518518</c:v>
                </c:pt>
                <c:pt idx="567">
                  <c:v>577.08518518518508</c:v>
                </c:pt>
                <c:pt idx="568">
                  <c:v>577.01759259259256</c:v>
                </c:pt>
                <c:pt idx="569">
                  <c:v>576.94814814814811</c:v>
                </c:pt>
                <c:pt idx="570">
                  <c:v>576.87685185185182</c:v>
                </c:pt>
                <c:pt idx="571">
                  <c:v>576.8037037037036</c:v>
                </c:pt>
                <c:pt idx="572">
                  <c:v>576.72870370370367</c:v>
                </c:pt>
                <c:pt idx="573">
                  <c:v>576.65277777777771</c:v>
                </c:pt>
                <c:pt idx="574">
                  <c:v>576.57407407407413</c:v>
                </c:pt>
                <c:pt idx="575">
                  <c:v>576.49259259259247</c:v>
                </c:pt>
                <c:pt idx="576">
                  <c:v>576.41111111111104</c:v>
                </c:pt>
                <c:pt idx="577">
                  <c:v>576.32685185185176</c:v>
                </c:pt>
                <c:pt idx="578">
                  <c:v>576.24166666666667</c:v>
                </c:pt>
                <c:pt idx="579">
                  <c:v>576.15462962962954</c:v>
                </c:pt>
                <c:pt idx="580">
                  <c:v>576.06666666666672</c:v>
                </c:pt>
                <c:pt idx="581">
                  <c:v>575.97685185185173</c:v>
                </c:pt>
                <c:pt idx="582">
                  <c:v>575.88518518518515</c:v>
                </c:pt>
                <c:pt idx="583">
                  <c:v>575.79259259259254</c:v>
                </c:pt>
                <c:pt idx="584">
                  <c:v>575.69907407407402</c:v>
                </c:pt>
                <c:pt idx="585">
                  <c:v>575.60370370370367</c:v>
                </c:pt>
                <c:pt idx="586">
                  <c:v>575.50740740740741</c:v>
                </c:pt>
                <c:pt idx="587">
                  <c:v>575.40925925925922</c:v>
                </c:pt>
                <c:pt idx="588">
                  <c:v>575.30925925925919</c:v>
                </c:pt>
                <c:pt idx="589">
                  <c:v>575.20833333333337</c:v>
                </c:pt>
                <c:pt idx="590">
                  <c:v>575.10648148148141</c:v>
                </c:pt>
                <c:pt idx="591">
                  <c:v>575.00370370370365</c:v>
                </c:pt>
                <c:pt idx="592">
                  <c:v>574.89907407407395</c:v>
                </c:pt>
                <c:pt idx="593">
                  <c:v>574.79444444444448</c:v>
                </c:pt>
                <c:pt idx="594">
                  <c:v>574.69259259259252</c:v>
                </c:pt>
                <c:pt idx="595">
                  <c:v>574.59074074074067</c:v>
                </c:pt>
                <c:pt idx="596">
                  <c:v>574.487037037037</c:v>
                </c:pt>
                <c:pt idx="597">
                  <c:v>574.38333333333321</c:v>
                </c:pt>
                <c:pt idx="598">
                  <c:v>574.27870370370363</c:v>
                </c:pt>
                <c:pt idx="599">
                  <c:v>574.17314814814813</c:v>
                </c:pt>
                <c:pt idx="600">
                  <c:v>574.06666666666661</c:v>
                </c:pt>
                <c:pt idx="601">
                  <c:v>573.95925925925917</c:v>
                </c:pt>
                <c:pt idx="602">
                  <c:v>573.85185185185185</c:v>
                </c:pt>
                <c:pt idx="603">
                  <c:v>573.74444444444441</c:v>
                </c:pt>
                <c:pt idx="604">
                  <c:v>573.63518518518515</c:v>
                </c:pt>
                <c:pt idx="605">
                  <c:v>573.52592592592589</c:v>
                </c:pt>
                <c:pt idx="606">
                  <c:v>573.41574074074072</c:v>
                </c:pt>
                <c:pt idx="607">
                  <c:v>573.30370370370372</c:v>
                </c:pt>
                <c:pt idx="608">
                  <c:v>573.19074074074069</c:v>
                </c:pt>
                <c:pt idx="609">
                  <c:v>573.07685185185187</c:v>
                </c:pt>
                <c:pt idx="610">
                  <c:v>572.96203703703702</c:v>
                </c:pt>
                <c:pt idx="611">
                  <c:v>572.84629629629626</c:v>
                </c:pt>
                <c:pt idx="612">
                  <c:v>572.72962962962958</c:v>
                </c:pt>
                <c:pt idx="613">
                  <c:v>572.612037037037</c:v>
                </c:pt>
                <c:pt idx="614">
                  <c:v>572.4935185185185</c:v>
                </c:pt>
                <c:pt idx="615">
                  <c:v>572.37129629629624</c:v>
                </c:pt>
                <c:pt idx="616">
                  <c:v>572.24814814814818</c:v>
                </c:pt>
                <c:pt idx="617">
                  <c:v>572.12407407407409</c:v>
                </c:pt>
                <c:pt idx="618">
                  <c:v>571.99907407407409</c:v>
                </c:pt>
                <c:pt idx="619">
                  <c:v>571.87314814814818</c:v>
                </c:pt>
                <c:pt idx="620">
                  <c:v>571.74629629629624</c:v>
                </c:pt>
                <c:pt idx="621">
                  <c:v>571.61851851851839</c:v>
                </c:pt>
                <c:pt idx="622">
                  <c:v>571.48981481481474</c:v>
                </c:pt>
                <c:pt idx="623">
                  <c:v>571.36018518518506</c:v>
                </c:pt>
                <c:pt idx="624">
                  <c:v>571.22962962962958</c:v>
                </c:pt>
                <c:pt idx="625">
                  <c:v>571.09814814814808</c:v>
                </c:pt>
                <c:pt idx="626">
                  <c:v>570.96574074074078</c:v>
                </c:pt>
                <c:pt idx="627">
                  <c:v>570.83240740740735</c:v>
                </c:pt>
                <c:pt idx="628">
                  <c:v>570.69814814814811</c:v>
                </c:pt>
                <c:pt idx="629">
                  <c:v>570.56296296296284</c:v>
                </c:pt>
                <c:pt idx="630">
                  <c:v>570.42685185185189</c:v>
                </c:pt>
                <c:pt idx="631">
                  <c:v>570.2898148148148</c:v>
                </c:pt>
                <c:pt idx="632">
                  <c:v>570.15277777777771</c:v>
                </c:pt>
                <c:pt idx="633">
                  <c:v>570.01388888888891</c:v>
                </c:pt>
                <c:pt idx="634">
                  <c:v>569.875</c:v>
                </c:pt>
                <c:pt idx="635">
                  <c:v>569.73425925925926</c:v>
                </c:pt>
                <c:pt idx="636">
                  <c:v>569.59166666666658</c:v>
                </c:pt>
                <c:pt idx="637">
                  <c:v>569.44907407407402</c:v>
                </c:pt>
                <c:pt idx="638">
                  <c:v>569.30555555555554</c:v>
                </c:pt>
                <c:pt idx="639">
                  <c:v>569.16574074074072</c:v>
                </c:pt>
                <c:pt idx="640">
                  <c:v>569.02499999999998</c:v>
                </c:pt>
                <c:pt idx="641">
                  <c:v>568.88333333333333</c:v>
                </c:pt>
                <c:pt idx="642">
                  <c:v>568.74074074074076</c:v>
                </c:pt>
                <c:pt idx="643">
                  <c:v>568.59722222222217</c:v>
                </c:pt>
                <c:pt idx="644">
                  <c:v>568.45277777777767</c:v>
                </c:pt>
                <c:pt idx="645">
                  <c:v>568.30833333333328</c:v>
                </c:pt>
                <c:pt idx="646">
                  <c:v>568.16203703703695</c:v>
                </c:pt>
                <c:pt idx="647">
                  <c:v>568.01481481481483</c:v>
                </c:pt>
                <c:pt idx="648">
                  <c:v>567.86666666666667</c:v>
                </c:pt>
                <c:pt idx="649">
                  <c:v>567.7175925925925</c:v>
                </c:pt>
                <c:pt idx="650">
                  <c:v>567.56759259259252</c:v>
                </c:pt>
                <c:pt idx="651">
                  <c:v>567.41666666666663</c:v>
                </c:pt>
                <c:pt idx="652">
                  <c:v>567.26481481481471</c:v>
                </c:pt>
                <c:pt idx="653">
                  <c:v>567.112037037037</c:v>
                </c:pt>
                <c:pt idx="654">
                  <c:v>566.95740740740735</c:v>
                </c:pt>
                <c:pt idx="655">
                  <c:v>566.80277777777781</c:v>
                </c:pt>
                <c:pt idx="656">
                  <c:v>566.64629629629621</c:v>
                </c:pt>
                <c:pt idx="657">
                  <c:v>566.48888888888882</c:v>
                </c:pt>
                <c:pt idx="658">
                  <c:v>566.33240740740735</c:v>
                </c:pt>
                <c:pt idx="659">
                  <c:v>566.17499999999995</c:v>
                </c:pt>
                <c:pt idx="660">
                  <c:v>566.01666666666665</c:v>
                </c:pt>
                <c:pt idx="661">
                  <c:v>565.85648148148141</c:v>
                </c:pt>
                <c:pt idx="662">
                  <c:v>565.69444444444446</c:v>
                </c:pt>
                <c:pt idx="663">
                  <c:v>565.53148148148148</c:v>
                </c:pt>
                <c:pt idx="664">
                  <c:v>565.36759259259259</c:v>
                </c:pt>
                <c:pt idx="665">
                  <c:v>565.20277777777767</c:v>
                </c:pt>
                <c:pt idx="666">
                  <c:v>565.03703703703695</c:v>
                </c:pt>
                <c:pt idx="667">
                  <c:v>564.86944444444441</c:v>
                </c:pt>
                <c:pt idx="668">
                  <c:v>564.70092592592584</c:v>
                </c:pt>
                <c:pt idx="669">
                  <c:v>564.53055555555545</c:v>
                </c:pt>
                <c:pt idx="670">
                  <c:v>564.35925925925926</c:v>
                </c:pt>
                <c:pt idx="671">
                  <c:v>564.18703703703704</c:v>
                </c:pt>
                <c:pt idx="672">
                  <c:v>564.01296296296289</c:v>
                </c:pt>
                <c:pt idx="673">
                  <c:v>563.83703703703691</c:v>
                </c:pt>
                <c:pt idx="674">
                  <c:v>563.65925925925922</c:v>
                </c:pt>
                <c:pt idx="675">
                  <c:v>563.47962962962958</c:v>
                </c:pt>
                <c:pt idx="676">
                  <c:v>563.29814814814813</c:v>
                </c:pt>
                <c:pt idx="677">
                  <c:v>563.11388888888882</c:v>
                </c:pt>
                <c:pt idx="678">
                  <c:v>562.91944444444437</c:v>
                </c:pt>
                <c:pt idx="679">
                  <c:v>562.71481481481476</c:v>
                </c:pt>
                <c:pt idx="680">
                  <c:v>562.51203703703698</c:v>
                </c:pt>
                <c:pt idx="681">
                  <c:v>562.30555555555543</c:v>
                </c:pt>
                <c:pt idx="682">
                  <c:v>562.09722222222229</c:v>
                </c:pt>
                <c:pt idx="683">
                  <c:v>561.91944444444448</c:v>
                </c:pt>
                <c:pt idx="684">
                  <c:v>561.73981481481474</c:v>
                </c:pt>
                <c:pt idx="685">
                  <c:v>561.56018518518511</c:v>
                </c:pt>
                <c:pt idx="686">
                  <c:v>561.37870370370365</c:v>
                </c:pt>
                <c:pt idx="687">
                  <c:v>561.19629629629628</c:v>
                </c:pt>
                <c:pt idx="688">
                  <c:v>561.02222222222213</c:v>
                </c:pt>
                <c:pt idx="689">
                  <c:v>560.85277777777776</c:v>
                </c:pt>
                <c:pt idx="690">
                  <c:v>560.68240740740737</c:v>
                </c:pt>
                <c:pt idx="691">
                  <c:v>560.50833333333333</c:v>
                </c:pt>
                <c:pt idx="692">
                  <c:v>560.33425925925917</c:v>
                </c:pt>
                <c:pt idx="693">
                  <c:v>560.1583333333333</c:v>
                </c:pt>
                <c:pt idx="694">
                  <c:v>559.9805555555555</c:v>
                </c:pt>
                <c:pt idx="695">
                  <c:v>559.80185185185178</c:v>
                </c:pt>
                <c:pt idx="696">
                  <c:v>559.62222222222226</c:v>
                </c:pt>
                <c:pt idx="697">
                  <c:v>559.44166666666661</c:v>
                </c:pt>
                <c:pt idx="698">
                  <c:v>559.25833333333333</c:v>
                </c:pt>
                <c:pt idx="699">
                  <c:v>559.07407407407402</c:v>
                </c:pt>
                <c:pt idx="700">
                  <c:v>558.887962962963</c:v>
                </c:pt>
              </c:numCache>
            </c:numRef>
          </c:yVal>
          <c:smooth val="0"/>
          <c:extLst xmlns:c16r2="http://schemas.microsoft.com/office/drawing/2015/06/chart">
            <c:ext xmlns:c16="http://schemas.microsoft.com/office/drawing/2014/chart" uri="{C3380CC4-5D6E-409C-BE32-E72D297353CC}">
              <c16:uniqueId val="{00000001-2E43-4B78-A9B4-211D493F4A9C}"/>
            </c:ext>
          </c:extLst>
        </c:ser>
        <c:dLbls>
          <c:showLegendKey val="0"/>
          <c:showVal val="0"/>
          <c:showCatName val="0"/>
          <c:showSerName val="0"/>
          <c:showPercent val="0"/>
          <c:showBubbleSize val="0"/>
        </c:dLbls>
        <c:axId val="541457408"/>
        <c:axId val="543447680"/>
      </c:scatterChart>
      <c:valAx>
        <c:axId val="541457408"/>
        <c:scaling>
          <c:orientation val="minMax"/>
          <c:max val="120"/>
          <c:min val="-12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Lateral displacement</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mm)</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543447680"/>
        <c:crossesAt val="-800"/>
        <c:crossBetween val="midCat"/>
        <c:majorUnit val="40"/>
      </c:valAx>
      <c:valAx>
        <c:axId val="543447680"/>
        <c:scaling>
          <c:orientation val="minMax"/>
          <c:max val="750"/>
          <c:min val="-75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Lateral force</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541457408"/>
        <c:crossesAt val="-800"/>
        <c:crossBetween val="midCat"/>
        <c:majorUnit val="250"/>
      </c:valAx>
      <c:spPr>
        <a:ln>
          <a:solidFill>
            <a:schemeClr val="tx1"/>
          </a:solidFill>
        </a:ln>
      </c:spPr>
    </c:plotArea>
    <c:legend>
      <c:legendPos val="r"/>
      <c:layout>
        <c:manualLayout>
          <c:xMode val="edge"/>
          <c:yMode val="edge"/>
          <c:x val="0.63331980994152048"/>
          <c:y val="0.57142020172430341"/>
          <c:w val="0.28312755847953214"/>
          <c:h val="0.1717655966081163"/>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2268981481481496"/>
        </c:manualLayout>
      </c:layout>
      <c:scatterChart>
        <c:scatterStyle val="lineMarker"/>
        <c:varyColors val="0"/>
        <c:ser>
          <c:idx val="4"/>
          <c:order val="4"/>
          <c:tx>
            <c:v>Limit</c:v>
          </c:tx>
          <c:spPr>
            <a:ln w="19050">
              <a:solidFill>
                <a:schemeClr val="tx1"/>
              </a:solidFill>
            </a:ln>
          </c:spPr>
          <c:marker>
            <c:symbol val="none"/>
          </c:marker>
          <c:xVal>
            <c:numRef>
              <c:f>Sheet1!$A$31:$A$32</c:f>
              <c:numCache>
                <c:formatCode>General</c:formatCode>
                <c:ptCount val="2"/>
              </c:numCache>
            </c:numRef>
          </c:xVal>
          <c:yVal>
            <c:numRef>
              <c:f>Sheet1!$B$31:$B$32</c:f>
              <c:numCache>
                <c:formatCode>General</c:formatCode>
                <c:ptCount val="2"/>
              </c:numCache>
            </c:numRef>
          </c:yVal>
          <c:smooth val="0"/>
          <c:extLst xmlns:c16r2="http://schemas.microsoft.com/office/drawing/2015/06/chart">
            <c:ext xmlns:c16="http://schemas.microsoft.com/office/drawing/2014/chart" uri="{C3380CC4-5D6E-409C-BE32-E72D297353CC}">
              <c16:uniqueId val="{00000000-1F1F-4739-AD78-2BC93F0F0BA0}"/>
            </c:ext>
          </c:extLst>
        </c:ser>
        <c:dLbls>
          <c:showLegendKey val="0"/>
          <c:showVal val="0"/>
          <c:showCatName val="0"/>
          <c:showSerName val="0"/>
          <c:showPercent val="0"/>
          <c:showBubbleSize val="0"/>
        </c:dLbls>
        <c:axId val="240389120"/>
        <c:axId val="240399872"/>
      </c:scatterChart>
      <c:scatterChart>
        <c:scatterStyle val="smoothMarker"/>
        <c:varyColors val="0"/>
        <c:ser>
          <c:idx val="0"/>
          <c:order val="0"/>
          <c:tx>
            <c:v>MW1.0</c:v>
          </c:tx>
          <c:spPr>
            <a:ln w="6350">
              <a:solidFill>
                <a:srgbClr val="0000FF"/>
              </a:solidFill>
            </a:ln>
          </c:spPr>
          <c:marker>
            <c:symbol val="diamond"/>
            <c:size val="3"/>
            <c:spPr>
              <a:noFill/>
              <a:ln w="6350">
                <a:solidFill>
                  <a:srgbClr val="0000FF"/>
                </a:solidFill>
              </a:ln>
            </c:spPr>
          </c:marker>
          <c:xVal>
            <c:numRef>
              <c:f>Sheet1!$I$9:$I$48</c:f>
              <c:numCache>
                <c:formatCode>General</c:formatCode>
                <c:ptCount val="40"/>
                <c:pt idx="0">
                  <c:v>0.17984424413575301</c:v>
                </c:pt>
                <c:pt idx="1">
                  <c:v>0.17383957830460808</c:v>
                </c:pt>
                <c:pt idx="2">
                  <c:v>0.16783445945138573</c:v>
                </c:pt>
                <c:pt idx="3">
                  <c:v>0.16182809951732247</c:v>
                </c:pt>
                <c:pt idx="4">
                  <c:v>0.1558234340315616</c:v>
                </c:pt>
                <c:pt idx="5">
                  <c:v>0.14982034500313868</c:v>
                </c:pt>
                <c:pt idx="6">
                  <c:v>0.14382300911620388</c:v>
                </c:pt>
                <c:pt idx="7">
                  <c:v>0.13783503207137038</c:v>
                </c:pt>
                <c:pt idx="8">
                  <c:v>0.13185968445082477</c:v>
                </c:pt>
                <c:pt idx="9">
                  <c:v>0.12590147795822779</c:v>
                </c:pt>
                <c:pt idx="10">
                  <c:v>0.11996604782772899</c:v>
                </c:pt>
                <c:pt idx="11">
                  <c:v>0.1140591469189024</c:v>
                </c:pt>
                <c:pt idx="12">
                  <c:v>0.10818731622774448</c:v>
                </c:pt>
                <c:pt idx="13">
                  <c:v>0.10235619112275048</c:v>
                </c:pt>
                <c:pt idx="14">
                  <c:v>9.6574342078700609E-2</c:v>
                </c:pt>
                <c:pt idx="15">
                  <c:v>9.0850339510957237E-2</c:v>
                </c:pt>
                <c:pt idx="16">
                  <c:v>8.5192753761035508E-2</c:v>
                </c:pt>
                <c:pt idx="17">
                  <c:v>7.9608461514013074E-2</c:v>
                </c:pt>
                <c:pt idx="18">
                  <c:v>7.4109756108175287E-2</c:v>
                </c:pt>
                <c:pt idx="19">
                  <c:v>6.8705091237720298E-2</c:v>
                </c:pt>
                <c:pt idx="20">
                  <c:v>6.3406760139633048E-2</c:v>
                </c:pt>
                <c:pt idx="21">
                  <c:v>5.8223669216434591E-2</c:v>
                </c:pt>
                <c:pt idx="22">
                  <c:v>5.3168900008361789E-2</c:v>
                </c:pt>
                <c:pt idx="23">
                  <c:v>4.8254292867736533E-2</c:v>
                </c:pt>
                <c:pt idx="24">
                  <c:v>4.3491572594893141E-2</c:v>
                </c:pt>
                <c:pt idx="25">
                  <c:v>3.8895061191929842E-2</c:v>
                </c:pt>
                <c:pt idx="26">
                  <c:v>3.4476935744742566E-2</c:v>
                </c:pt>
                <c:pt idx="27">
                  <c:v>3.0252306639738949E-2</c:v>
                </c:pt>
                <c:pt idx="28">
                  <c:v>2.6234140159672764E-2</c:v>
                </c:pt>
                <c:pt idx="29">
                  <c:v>2.243878710942614E-2</c:v>
                </c:pt>
                <c:pt idx="30">
                  <c:v>1.8879665391347809E-2</c:v>
                </c:pt>
                <c:pt idx="31">
                  <c:v>1.5573914113877933E-2</c:v>
                </c:pt>
                <c:pt idx="32">
                  <c:v>1.253652992835849E-2</c:v>
                </c:pt>
                <c:pt idx="33">
                  <c:v>9.7838622821984165E-3</c:v>
                </c:pt>
                <c:pt idx="34">
                  <c:v>7.3341782258092075E-3</c:v>
                </c:pt>
                <c:pt idx="35">
                  <c:v>5.2041662426359639E-3</c:v>
                </c:pt>
                <c:pt idx="36">
                  <c:v>3.4114136329689792E-3</c:v>
                </c:pt>
                <c:pt idx="37">
                  <c:v>1.9745289217456192E-3</c:v>
                </c:pt>
                <c:pt idx="38">
                  <c:v>9.1312785486964709E-4</c:v>
                </c:pt>
                <c:pt idx="39">
                  <c:v>2.4706207604868784E-4</c:v>
                </c:pt>
              </c:numCache>
            </c:numRef>
          </c:xVal>
          <c:yVal>
            <c:numRef>
              <c:f>Sheet1!$J$9:$J$48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1F1F-4739-AD78-2BC93F0F0BA0}"/>
            </c:ext>
          </c:extLst>
        </c:ser>
        <c:ser>
          <c:idx val="1"/>
          <c:order val="1"/>
          <c:tx>
            <c:v>MW0.8</c:v>
          </c:tx>
          <c:spPr>
            <a:ln w="6350">
              <a:solidFill>
                <a:srgbClr val="FF0000"/>
              </a:solidFill>
            </a:ln>
          </c:spPr>
          <c:marker>
            <c:symbol val="square"/>
            <c:size val="2"/>
            <c:spPr>
              <a:noFill/>
              <a:ln w="6350">
                <a:solidFill>
                  <a:srgbClr val="FF0000"/>
                </a:solidFill>
              </a:ln>
            </c:spPr>
          </c:marker>
          <c:xVal>
            <c:numRef>
              <c:f>Sheet1!$U$9:$U$48</c:f>
              <c:numCache>
                <c:formatCode>General</c:formatCode>
                <c:ptCount val="40"/>
                <c:pt idx="0">
                  <c:v>0.22005411979145059</c:v>
                </c:pt>
                <c:pt idx="1">
                  <c:v>0.21271204001600047</c:v>
                </c:pt>
                <c:pt idx="2">
                  <c:v>0.20536917839115454</c:v>
                </c:pt>
                <c:pt idx="3">
                  <c:v>0.19802475267476244</c:v>
                </c:pt>
                <c:pt idx="4">
                  <c:v>0.19068064632427861</c:v>
                </c:pt>
                <c:pt idx="5">
                  <c:v>0.18334027668619871</c:v>
                </c:pt>
                <c:pt idx="6">
                  <c:v>0.17600645364764284</c:v>
                </c:pt>
                <c:pt idx="7">
                  <c:v>0.16868245028665771</c:v>
                </c:pt>
                <c:pt idx="8">
                  <c:v>0.16137388665266889</c:v>
                </c:pt>
                <c:pt idx="9">
                  <c:v>0.15408620730289824</c:v>
                </c:pt>
                <c:pt idx="10">
                  <c:v>0.14682581467915765</c:v>
                </c:pt>
                <c:pt idx="11">
                  <c:v>0.13959971787723988</c:v>
                </c:pt>
                <c:pt idx="12">
                  <c:v>0.13241602777447392</c:v>
                </c:pt>
                <c:pt idx="13">
                  <c:v>0.12528331818603178</c:v>
                </c:pt>
                <c:pt idx="14">
                  <c:v>0.11821048267762056</c:v>
                </c:pt>
                <c:pt idx="15">
                  <c:v>0.11120748320813489</c:v>
                </c:pt>
                <c:pt idx="16">
                  <c:v>0.10428353316838976</c:v>
                </c:pt>
                <c:pt idx="17">
                  <c:v>9.7451724594520547E-2</c:v>
                </c:pt>
                <c:pt idx="18">
                  <c:v>9.0723121461778383E-2</c:v>
                </c:pt>
                <c:pt idx="19">
                  <c:v>8.4110673279341505E-2</c:v>
                </c:pt>
                <c:pt idx="20">
                  <c:v>7.7625444010654396E-2</c:v>
                </c:pt>
                <c:pt idx="21">
                  <c:v>7.1283335811834811E-2</c:v>
                </c:pt>
                <c:pt idx="22">
                  <c:v>6.5098222900424774E-2</c:v>
                </c:pt>
                <c:pt idx="23">
                  <c:v>5.9082272515703346E-2</c:v>
                </c:pt>
                <c:pt idx="24">
                  <c:v>5.3254659796891424E-2</c:v>
                </c:pt>
                <c:pt idx="25">
                  <c:v>4.7628937493679829E-2</c:v>
                </c:pt>
                <c:pt idx="26">
                  <c:v>4.222086723116978E-2</c:v>
                </c:pt>
                <c:pt idx="27">
                  <c:v>3.7050085432809902E-2</c:v>
                </c:pt>
                <c:pt idx="28">
                  <c:v>3.2132032690033605E-2</c:v>
                </c:pt>
                <c:pt idx="29">
                  <c:v>2.7485561062895344E-2</c:v>
                </c:pt>
                <c:pt idx="30">
                  <c:v>2.3128461822632989E-2</c:v>
                </c:pt>
                <c:pt idx="31">
                  <c:v>1.9080830759674455E-2</c:v>
                </c:pt>
                <c:pt idx="32">
                  <c:v>1.5361380630530351E-2</c:v>
                </c:pt>
                <c:pt idx="33">
                  <c:v>1.1991177266282278E-2</c:v>
                </c:pt>
                <c:pt idx="34">
                  <c:v>8.9907739671802253E-3</c:v>
                </c:pt>
                <c:pt idx="35">
                  <c:v>6.3812365054778351E-3</c:v>
                </c:pt>
                <c:pt idx="36">
                  <c:v>4.1845510832818188E-3</c:v>
                </c:pt>
                <c:pt idx="37">
                  <c:v>2.4231618235562588E-3</c:v>
                </c:pt>
                <c:pt idx="38">
                  <c:v>1.1218671714660444E-3</c:v>
                </c:pt>
                <c:pt idx="39">
                  <c:v>3.0343760506122052E-4</c:v>
                </c:pt>
              </c:numCache>
            </c:numRef>
          </c:xVal>
          <c:yVal>
            <c:numRef>
              <c:f>Sheet1!$V$9:$V$48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1F1F-4739-AD78-2BC93F0F0BA0}"/>
            </c:ext>
          </c:extLst>
        </c:ser>
        <c:ser>
          <c:idx val="2"/>
          <c:order val="2"/>
          <c:tx>
            <c:v>MW0.6</c:v>
          </c:tx>
          <c:spPr>
            <a:ln w="6350">
              <a:solidFill>
                <a:srgbClr val="00B050"/>
              </a:solidFill>
            </a:ln>
          </c:spPr>
          <c:marker>
            <c:symbol val="triangle"/>
            <c:size val="3"/>
            <c:spPr>
              <a:noFill/>
              <a:ln w="6350">
                <a:solidFill>
                  <a:srgbClr val="00B050"/>
                </a:solidFill>
              </a:ln>
            </c:spPr>
          </c:marker>
          <c:xVal>
            <c:numRef>
              <c:f>Sheet1!$AG$9:$AG$48</c:f>
              <c:numCache>
                <c:formatCode>General</c:formatCode>
                <c:ptCount val="40"/>
                <c:pt idx="0">
                  <c:v>0.28343044831096048</c:v>
                </c:pt>
                <c:pt idx="1">
                  <c:v>0.27398393292157397</c:v>
                </c:pt>
                <c:pt idx="2">
                  <c:v>0.26453539497431128</c:v>
                </c:pt>
                <c:pt idx="3">
                  <c:v>0.25508531653624578</c:v>
                </c:pt>
                <c:pt idx="4">
                  <c:v>0.24563446836628364</c:v>
                </c:pt>
                <c:pt idx="5">
                  <c:v>0.23618766858524926</c:v>
                </c:pt>
                <c:pt idx="6">
                  <c:v>0.22674838654332249</c:v>
                </c:pt>
                <c:pt idx="7">
                  <c:v>0.21732172939432939</c:v>
                </c:pt>
                <c:pt idx="8">
                  <c:v>0.20791444253159311</c:v>
                </c:pt>
                <c:pt idx="9">
                  <c:v>0.19853288608654043</c:v>
                </c:pt>
                <c:pt idx="10">
                  <c:v>0.18918611818318792</c:v>
                </c:pt>
                <c:pt idx="11">
                  <c:v>0.17988348628721584</c:v>
                </c:pt>
                <c:pt idx="12">
                  <c:v>0.17063452976444682</c:v>
                </c:pt>
                <c:pt idx="13">
                  <c:v>0.16144888573464566</c:v>
                </c:pt>
                <c:pt idx="14">
                  <c:v>0.15234139338618041</c:v>
                </c:pt>
                <c:pt idx="15">
                  <c:v>0.14332217148960541</c:v>
                </c:pt>
                <c:pt idx="16">
                  <c:v>0.13440634906355817</c:v>
                </c:pt>
                <c:pt idx="17">
                  <c:v>0.12560703120946773</c:v>
                </c:pt>
                <c:pt idx="18">
                  <c:v>0.11694059906601025</c:v>
                </c:pt>
                <c:pt idx="19">
                  <c:v>0.10842247201198689</c:v>
                </c:pt>
                <c:pt idx="20">
                  <c:v>0.10006903131801378</c:v>
                </c:pt>
                <c:pt idx="21">
                  <c:v>9.189791017327259E-2</c:v>
                </c:pt>
                <c:pt idx="22">
                  <c:v>8.392905672044379E-2</c:v>
                </c:pt>
                <c:pt idx="23">
                  <c:v>7.6179623623196649E-2</c:v>
                </c:pt>
                <c:pt idx="24">
                  <c:v>6.8669747594634012E-2</c:v>
                </c:pt>
                <c:pt idx="25">
                  <c:v>6.1420441168949839E-2</c:v>
                </c:pt>
                <c:pt idx="26">
                  <c:v>5.4452800290748421E-2</c:v>
                </c:pt>
                <c:pt idx="27">
                  <c:v>4.778861062831942E-2</c:v>
                </c:pt>
                <c:pt idx="28">
                  <c:v>4.1449738975740551E-2</c:v>
                </c:pt>
                <c:pt idx="29">
                  <c:v>3.5460182232568152E-2</c:v>
                </c:pt>
                <c:pt idx="30">
                  <c:v>2.9844417075535454E-2</c:v>
                </c:pt>
                <c:pt idx="31">
                  <c:v>2.4625374066882401E-2</c:v>
                </c:pt>
                <c:pt idx="32">
                  <c:v>1.9830326970793878E-2</c:v>
                </c:pt>
                <c:pt idx="33">
                  <c:v>1.5483456220396194E-2</c:v>
                </c:pt>
                <c:pt idx="34">
                  <c:v>1.161280911481757E-2</c:v>
                </c:pt>
                <c:pt idx="35">
                  <c:v>8.2453631848201075E-3</c:v>
                </c:pt>
                <c:pt idx="36">
                  <c:v>5.4101185425670757E-3</c:v>
                </c:pt>
                <c:pt idx="37">
                  <c:v>3.1354233109490938E-3</c:v>
                </c:pt>
                <c:pt idx="38">
                  <c:v>1.4532519816996808E-3</c:v>
                </c:pt>
                <c:pt idx="39">
                  <c:v>3.9398053398235903E-4</c:v>
                </c:pt>
              </c:numCache>
            </c:numRef>
          </c:xVal>
          <c:yVal>
            <c:numRef>
              <c:f>Sheet1!$AH$9:$AH$48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1F1F-4739-AD78-2BC93F0F0BA0}"/>
            </c:ext>
          </c:extLst>
        </c:ser>
        <c:ser>
          <c:idx val="3"/>
          <c:order val="3"/>
          <c:tx>
            <c:v>MW0.4</c:v>
          </c:tx>
          <c:spPr>
            <a:ln w="6350">
              <a:solidFill>
                <a:srgbClr val="9900CC"/>
              </a:solidFill>
            </a:ln>
          </c:spPr>
          <c:marker>
            <c:symbol val="circle"/>
            <c:size val="3"/>
            <c:spPr>
              <a:noFill/>
              <a:ln w="6350">
                <a:solidFill>
                  <a:srgbClr val="9900CC"/>
                </a:solidFill>
              </a:ln>
            </c:spPr>
          </c:marker>
          <c:xVal>
            <c:numRef>
              <c:f>Sheet1!$AS$9:$AS$48</c:f>
              <c:numCache>
                <c:formatCode>General</c:formatCode>
                <c:ptCount val="40"/>
                <c:pt idx="0">
                  <c:v>0.4119187069762974</c:v>
                </c:pt>
                <c:pt idx="1">
                  <c:v>0.39820112084803083</c:v>
                </c:pt>
                <c:pt idx="2">
                  <c:v>0.38447955072059953</c:v>
                </c:pt>
                <c:pt idx="3">
                  <c:v>0.37075455212510555</c:v>
                </c:pt>
                <c:pt idx="4">
                  <c:v>0.35702939516687299</c:v>
                </c:pt>
                <c:pt idx="5">
                  <c:v>0.34330862512847438</c:v>
                </c:pt>
                <c:pt idx="6">
                  <c:v>0.32959662218691621</c:v>
                </c:pt>
                <c:pt idx="7">
                  <c:v>0.31590319647738307</c:v>
                </c:pt>
                <c:pt idx="8">
                  <c:v>0.30223544311410627</c:v>
                </c:pt>
                <c:pt idx="9">
                  <c:v>0.28860627709335418</c:v>
                </c:pt>
                <c:pt idx="10">
                  <c:v>0.2750260634290671</c:v>
                </c:pt>
                <c:pt idx="11">
                  <c:v>0.26150771684803947</c:v>
                </c:pt>
                <c:pt idx="12">
                  <c:v>0.24806742213517957</c:v>
                </c:pt>
                <c:pt idx="13">
                  <c:v>0.23472080995257616</c:v>
                </c:pt>
                <c:pt idx="14">
                  <c:v>0.2214840653279935</c:v>
                </c:pt>
                <c:pt idx="15">
                  <c:v>0.20837647636941228</c:v>
                </c:pt>
                <c:pt idx="16">
                  <c:v>0.19541821883563609</c:v>
                </c:pt>
                <c:pt idx="17">
                  <c:v>0.18262946905851485</c:v>
                </c:pt>
                <c:pt idx="18">
                  <c:v>0.17003333819922947</c:v>
                </c:pt>
                <c:pt idx="19">
                  <c:v>0.1576527197580411</c:v>
                </c:pt>
                <c:pt idx="20">
                  <c:v>0.14551144559793228</c:v>
                </c:pt>
                <c:pt idx="21">
                  <c:v>0.13363606444617093</c:v>
                </c:pt>
                <c:pt idx="22">
                  <c:v>0.12205129795728456</c:v>
                </c:pt>
                <c:pt idx="23">
                  <c:v>0.11078751801877471</c:v>
                </c:pt>
                <c:pt idx="24">
                  <c:v>9.9872546828031553E-2</c:v>
                </c:pt>
                <c:pt idx="25">
                  <c:v>8.933437695414416E-2</c:v>
                </c:pt>
                <c:pt idx="26">
                  <c:v>7.9206649869004539E-2</c:v>
                </c:pt>
                <c:pt idx="27">
                  <c:v>6.9518632861097274E-2</c:v>
                </c:pt>
                <c:pt idx="28">
                  <c:v>6.0304517010758216E-2</c:v>
                </c:pt>
                <c:pt idx="29">
                  <c:v>5.1597390061484928E-2</c:v>
                </c:pt>
                <c:pt idx="30">
                  <c:v>4.3433061330384319E-2</c:v>
                </c:pt>
                <c:pt idx="31">
                  <c:v>3.5845168329385529E-2</c:v>
                </c:pt>
                <c:pt idx="32">
                  <c:v>2.8872067558870236E-2</c:v>
                </c:pt>
                <c:pt idx="33">
                  <c:v>2.2551390585845741E-2</c:v>
                </c:pt>
                <c:pt idx="34">
                  <c:v>1.6920767131858371E-2</c:v>
                </c:pt>
                <c:pt idx="35">
                  <c:v>1.2021096366440111E-2</c:v>
                </c:pt>
                <c:pt idx="36">
                  <c:v>7.8929106175433753E-3</c:v>
                </c:pt>
                <c:pt idx="37">
                  <c:v>4.5796520853816506E-3</c:v>
                </c:pt>
                <c:pt idx="38">
                  <c:v>2.1258551998145385E-3</c:v>
                </c:pt>
                <c:pt idx="39">
                  <c:v>5.7895031831270308E-4</c:v>
                </c:pt>
              </c:numCache>
            </c:numRef>
          </c:xVal>
          <c:yVal>
            <c:numRef>
              <c:f>Sheet1!$AT$9:$AT$48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1F1F-4739-AD78-2BC93F0F0BA0}"/>
            </c:ext>
          </c:extLst>
        </c:ser>
        <c:dLbls>
          <c:showLegendKey val="0"/>
          <c:showVal val="0"/>
          <c:showCatName val="0"/>
          <c:showSerName val="0"/>
          <c:showPercent val="0"/>
          <c:showBubbleSize val="0"/>
        </c:dLbls>
        <c:axId val="240389120"/>
        <c:axId val="240399872"/>
      </c:scatterChart>
      <c:valAx>
        <c:axId val="240389120"/>
        <c:scaling>
          <c:orientation val="minMax"/>
          <c:max val="0.60000000000000009"/>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Drift ratio </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399872"/>
        <c:crosses val="autoZero"/>
        <c:crossBetween val="midCat"/>
        <c:majorUnit val="0.2"/>
      </c:valAx>
      <c:valAx>
        <c:axId val="24039987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389120"/>
        <c:crosses val="autoZero"/>
        <c:crossBetween val="midCat"/>
        <c:majorUnit val="10"/>
      </c:valAx>
      <c:spPr>
        <a:ln>
          <a:solidFill>
            <a:schemeClr val="tx1"/>
          </a:solidFill>
        </a:ln>
      </c:spPr>
    </c:plotArea>
    <c:legend>
      <c:legendPos val="r"/>
      <c:legendEntry>
        <c:idx val="0"/>
        <c:delete val="1"/>
      </c:legendEntry>
      <c:layout>
        <c:manualLayout>
          <c:xMode val="edge"/>
          <c:yMode val="edge"/>
          <c:x val="0.60876919191919188"/>
          <c:y val="0.55608333333333337"/>
          <c:w val="0.36076363636363634"/>
          <c:h val="0.26164814814814807"/>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lineMarker"/>
        <c:varyColors val="0"/>
        <c:ser>
          <c:idx val="4"/>
          <c:order val="4"/>
          <c:tx>
            <c:v>Limit</c:v>
          </c:tx>
          <c:spPr>
            <a:ln w="19050">
              <a:solidFill>
                <a:schemeClr val="tx1"/>
              </a:solidFill>
            </a:ln>
          </c:spPr>
          <c:marker>
            <c:symbol val="none"/>
          </c:marker>
          <c:xVal>
            <c:numRef>
              <c:f>Sheet1!$A$31:$A$32</c:f>
              <c:numCache>
                <c:formatCode>General</c:formatCode>
                <c:ptCount val="2"/>
              </c:numCache>
            </c:numRef>
          </c:xVal>
          <c:yVal>
            <c:numRef>
              <c:f>Sheet1!$B$31:$B$32</c:f>
              <c:numCache>
                <c:formatCode>General</c:formatCode>
                <c:ptCount val="2"/>
              </c:numCache>
            </c:numRef>
          </c:yVal>
          <c:smooth val="0"/>
          <c:extLst xmlns:c16r2="http://schemas.microsoft.com/office/drawing/2015/06/chart">
            <c:ext xmlns:c16="http://schemas.microsoft.com/office/drawing/2014/chart" uri="{C3380CC4-5D6E-409C-BE32-E72D297353CC}">
              <c16:uniqueId val="{00000000-AC34-4497-AD70-16CA667F4AFC}"/>
            </c:ext>
          </c:extLst>
        </c:ser>
        <c:dLbls>
          <c:showLegendKey val="0"/>
          <c:showVal val="0"/>
          <c:showCatName val="0"/>
          <c:showSerName val="0"/>
          <c:showPercent val="0"/>
          <c:showBubbleSize val="0"/>
        </c:dLbls>
        <c:axId val="240421888"/>
        <c:axId val="240424448"/>
      </c:scatterChart>
      <c:scatterChart>
        <c:scatterStyle val="smoothMarker"/>
        <c:varyColors val="0"/>
        <c:ser>
          <c:idx val="0"/>
          <c:order val="0"/>
          <c:tx>
            <c:v>MW1.0</c:v>
          </c:tx>
          <c:spPr>
            <a:ln w="6350">
              <a:solidFill>
                <a:srgbClr val="0000FF"/>
              </a:solidFill>
            </a:ln>
          </c:spPr>
          <c:marker>
            <c:symbol val="diamond"/>
            <c:size val="3"/>
            <c:spPr>
              <a:noFill/>
              <a:ln w="6350">
                <a:solidFill>
                  <a:srgbClr val="0000FF"/>
                </a:solidFill>
              </a:ln>
            </c:spPr>
          </c:marker>
          <c:xVal>
            <c:numRef>
              <c:f>Sheet1!$M$9:$M$48</c:f>
              <c:numCache>
                <c:formatCode>General</c:formatCode>
                <c:ptCount val="40"/>
                <c:pt idx="0">
                  <c:v>0.13076608160824255</c:v>
                </c:pt>
                <c:pt idx="1">
                  <c:v>0.12644388965299397</c:v>
                </c:pt>
                <c:pt idx="2">
                  <c:v>0.12212041585498734</c:v>
                </c:pt>
                <c:pt idx="3">
                  <c:v>0.11779569122106265</c:v>
                </c:pt>
                <c:pt idx="4">
                  <c:v>0.11347031247157424</c:v>
                </c:pt>
                <c:pt idx="5">
                  <c:v>0.10914496830642981</c:v>
                </c:pt>
                <c:pt idx="6">
                  <c:v>0.10482157146612572</c:v>
                </c:pt>
                <c:pt idx="7">
                  <c:v>0.10050335020525107</c:v>
                </c:pt>
                <c:pt idx="8">
                  <c:v>9.6190304360120202E-2</c:v>
                </c:pt>
                <c:pt idx="9">
                  <c:v>9.1887575060033144E-2</c:v>
                </c:pt>
                <c:pt idx="10">
                  <c:v>8.7599018231035677E-2</c:v>
                </c:pt>
                <c:pt idx="11">
                  <c:v>8.3327233020243252E-2</c:v>
                </c:pt>
                <c:pt idx="12">
                  <c:v>7.9077960408157011E-2</c:v>
                </c:pt>
                <c:pt idx="13">
                  <c:v>7.4855112734397378E-2</c:v>
                </c:pt>
                <c:pt idx="14">
                  <c:v>7.0664431705522571E-2</c:v>
                </c:pt>
                <c:pt idx="15">
                  <c:v>6.6511742534993937E-2</c:v>
                </c:pt>
                <c:pt idx="16">
                  <c:v>6.2403444291995083E-2</c:v>
                </c:pt>
                <c:pt idx="17">
                  <c:v>5.8345990379703304E-2</c:v>
                </c:pt>
                <c:pt idx="18">
                  <c:v>5.4347092260672809E-2</c:v>
                </c:pt>
                <c:pt idx="19">
                  <c:v>5.041252069650163E-2</c:v>
                </c:pt>
                <c:pt idx="20">
                  <c:v>4.6551298612169119E-2</c:v>
                </c:pt>
                <c:pt idx="21">
                  <c:v>4.2771137348481217E-2</c:v>
                </c:pt>
                <c:pt idx="22">
                  <c:v>3.9081664403681479E-2</c:v>
                </c:pt>
                <c:pt idx="23">
                  <c:v>3.5489961332352854E-2</c:v>
                </c:pt>
                <c:pt idx="24">
                  <c:v>3.2006965215622199E-2</c:v>
                </c:pt>
                <c:pt idx="25">
                  <c:v>2.8642304174590287E-2</c:v>
                </c:pt>
                <c:pt idx="26">
                  <c:v>2.5404344328161705E-2</c:v>
                </c:pt>
                <c:pt idx="27">
                  <c:v>2.2304653722619198E-2</c:v>
                </c:pt>
                <c:pt idx="28">
                  <c:v>1.9355453883629862E-2</c:v>
                </c:pt>
                <c:pt idx="29">
                  <c:v>1.6565088500361036E-2</c:v>
                </c:pt>
                <c:pt idx="30">
                  <c:v>1.3947064325720487E-2</c:v>
                </c:pt>
                <c:pt idx="31">
                  <c:v>1.151229701860702E-2</c:v>
                </c:pt>
                <c:pt idx="32">
                  <c:v>9.2736593560061101E-3</c:v>
                </c:pt>
                <c:pt idx="33">
                  <c:v>7.2427009710032842E-3</c:v>
                </c:pt>
                <c:pt idx="34">
                  <c:v>5.4329439685394561E-3</c:v>
                </c:pt>
                <c:pt idx="35">
                  <c:v>3.8578588888931089E-3</c:v>
                </c:pt>
                <c:pt idx="36">
                  <c:v>2.5309366834964024E-3</c:v>
                </c:pt>
                <c:pt idx="37">
                  <c:v>1.4663444737518122E-3</c:v>
                </c:pt>
                <c:pt idx="38">
                  <c:v>6.7884198918525358E-4</c:v>
                </c:pt>
                <c:pt idx="39">
                  <c:v>1.8449170735467926E-4</c:v>
                </c:pt>
              </c:numCache>
            </c:numRef>
          </c:xVal>
          <c:yVal>
            <c:numRef>
              <c:f>Sheet1!$N$9:$N$48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AC34-4497-AD70-16CA667F4AFC}"/>
            </c:ext>
          </c:extLst>
        </c:ser>
        <c:ser>
          <c:idx val="1"/>
          <c:order val="1"/>
          <c:tx>
            <c:v>MW0.8</c:v>
          </c:tx>
          <c:spPr>
            <a:ln w="6350">
              <a:solidFill>
                <a:srgbClr val="FF0000"/>
              </a:solidFill>
            </a:ln>
          </c:spPr>
          <c:marker>
            <c:symbol val="square"/>
            <c:size val="2"/>
            <c:spPr>
              <a:noFill/>
              <a:ln w="6350">
                <a:solidFill>
                  <a:srgbClr val="FF0000"/>
                </a:solidFill>
              </a:ln>
            </c:spPr>
          </c:marker>
          <c:xVal>
            <c:numRef>
              <c:f>Sheet1!$Y$9:$Y$48</c:f>
              <c:numCache>
                <c:formatCode>General</c:formatCode>
                <c:ptCount val="40"/>
                <c:pt idx="0">
                  <c:v>0.16148927059515555</c:v>
                </c:pt>
                <c:pt idx="1">
                  <c:v>0.15615558258320714</c:v>
                </c:pt>
                <c:pt idx="2">
                  <c:v>0.15082056782045991</c:v>
                </c:pt>
                <c:pt idx="3">
                  <c:v>0.14548303659598971</c:v>
                </c:pt>
                <c:pt idx="4">
                  <c:v>0.14014427353019382</c:v>
                </c:pt>
                <c:pt idx="5">
                  <c:v>0.13480551696781062</c:v>
                </c:pt>
                <c:pt idx="6">
                  <c:v>0.12946938338100578</c:v>
                </c:pt>
                <c:pt idx="7">
                  <c:v>0.12413848819459528</c:v>
                </c:pt>
                <c:pt idx="8">
                  <c:v>0.11881468976227554</c:v>
                </c:pt>
                <c:pt idx="9">
                  <c:v>0.11350321836555491</c:v>
                </c:pt>
                <c:pt idx="10">
                  <c:v>0.1082085028395498</c:v>
                </c:pt>
                <c:pt idx="11">
                  <c:v>0.10293444278554309</c:v>
                </c:pt>
                <c:pt idx="12">
                  <c:v>9.7687506365962698E-2</c:v>
                </c:pt>
                <c:pt idx="13">
                  <c:v>9.2473452612176904E-2</c:v>
                </c:pt>
                <c:pt idx="14">
                  <c:v>8.7299326443682615E-2</c:v>
                </c:pt>
                <c:pt idx="15">
                  <c:v>8.2170974671792685E-2</c:v>
                </c:pt>
                <c:pt idx="16">
                  <c:v>7.709801189941913E-2</c:v>
                </c:pt>
                <c:pt idx="17">
                  <c:v>7.2086904583264597E-2</c:v>
                </c:pt>
                <c:pt idx="18">
                  <c:v>6.7147889507334899E-2</c:v>
                </c:pt>
                <c:pt idx="19">
                  <c:v>6.2288096006638642E-2</c:v>
                </c:pt>
                <c:pt idx="20">
                  <c:v>5.751970971575851E-2</c:v>
                </c:pt>
                <c:pt idx="21">
                  <c:v>5.2850480392196544E-2</c:v>
                </c:pt>
                <c:pt idx="22">
                  <c:v>4.829259433669509E-2</c:v>
                </c:pt>
                <c:pt idx="23">
                  <c:v>4.3856370467453332E-2</c:v>
                </c:pt>
                <c:pt idx="24">
                  <c:v>3.9553995838307661E-2</c:v>
                </c:pt>
                <c:pt idx="25">
                  <c:v>3.5396449931717658E-2</c:v>
                </c:pt>
                <c:pt idx="26">
                  <c:v>3.1397167451331372E-2</c:v>
                </c:pt>
                <c:pt idx="27">
                  <c:v>2.7568412290125584E-2</c:v>
                </c:pt>
                <c:pt idx="28">
                  <c:v>2.3923694157649656E-2</c:v>
                </c:pt>
                <c:pt idx="29">
                  <c:v>2.0476486696648342E-2</c:v>
                </c:pt>
                <c:pt idx="30">
                  <c:v>1.7241585179563167E-2</c:v>
                </c:pt>
                <c:pt idx="31">
                  <c:v>1.4233124558955557E-2</c:v>
                </c:pt>
                <c:pt idx="32">
                  <c:v>1.1466525625373859E-2</c:v>
                </c:pt>
                <c:pt idx="33">
                  <c:v>8.9559562340442312E-3</c:v>
                </c:pt>
                <c:pt idx="34">
                  <c:v>6.7200332668401284E-3</c:v>
                </c:pt>
                <c:pt idx="35">
                  <c:v>4.7722643931383899E-3</c:v>
                </c:pt>
                <c:pt idx="36">
                  <c:v>3.1325536806228031E-3</c:v>
                </c:pt>
                <c:pt idx="37">
                  <c:v>1.8156928418286418E-3</c:v>
                </c:pt>
                <c:pt idx="38">
                  <c:v>8.4158695037489886E-4</c:v>
                </c:pt>
                <c:pt idx="39">
                  <c:v>2.2822527655696708E-4</c:v>
                </c:pt>
              </c:numCache>
            </c:numRef>
          </c:xVal>
          <c:yVal>
            <c:numRef>
              <c:f>Sheet1!$Z$9:$Z$48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AC34-4497-AD70-16CA667F4AFC}"/>
            </c:ext>
          </c:extLst>
        </c:ser>
        <c:ser>
          <c:idx val="2"/>
          <c:order val="2"/>
          <c:tx>
            <c:v>MW0.6</c:v>
          </c:tx>
          <c:spPr>
            <a:ln w="6350">
              <a:solidFill>
                <a:srgbClr val="00B050"/>
              </a:solidFill>
            </a:ln>
          </c:spPr>
          <c:marker>
            <c:symbol val="triangle"/>
            <c:size val="3"/>
            <c:spPr>
              <a:noFill/>
              <a:ln w="6350">
                <a:solidFill>
                  <a:srgbClr val="00B050"/>
                </a:solidFill>
              </a:ln>
            </c:spPr>
          </c:marker>
          <c:xVal>
            <c:numRef>
              <c:f>Sheet1!$AK$9:$AK$48</c:f>
              <c:numCache>
                <c:formatCode>General</c:formatCode>
                <c:ptCount val="40"/>
                <c:pt idx="0">
                  <c:v>0.21147404373676729</c:v>
                </c:pt>
                <c:pt idx="1">
                  <c:v>0.20449609190632145</c:v>
                </c:pt>
                <c:pt idx="2">
                  <c:v>0.19751626405676609</c:v>
                </c:pt>
                <c:pt idx="3">
                  <c:v>0.19053388055150858</c:v>
                </c:pt>
                <c:pt idx="4">
                  <c:v>0.18354841597187685</c:v>
                </c:pt>
                <c:pt idx="5">
                  <c:v>0.17656304027197381</c:v>
                </c:pt>
                <c:pt idx="6">
                  <c:v>0.16958100041714383</c:v>
                </c:pt>
                <c:pt idx="7">
                  <c:v>0.1626036556799873</c:v>
                </c:pt>
                <c:pt idx="8">
                  <c:v>0.15563734710022753</c:v>
                </c:pt>
                <c:pt idx="9">
                  <c:v>0.14868539643008069</c:v>
                </c:pt>
                <c:pt idx="10">
                  <c:v>0.14175422027620802</c:v>
                </c:pt>
                <c:pt idx="11">
                  <c:v>0.13485030986337382</c:v>
                </c:pt>
                <c:pt idx="12">
                  <c:v>0.12798197002406106</c:v>
                </c:pt>
                <c:pt idx="13">
                  <c:v>0.12115508649101212</c:v>
                </c:pt>
                <c:pt idx="14">
                  <c:v>0.11438053157829015</c:v>
                </c:pt>
                <c:pt idx="15">
                  <c:v>0.10766607885279926</c:v>
                </c:pt>
                <c:pt idx="16">
                  <c:v>0.10102327974897503</c:v>
                </c:pt>
                <c:pt idx="17">
                  <c:v>9.4460584503767431E-2</c:v>
                </c:pt>
                <c:pt idx="18">
                  <c:v>8.7992111479635648E-2</c:v>
                </c:pt>
                <c:pt idx="19">
                  <c:v>8.1628129094719129E-2</c:v>
                </c:pt>
                <c:pt idx="20">
                  <c:v>7.5381613581268617E-2</c:v>
                </c:pt>
                <c:pt idx="21">
                  <c:v>6.9266006981350492E-2</c:v>
                </c:pt>
                <c:pt idx="22">
                  <c:v>6.3295498364600467E-2</c:v>
                </c:pt>
                <c:pt idx="23">
                  <c:v>5.7484883711910753E-2</c:v>
                </c:pt>
                <c:pt idx="24">
                  <c:v>5.1847675258897254E-2</c:v>
                </c:pt>
                <c:pt idx="25">
                  <c:v>4.6401912204114465E-2</c:v>
                </c:pt>
                <c:pt idx="26">
                  <c:v>4.1161715151520055E-2</c:v>
                </c:pt>
                <c:pt idx="27">
                  <c:v>3.6145188002035339E-2</c:v>
                </c:pt>
                <c:pt idx="28">
                  <c:v>3.1368953883873701E-2</c:v>
                </c:pt>
                <c:pt idx="29">
                  <c:v>2.685172517042619E-2</c:v>
                </c:pt>
                <c:pt idx="30">
                  <c:v>2.2612148731333204E-2</c:v>
                </c:pt>
                <c:pt idx="31">
                  <c:v>1.8668871536941113E-2</c:v>
                </c:pt>
                <c:pt idx="32">
                  <c:v>1.5042436857489889E-2</c:v>
                </c:pt>
                <c:pt idx="33">
                  <c:v>1.1752223949899655E-2</c:v>
                </c:pt>
                <c:pt idx="34">
                  <c:v>8.8193867967718918E-3</c:v>
                </c:pt>
                <c:pt idx="35">
                  <c:v>6.2657543588901096E-3</c:v>
                </c:pt>
                <c:pt idx="36">
                  <c:v>4.1138277203106952E-3</c:v>
                </c:pt>
                <c:pt idx="37">
                  <c:v>2.3854905762245629E-3</c:v>
                </c:pt>
                <c:pt idx="38">
                  <c:v>1.1064230207413646E-3</c:v>
                </c:pt>
                <c:pt idx="39">
                  <c:v>3.009763725934382E-4</c:v>
                </c:pt>
              </c:numCache>
            </c:numRef>
          </c:xVal>
          <c:yVal>
            <c:numRef>
              <c:f>Sheet1!$AL$9:$AL$48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AC34-4497-AD70-16CA667F4AFC}"/>
            </c:ext>
          </c:extLst>
        </c:ser>
        <c:ser>
          <c:idx val="3"/>
          <c:order val="3"/>
          <c:tx>
            <c:v>MW0.4</c:v>
          </c:tx>
          <c:spPr>
            <a:ln w="6350">
              <a:solidFill>
                <a:srgbClr val="9900CC"/>
              </a:solidFill>
            </a:ln>
          </c:spPr>
          <c:marker>
            <c:symbol val="circle"/>
            <c:size val="3"/>
            <c:spPr>
              <a:noFill/>
              <a:ln w="6350">
                <a:solidFill>
                  <a:srgbClr val="9900CC"/>
                </a:solidFill>
              </a:ln>
            </c:spPr>
          </c:marker>
          <c:xVal>
            <c:numRef>
              <c:f>Sheet1!$AW$9:$AW$48</c:f>
              <c:numCache>
                <c:formatCode>General</c:formatCode>
                <c:ptCount val="40"/>
                <c:pt idx="0">
                  <c:v>0.32554357162893821</c:v>
                </c:pt>
                <c:pt idx="1">
                  <c:v>0.31479605528785365</c:v>
                </c:pt>
                <c:pt idx="2">
                  <c:v>0.30404368634150625</c:v>
                </c:pt>
                <c:pt idx="3">
                  <c:v>0.29328773637127264</c:v>
                </c:pt>
                <c:pt idx="4">
                  <c:v>0.2825276705412898</c:v>
                </c:pt>
                <c:pt idx="5">
                  <c:v>0.27176823207825845</c:v>
                </c:pt>
                <c:pt idx="6">
                  <c:v>0.26101196216214984</c:v>
                </c:pt>
                <c:pt idx="7">
                  <c:v>0.25026433590595021</c:v>
                </c:pt>
                <c:pt idx="8">
                  <c:v>0.23953190111735129</c:v>
                </c:pt>
                <c:pt idx="9">
                  <c:v>0.22882374681714748</c:v>
                </c:pt>
                <c:pt idx="10">
                  <c:v>0.21814769142952914</c:v>
                </c:pt>
                <c:pt idx="11">
                  <c:v>0.20751428904698996</c:v>
                </c:pt>
                <c:pt idx="12">
                  <c:v>0.19693463101595016</c:v>
                </c:pt>
                <c:pt idx="13">
                  <c:v>0.18642034752428283</c:v>
                </c:pt>
                <c:pt idx="14">
                  <c:v>0.17598726740663995</c:v>
                </c:pt>
                <c:pt idx="15">
                  <c:v>0.16564701987974706</c:v>
                </c:pt>
                <c:pt idx="16">
                  <c:v>0.1554172425313004</c:v>
                </c:pt>
                <c:pt idx="17">
                  <c:v>0.1453133793445357</c:v>
                </c:pt>
                <c:pt idx="18">
                  <c:v>0.13535452883763993</c:v>
                </c:pt>
                <c:pt idx="19">
                  <c:v>0.1255568650005261</c:v>
                </c:pt>
                <c:pt idx="20">
                  <c:v>0.11594183794807143</c:v>
                </c:pt>
                <c:pt idx="21">
                  <c:v>0.10653016792680088</c:v>
                </c:pt>
                <c:pt idx="22">
                  <c:v>9.7341490245118484E-2</c:v>
                </c:pt>
                <c:pt idx="23">
                  <c:v>8.8399253914057341E-2</c:v>
                </c:pt>
                <c:pt idx="24">
                  <c:v>7.9727265621436394E-2</c:v>
                </c:pt>
                <c:pt idx="25">
                  <c:v>7.1348246893043879E-2</c:v>
                </c:pt>
                <c:pt idx="26">
                  <c:v>6.3288374293081318E-2</c:v>
                </c:pt>
                <c:pt idx="27">
                  <c:v>5.5572910466215021E-2</c:v>
                </c:pt>
                <c:pt idx="28">
                  <c:v>4.8228210641209697E-2</c:v>
                </c:pt>
                <c:pt idx="29">
                  <c:v>4.1282993076512411E-2</c:v>
                </c:pt>
                <c:pt idx="30">
                  <c:v>3.4764519197614724E-2</c:v>
                </c:pt>
                <c:pt idx="31">
                  <c:v>2.8703143491279691E-2</c:v>
                </c:pt>
                <c:pt idx="32">
                  <c:v>2.312794862148428E-2</c:v>
                </c:pt>
                <c:pt idx="33">
                  <c:v>1.8071289612655281E-2</c:v>
                </c:pt>
                <c:pt idx="34">
                  <c:v>1.3562972564795241E-2</c:v>
                </c:pt>
                <c:pt idx="35">
                  <c:v>9.6384495598283524E-3</c:v>
                </c:pt>
                <c:pt idx="36">
                  <c:v>6.3302401609945085E-3</c:v>
                </c:pt>
                <c:pt idx="37">
                  <c:v>3.6734589730179762E-3</c:v>
                </c:pt>
                <c:pt idx="38">
                  <c:v>1.7055594559707496E-3</c:v>
                </c:pt>
                <c:pt idx="39">
                  <c:v>4.6469575935264424E-4</c:v>
                </c:pt>
              </c:numCache>
            </c:numRef>
          </c:xVal>
          <c:yVal>
            <c:numRef>
              <c:f>Sheet1!$AX$9:$AX$48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AC34-4497-AD70-16CA667F4AFC}"/>
            </c:ext>
          </c:extLst>
        </c:ser>
        <c:dLbls>
          <c:showLegendKey val="0"/>
          <c:showVal val="0"/>
          <c:showCatName val="0"/>
          <c:showSerName val="0"/>
          <c:showPercent val="0"/>
          <c:showBubbleSize val="0"/>
        </c:dLbls>
        <c:axId val="240421888"/>
        <c:axId val="240424448"/>
      </c:scatterChart>
      <c:valAx>
        <c:axId val="240421888"/>
        <c:scaling>
          <c:orientation val="minMax"/>
          <c:max val="0.60000000000000009"/>
          <c:min val="0"/>
        </c:scaling>
        <c:delete val="0"/>
        <c:axPos val="b"/>
        <c:majorGridlines>
          <c:spPr>
            <a:ln>
              <a:prstDash val="dash"/>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900">
                    <a:latin typeface="Times New Roman" panose="02020603050405020304" pitchFamily="18" charset="0"/>
                    <a:cs typeface="Times New Roman" panose="02020603050405020304" pitchFamily="18" charset="0"/>
                  </a:rPr>
                  <a:t>Drift ratio </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424448"/>
        <c:crosses val="autoZero"/>
        <c:crossBetween val="midCat"/>
        <c:majorUnit val="0.2"/>
      </c:valAx>
      <c:valAx>
        <c:axId val="240424448"/>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421888"/>
        <c:crosses val="autoZero"/>
        <c:crossBetween val="midCat"/>
        <c:majorUnit val="10"/>
      </c:valAx>
      <c:spPr>
        <a:ln>
          <a:solidFill>
            <a:schemeClr val="tx1"/>
          </a:solidFill>
        </a:ln>
      </c:spPr>
    </c:plotArea>
    <c:legend>
      <c:legendPos val="r"/>
      <c:legendEntry>
        <c:idx val="0"/>
        <c:delete val="1"/>
      </c:legendEntry>
      <c:layout>
        <c:manualLayout>
          <c:xMode val="edge"/>
          <c:yMode val="edge"/>
          <c:x val="0.57669848484848485"/>
          <c:y val="0.55020370370370375"/>
          <c:w val="0.386420202020202"/>
          <c:h val="0.26164814814814813"/>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91346153846154"/>
          <c:y val="7.0555555555555552E-2"/>
          <c:w val="0.79151816239316242"/>
          <c:h val="0.7895414141414141"/>
        </c:manualLayout>
      </c:layout>
      <c:barChart>
        <c:barDir val="col"/>
        <c:grouping val="clustered"/>
        <c:varyColors val="0"/>
        <c:ser>
          <c:idx val="0"/>
          <c:order val="0"/>
          <c:tx>
            <c:v>Along X axis</c:v>
          </c:tx>
          <c:spPr>
            <a:solidFill>
              <a:srgbClr val="7DA9DF"/>
            </a:solidFill>
          </c:spPr>
          <c:invertIfNegative val="0"/>
          <c:cat>
            <c:strRef>
              <c:f>Sheet1!$E$9:$E$12</c:f>
              <c:strCache>
                <c:ptCount val="4"/>
                <c:pt idx="0">
                  <c:v>MW1.0</c:v>
                </c:pt>
                <c:pt idx="1">
                  <c:v>MW0.8</c:v>
                </c:pt>
                <c:pt idx="2">
                  <c:v>MW0.6</c:v>
                </c:pt>
                <c:pt idx="3">
                  <c:v>MW0.4</c:v>
                </c:pt>
              </c:strCache>
            </c:strRef>
          </c:cat>
          <c:val>
            <c:numRef>
              <c:f>Sheet1!$I$9:$I$12</c:f>
              <c:numCache>
                <c:formatCode>General</c:formatCode>
                <c:ptCount val="4"/>
                <c:pt idx="0">
                  <c:v>0.29500558541046185</c:v>
                </c:pt>
                <c:pt idx="1">
                  <c:v>0.3212866753549613</c:v>
                </c:pt>
                <c:pt idx="2">
                  <c:v>0.35398197441392454</c:v>
                </c:pt>
                <c:pt idx="3">
                  <c:v>0.36912142964800665</c:v>
                </c:pt>
              </c:numCache>
            </c:numRef>
          </c:val>
          <c:extLst xmlns:c16r2="http://schemas.microsoft.com/office/drawing/2015/06/chart">
            <c:ext xmlns:c16="http://schemas.microsoft.com/office/drawing/2014/chart" uri="{C3380CC4-5D6E-409C-BE32-E72D297353CC}">
              <c16:uniqueId val="{00000000-3352-4550-9422-F712303B52AA}"/>
            </c:ext>
          </c:extLst>
        </c:ser>
        <c:ser>
          <c:idx val="1"/>
          <c:order val="1"/>
          <c:tx>
            <c:v>Along Y axis</c:v>
          </c:tx>
          <c:spPr>
            <a:solidFill>
              <a:srgbClr val="73BED3"/>
            </a:solidFill>
          </c:spPr>
          <c:invertIfNegative val="0"/>
          <c:cat>
            <c:strRef>
              <c:f>Sheet1!$E$9:$E$12</c:f>
              <c:strCache>
                <c:ptCount val="4"/>
                <c:pt idx="0">
                  <c:v>MW1.0</c:v>
                </c:pt>
                <c:pt idx="1">
                  <c:v>MW0.8</c:v>
                </c:pt>
                <c:pt idx="2">
                  <c:v>MW0.6</c:v>
                </c:pt>
                <c:pt idx="3">
                  <c:v>MW0.4</c:v>
                </c:pt>
              </c:strCache>
            </c:strRef>
          </c:cat>
          <c:val>
            <c:numRef>
              <c:f>Sheet1!$P$9:$P$12</c:f>
              <c:numCache>
                <c:formatCode>General</c:formatCode>
                <c:ptCount val="4"/>
                <c:pt idx="0">
                  <c:v>0.33670630414124203</c:v>
                </c:pt>
                <c:pt idx="1">
                  <c:v>0.35627031297767747</c:v>
                </c:pt>
                <c:pt idx="2">
                  <c:v>0.38863262392191456</c:v>
                </c:pt>
                <c:pt idx="3">
                  <c:v>0.42885346019119097</c:v>
                </c:pt>
              </c:numCache>
            </c:numRef>
          </c:val>
          <c:extLst xmlns:c16r2="http://schemas.microsoft.com/office/drawing/2015/06/chart">
            <c:ext xmlns:c16="http://schemas.microsoft.com/office/drawing/2014/chart" uri="{C3380CC4-5D6E-409C-BE32-E72D297353CC}">
              <c16:uniqueId val="{00000001-3352-4550-9422-F712303B52AA}"/>
            </c:ext>
          </c:extLst>
        </c:ser>
        <c:dLbls>
          <c:showLegendKey val="0"/>
          <c:showVal val="0"/>
          <c:showCatName val="0"/>
          <c:showSerName val="0"/>
          <c:showPercent val="0"/>
          <c:showBubbleSize val="0"/>
        </c:dLbls>
        <c:gapWidth val="150"/>
        <c:overlap val="-20"/>
        <c:axId val="240438656"/>
        <c:axId val="240444544"/>
      </c:barChart>
      <c:catAx>
        <c:axId val="240438656"/>
        <c:scaling>
          <c:orientation val="minMax"/>
        </c:scaling>
        <c:delete val="0"/>
        <c:axPos val="b"/>
        <c:majorGridlines>
          <c:spPr>
            <a:ln>
              <a:prstDash val="dash"/>
            </a:ln>
          </c:spPr>
        </c:majorGridlines>
        <c:numFmt formatCode="General" sourceLinked="0"/>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444544"/>
        <c:crosses val="autoZero"/>
        <c:auto val="1"/>
        <c:lblAlgn val="ctr"/>
        <c:lblOffset val="100"/>
        <c:noMultiLvlLbl val="0"/>
      </c:catAx>
      <c:valAx>
        <c:axId val="240444544"/>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Demand-to-capacity</a:t>
                </a:r>
                <a:r>
                  <a:rPr lang="en-US" altLang="zh-CN" sz="900" baseline="0">
                    <a:latin typeface="Times New Roman" panose="02020603050405020304" pitchFamily="18" charset="0"/>
                    <a:cs typeface="Times New Roman" panose="02020603050405020304" pitchFamily="18" charset="0"/>
                  </a:rPr>
                  <a:t> of peak acceleration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438656"/>
        <c:crosses val="autoZero"/>
        <c:crossBetween val="between"/>
        <c:majorUnit val="0.2"/>
      </c:valAx>
      <c:spPr>
        <a:ln>
          <a:solidFill>
            <a:schemeClr val="tx1"/>
          </a:solidFill>
        </a:ln>
      </c:spPr>
    </c:plotArea>
    <c:legend>
      <c:legendPos val="r"/>
      <c:layout>
        <c:manualLayout>
          <c:xMode val="edge"/>
          <c:yMode val="edge"/>
          <c:x val="0.23992450142450142"/>
          <c:y val="0.12103383838383838"/>
          <c:w val="0.28065954415954414"/>
          <c:h val="0.18707373737373736"/>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91346153846154"/>
          <c:y val="7.0555555555555552E-2"/>
          <c:w val="0.79151816239316242"/>
          <c:h val="0.7895414141414141"/>
        </c:manualLayout>
      </c:layout>
      <c:barChart>
        <c:barDir val="col"/>
        <c:grouping val="clustered"/>
        <c:varyColors val="0"/>
        <c:ser>
          <c:idx val="0"/>
          <c:order val="0"/>
          <c:tx>
            <c:v>Along X axis</c:v>
          </c:tx>
          <c:spPr>
            <a:solidFill>
              <a:srgbClr val="7DA9DF"/>
            </a:solidFill>
          </c:spPr>
          <c:invertIfNegative val="0"/>
          <c:cat>
            <c:strRef>
              <c:f>Sheet1!$E$9:$E$12</c:f>
              <c:strCache>
                <c:ptCount val="4"/>
                <c:pt idx="0">
                  <c:v>MW1.0</c:v>
                </c:pt>
                <c:pt idx="1">
                  <c:v>MW0.8</c:v>
                </c:pt>
                <c:pt idx="2">
                  <c:v>MW0.6</c:v>
                </c:pt>
                <c:pt idx="3">
                  <c:v>MW0.4</c:v>
                </c:pt>
              </c:strCache>
            </c:strRef>
          </c:cat>
          <c:val>
            <c:numRef>
              <c:f>Sheet1!$L$9:$L$12</c:f>
              <c:numCache>
                <c:formatCode>General</c:formatCode>
                <c:ptCount val="4"/>
                <c:pt idx="0">
                  <c:v>0.30183127158370043</c:v>
                </c:pt>
                <c:pt idx="1">
                  <c:v>0.32552333556297508</c:v>
                </c:pt>
                <c:pt idx="2">
                  <c:v>0.34389885448838586</c:v>
                </c:pt>
                <c:pt idx="3">
                  <c:v>0.36973899138382826</c:v>
                </c:pt>
              </c:numCache>
            </c:numRef>
          </c:val>
          <c:extLst xmlns:c16r2="http://schemas.microsoft.com/office/drawing/2015/06/chart">
            <c:ext xmlns:c16="http://schemas.microsoft.com/office/drawing/2014/chart" uri="{C3380CC4-5D6E-409C-BE32-E72D297353CC}">
              <c16:uniqueId val="{00000000-CF14-477F-B46B-308F9050E375}"/>
            </c:ext>
          </c:extLst>
        </c:ser>
        <c:ser>
          <c:idx val="1"/>
          <c:order val="1"/>
          <c:tx>
            <c:v>Along Y axis</c:v>
          </c:tx>
          <c:spPr>
            <a:solidFill>
              <a:srgbClr val="73BED3"/>
            </a:solidFill>
          </c:spPr>
          <c:invertIfNegative val="0"/>
          <c:cat>
            <c:strRef>
              <c:f>Sheet1!$E$9:$E$12</c:f>
              <c:strCache>
                <c:ptCount val="4"/>
                <c:pt idx="0">
                  <c:v>MW1.0</c:v>
                </c:pt>
                <c:pt idx="1">
                  <c:v>MW0.8</c:v>
                </c:pt>
                <c:pt idx="2">
                  <c:v>MW0.6</c:v>
                </c:pt>
                <c:pt idx="3">
                  <c:v>MW0.4</c:v>
                </c:pt>
              </c:strCache>
            </c:strRef>
          </c:cat>
          <c:val>
            <c:numRef>
              <c:f>Sheet1!$S$9:$S$12</c:f>
              <c:numCache>
                <c:formatCode>General</c:formatCode>
                <c:ptCount val="4"/>
                <c:pt idx="0">
                  <c:v>0.33389693714188118</c:v>
                </c:pt>
                <c:pt idx="1">
                  <c:v>0.35575116662496603</c:v>
                </c:pt>
                <c:pt idx="2">
                  <c:v>0.38622963036762215</c:v>
                </c:pt>
                <c:pt idx="3">
                  <c:v>0.42877545533446426</c:v>
                </c:pt>
              </c:numCache>
            </c:numRef>
          </c:val>
          <c:extLst xmlns:c16r2="http://schemas.microsoft.com/office/drawing/2015/06/chart">
            <c:ext xmlns:c16="http://schemas.microsoft.com/office/drawing/2014/chart" uri="{C3380CC4-5D6E-409C-BE32-E72D297353CC}">
              <c16:uniqueId val="{00000001-CF14-477F-B46B-308F9050E375}"/>
            </c:ext>
          </c:extLst>
        </c:ser>
        <c:dLbls>
          <c:showLegendKey val="0"/>
          <c:showVal val="0"/>
          <c:showCatName val="0"/>
          <c:showSerName val="0"/>
          <c:showPercent val="0"/>
          <c:showBubbleSize val="0"/>
        </c:dLbls>
        <c:gapWidth val="150"/>
        <c:overlap val="-20"/>
        <c:axId val="240585344"/>
        <c:axId val="240587136"/>
      </c:barChart>
      <c:catAx>
        <c:axId val="240585344"/>
        <c:scaling>
          <c:orientation val="minMax"/>
        </c:scaling>
        <c:delete val="0"/>
        <c:axPos val="b"/>
        <c:majorGridlines>
          <c:spPr>
            <a:ln>
              <a:prstDash val="dash"/>
            </a:ln>
          </c:spPr>
        </c:majorGridlines>
        <c:numFmt formatCode="General" sourceLinked="0"/>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587136"/>
        <c:crosses val="autoZero"/>
        <c:auto val="1"/>
        <c:lblAlgn val="ctr"/>
        <c:lblOffset val="100"/>
        <c:noMultiLvlLbl val="0"/>
      </c:catAx>
      <c:valAx>
        <c:axId val="240587136"/>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Demand-to-capacity</a:t>
                </a:r>
                <a:r>
                  <a:rPr lang="en-US" altLang="zh-CN" sz="900" baseline="0">
                    <a:latin typeface="Times New Roman" panose="02020603050405020304" pitchFamily="18" charset="0"/>
                    <a:cs typeface="Times New Roman" panose="02020603050405020304" pitchFamily="18" charset="0"/>
                  </a:rPr>
                  <a:t> of peak acceleration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585344"/>
        <c:crosses val="autoZero"/>
        <c:crossBetween val="between"/>
        <c:majorUnit val="0.2"/>
      </c:valAx>
      <c:spPr>
        <a:ln>
          <a:solidFill>
            <a:schemeClr val="tx1"/>
          </a:solidFill>
        </a:ln>
      </c:spPr>
    </c:plotArea>
    <c:legend>
      <c:legendPos val="r"/>
      <c:layout>
        <c:manualLayout>
          <c:xMode val="edge"/>
          <c:yMode val="edge"/>
          <c:x val="0.23992450142450142"/>
          <c:y val="0.12103383838383838"/>
          <c:w val="0.29422792022792021"/>
          <c:h val="0.18707373737373736"/>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97268518518518"/>
          <c:y val="2.9295370370370371E-2"/>
          <c:w val="0.73467685185185183"/>
          <c:h val="0.81894166666666668"/>
        </c:manualLayout>
      </c:layout>
      <c:scatterChart>
        <c:scatterStyle val="smoothMarker"/>
        <c:varyColors val="0"/>
        <c:ser>
          <c:idx val="0"/>
          <c:order val="0"/>
          <c:tx>
            <c:v>MW1.0-M</c:v>
          </c:tx>
          <c:spPr>
            <a:ln w="6350">
              <a:solidFill>
                <a:srgbClr val="0000FF"/>
              </a:solidFill>
            </a:ln>
          </c:spPr>
          <c:marker>
            <c:symbol val="diamond"/>
            <c:size val="3"/>
            <c:spPr>
              <a:solidFill>
                <a:srgbClr val="0000FF"/>
              </a:solidFill>
              <a:ln w="6350">
                <a:solidFill>
                  <a:srgbClr val="0000FF"/>
                </a:solidFill>
              </a:ln>
            </c:spPr>
          </c:marker>
          <c:xVal>
            <c:numRef>
              <c:f>Sheet1!$D$6:$D$45</c:f>
              <c:numCache>
                <c:formatCode>General</c:formatCode>
                <c:ptCount val="40"/>
                <c:pt idx="0">
                  <c:v>0.26029708477598967</c:v>
                </c:pt>
                <c:pt idx="1">
                  <c:v>0.24987361922518081</c:v>
                </c:pt>
                <c:pt idx="2">
                  <c:v>0.24021771879735182</c:v>
                </c:pt>
                <c:pt idx="3">
                  <c:v>0.23065955468772278</c:v>
                </c:pt>
                <c:pt idx="4">
                  <c:v>0.22123034911448372</c:v>
                </c:pt>
                <c:pt idx="5">
                  <c:v>0.21188948167474431</c:v>
                </c:pt>
                <c:pt idx="6">
                  <c:v>0.2026319286241921</c:v>
                </c:pt>
                <c:pt idx="7">
                  <c:v>0.19344880735900913</c:v>
                </c:pt>
                <c:pt idx="8">
                  <c:v>0.18433946636325146</c:v>
                </c:pt>
                <c:pt idx="9">
                  <c:v>0.17530423696983963</c:v>
                </c:pt>
                <c:pt idx="10">
                  <c:v>0.1663469352559464</c:v>
                </c:pt>
                <c:pt idx="11">
                  <c:v>0.15747250030543158</c:v>
                </c:pt>
                <c:pt idx="12">
                  <c:v>0.14868779665631138</c:v>
                </c:pt>
                <c:pt idx="13">
                  <c:v>0.14000057330357948</c:v>
                </c:pt>
                <c:pt idx="14">
                  <c:v>0.13141984746137295</c:v>
                </c:pt>
                <c:pt idx="15">
                  <c:v>0.12295538212863662</c:v>
                </c:pt>
                <c:pt idx="16">
                  <c:v>0.11461795110932443</c:v>
                </c:pt>
                <c:pt idx="17">
                  <c:v>0.10641902639140897</c:v>
                </c:pt>
                <c:pt idx="18">
                  <c:v>9.8370995210847523E-2</c:v>
                </c:pt>
                <c:pt idx="19">
                  <c:v>9.0486987668562127E-2</c:v>
                </c:pt>
                <c:pt idx="20">
                  <c:v>8.2781033655733555E-2</c:v>
                </c:pt>
                <c:pt idx="21">
                  <c:v>7.52680129997646E-2</c:v>
                </c:pt>
                <c:pt idx="22">
                  <c:v>6.7963731391634641E-2</c:v>
                </c:pt>
                <c:pt idx="23">
                  <c:v>6.0884999588965275E-2</c:v>
                </c:pt>
                <c:pt idx="24">
                  <c:v>5.4049681885513137E-2</c:v>
                </c:pt>
                <c:pt idx="25">
                  <c:v>4.747678563069082E-2</c:v>
                </c:pt>
                <c:pt idx="26">
                  <c:v>4.1186573109274767E-2</c:v>
                </c:pt>
                <c:pt idx="27">
                  <c:v>3.520063681556769E-2</c:v>
                </c:pt>
                <c:pt idx="28">
                  <c:v>2.9542100808546728E-2</c:v>
                </c:pt>
                <c:pt idx="29">
                  <c:v>2.4235734670639816E-2</c:v>
                </c:pt>
                <c:pt idx="30">
                  <c:v>1.930819138880133E-2</c:v>
                </c:pt>
                <c:pt idx="31">
                  <c:v>1.4788247249688977E-2</c:v>
                </c:pt>
                <c:pt idx="32">
                  <c:v>1.070710898394826E-2</c:v>
                </c:pt>
                <c:pt idx="33">
                  <c:v>7.0987218088959343E-3</c:v>
                </c:pt>
                <c:pt idx="34">
                  <c:v>4.0001392641933762E-3</c:v>
                </c:pt>
                <c:pt idx="35">
                  <c:v>1.451630636675487E-3</c:v>
                </c:pt>
                <c:pt idx="36">
                  <c:v>5.0410942349797636E-4</c:v>
                </c:pt>
                <c:pt idx="37">
                  <c:v>1.8244448222579099E-3</c:v>
                </c:pt>
                <c:pt idx="38">
                  <c:v>2.4762901100353449E-3</c:v>
                </c:pt>
                <c:pt idx="39">
                  <c:v>2.4950412482627358E-3</c:v>
                </c:pt>
              </c:numCache>
            </c:numRef>
          </c:xVal>
          <c:yVal>
            <c:numRef>
              <c:f>Sheet1!$E$6:$E$45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0-001A-41AE-B9D8-D882A2F138CD}"/>
            </c:ext>
          </c:extLst>
        </c:ser>
        <c:ser>
          <c:idx val="1"/>
          <c:order val="1"/>
          <c:tx>
            <c:v>MW0.8-M</c:v>
          </c:tx>
          <c:spPr>
            <a:ln w="6350">
              <a:solidFill>
                <a:srgbClr val="FF0000"/>
              </a:solidFill>
            </a:ln>
          </c:spPr>
          <c:marker>
            <c:symbol val="square"/>
            <c:size val="2"/>
            <c:spPr>
              <a:solidFill>
                <a:srgbClr val="FF0000"/>
              </a:solidFill>
              <a:ln w="6350">
                <a:solidFill>
                  <a:srgbClr val="FF0000"/>
                </a:solidFill>
              </a:ln>
            </c:spPr>
          </c:marker>
          <c:xVal>
            <c:numRef>
              <c:f>Sheet1!$H$6:$H$45</c:f>
              <c:numCache>
                <c:formatCode>General</c:formatCode>
                <c:ptCount val="40"/>
                <c:pt idx="0">
                  <c:v>0.25749500699289152</c:v>
                </c:pt>
                <c:pt idx="1">
                  <c:v>0.24707054746117668</c:v>
                </c:pt>
                <c:pt idx="2">
                  <c:v>0.23746579148341504</c:v>
                </c:pt>
                <c:pt idx="3">
                  <c:v>0.22798345591107305</c:v>
                </c:pt>
                <c:pt idx="4">
                  <c:v>0.21864869327554357</c:v>
                </c:pt>
                <c:pt idx="5">
                  <c:v>0.20941210730879578</c:v>
                </c:pt>
                <c:pt idx="6">
                  <c:v>0.20026511853722881</c:v>
                </c:pt>
                <c:pt idx="7">
                  <c:v>0.1911952336205307</c:v>
                </c:pt>
                <c:pt idx="8">
                  <c:v>0.18219999079129928</c:v>
                </c:pt>
                <c:pt idx="9">
                  <c:v>0.17327808177711934</c:v>
                </c:pt>
                <c:pt idx="10">
                  <c:v>0.16443243828763351</c:v>
                </c:pt>
                <c:pt idx="11">
                  <c:v>0.15566722585876988</c:v>
                </c:pt>
                <c:pt idx="12">
                  <c:v>0.14698885196928685</c:v>
                </c:pt>
                <c:pt idx="13">
                  <c:v>0.13840468935949621</c:v>
                </c:pt>
                <c:pt idx="14">
                  <c:v>0.12992353131274051</c:v>
                </c:pt>
                <c:pt idx="15">
                  <c:v>0.12155496172112872</c:v>
                </c:pt>
                <c:pt idx="16">
                  <c:v>0.11330964635963778</c:v>
                </c:pt>
                <c:pt idx="17">
                  <c:v>0.10519897003264167</c:v>
                </c:pt>
                <c:pt idx="18">
                  <c:v>9.7235268108212813E-2</c:v>
                </c:pt>
                <c:pt idx="19">
                  <c:v>8.9431641043673557E-2</c:v>
                </c:pt>
                <c:pt idx="20">
                  <c:v>8.1802102816493472E-2</c:v>
                </c:pt>
                <c:pt idx="21">
                  <c:v>7.4361534091079193E-2</c:v>
                </c:pt>
                <c:pt idx="22">
                  <c:v>6.712577418146079E-2</c:v>
                </c:pt>
                <c:pt idx="23">
                  <c:v>6.011164639427391E-2</c:v>
                </c:pt>
                <c:pt idx="24">
                  <c:v>5.3337070292757145E-2</c:v>
                </c:pt>
                <c:pt idx="25">
                  <c:v>4.6821091948428796E-2</c:v>
                </c:pt>
                <c:pt idx="26">
                  <c:v>4.0584042798880678E-2</c:v>
                </c:pt>
                <c:pt idx="27">
                  <c:v>3.464763697668935E-2</c:v>
                </c:pt>
                <c:pt idx="28">
                  <c:v>2.9035113046642563E-2</c:v>
                </c:pt>
                <c:pt idx="29">
                  <c:v>2.3771440958900009E-2</c:v>
                </c:pt>
                <c:pt idx="30">
                  <c:v>1.8883517828681376E-2</c:v>
                </c:pt>
                <c:pt idx="31">
                  <c:v>1.4400460358378128E-2</c:v>
                </c:pt>
                <c:pt idx="32">
                  <c:v>1.0353950153929224E-2</c:v>
                </c:pt>
                <c:pt idx="33">
                  <c:v>6.7786367192108786E-3</c:v>
                </c:pt>
                <c:pt idx="34">
                  <c:v>3.712573299929398E-3</c:v>
                </c:pt>
                <c:pt idx="35">
                  <c:v>1.1974436753048737E-3</c:v>
                </c:pt>
                <c:pt idx="36">
                  <c:v>7.2195317947982781E-4</c:v>
                </c:pt>
                <c:pt idx="37">
                  <c:v>2.0000112123341714E-3</c:v>
                </c:pt>
                <c:pt idx="38">
                  <c:v>2.5993754621668336E-3</c:v>
                </c:pt>
                <c:pt idx="39">
                  <c:v>2.5513204655941667E-3</c:v>
                </c:pt>
              </c:numCache>
            </c:numRef>
          </c:xVal>
          <c:yVal>
            <c:numRef>
              <c:f>Sheet1!$I$6:$I$45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1-001A-41AE-B9D8-D882A2F138CD}"/>
            </c:ext>
          </c:extLst>
        </c:ser>
        <c:ser>
          <c:idx val="2"/>
          <c:order val="2"/>
          <c:tx>
            <c:v>MW0.6-M</c:v>
          </c:tx>
          <c:spPr>
            <a:ln w="6350">
              <a:solidFill>
                <a:srgbClr val="00B050"/>
              </a:solidFill>
            </a:ln>
          </c:spPr>
          <c:marker>
            <c:symbol val="triangle"/>
            <c:size val="3"/>
            <c:spPr>
              <a:solidFill>
                <a:srgbClr val="00B050"/>
              </a:solidFill>
              <a:ln w="6350">
                <a:solidFill>
                  <a:srgbClr val="00B050"/>
                </a:solidFill>
              </a:ln>
            </c:spPr>
          </c:marker>
          <c:xVal>
            <c:numRef>
              <c:f>Sheet1!$L$6:$L$45</c:f>
              <c:numCache>
                <c:formatCode>General</c:formatCode>
                <c:ptCount val="40"/>
                <c:pt idx="0">
                  <c:v>0.25361982260223231</c:v>
                </c:pt>
                <c:pt idx="1">
                  <c:v>0.2431804361413569</c:v>
                </c:pt>
                <c:pt idx="2">
                  <c:v>0.2336418181539465</c:v>
                </c:pt>
                <c:pt idx="3">
                  <c:v>0.22426211856490894</c:v>
                </c:pt>
                <c:pt idx="4">
                  <c:v>0.21505760286349496</c:v>
                </c:pt>
                <c:pt idx="5">
                  <c:v>0.20596536557273967</c:v>
                </c:pt>
                <c:pt idx="6">
                  <c:v>0.19697171885555001</c:v>
                </c:pt>
                <c:pt idx="7">
                  <c:v>0.18805887399678059</c:v>
                </c:pt>
                <c:pt idx="8">
                  <c:v>0.17922182246938753</c:v>
                </c:pt>
                <c:pt idx="9">
                  <c:v>0.17045697142990249</c:v>
                </c:pt>
                <c:pt idx="10">
                  <c:v>0.16176604403377434</c:v>
                </c:pt>
                <c:pt idx="11">
                  <c:v>0.15315216517378594</c:v>
                </c:pt>
                <c:pt idx="12">
                  <c:v>0.14462117138238201</c:v>
                </c:pt>
                <c:pt idx="13">
                  <c:v>0.13617994834345509</c:v>
                </c:pt>
                <c:pt idx="14">
                  <c:v>0.1278370143109025</c:v>
                </c:pt>
                <c:pt idx="15">
                  <c:v>0.11960171851666257</c:v>
                </c:pt>
                <c:pt idx="16">
                  <c:v>0.11148459109214896</c:v>
                </c:pt>
                <c:pt idx="17">
                  <c:v>0.10349690572355282</c:v>
                </c:pt>
                <c:pt idx="18">
                  <c:v>9.5650951165338852E-2</c:v>
                </c:pt>
                <c:pt idx="19">
                  <c:v>8.7959769396530343E-2</c:v>
                </c:pt>
                <c:pt idx="20">
                  <c:v>8.0437367306409033E-2</c:v>
                </c:pt>
                <c:pt idx="21">
                  <c:v>7.309860698915685E-2</c:v>
                </c:pt>
                <c:pt idx="22">
                  <c:v>6.5959345312069664E-2</c:v>
                </c:pt>
                <c:pt idx="23">
                  <c:v>5.9036419515831794E-2</c:v>
                </c:pt>
                <c:pt idx="24">
                  <c:v>5.2347781864980458E-2</c:v>
                </c:pt>
                <c:pt idx="25">
                  <c:v>4.5912533223334454E-2</c:v>
                </c:pt>
                <c:pt idx="26">
                  <c:v>3.9751074962812188E-2</c:v>
                </c:pt>
                <c:pt idx="27">
                  <c:v>3.3885221039903414E-2</c:v>
                </c:pt>
                <c:pt idx="28">
                  <c:v>2.8338360467643244E-2</c:v>
                </c:pt>
                <c:pt idx="29">
                  <c:v>2.3135645094818341E-2</c:v>
                </c:pt>
                <c:pt idx="30">
                  <c:v>1.8304280742014005E-2</c:v>
                </c:pt>
                <c:pt idx="31">
                  <c:v>1.387377911467607E-2</c:v>
                </c:pt>
                <c:pt idx="32">
                  <c:v>9.8764541032248538E-3</c:v>
                </c:pt>
                <c:pt idx="33">
                  <c:v>6.347849476810827E-3</c:v>
                </c:pt>
                <c:pt idx="34">
                  <c:v>3.3273911477094357E-3</c:v>
                </c:pt>
                <c:pt idx="35">
                  <c:v>8.5880329564821814E-4</c:v>
                </c:pt>
                <c:pt idx="36">
                  <c:v>1.0100527312283513E-3</c:v>
                </c:pt>
                <c:pt idx="37">
                  <c:v>2.2291682611322774E-3</c:v>
                </c:pt>
                <c:pt idx="38">
                  <c:v>2.7546536182415375E-3</c:v>
                </c:pt>
                <c:pt idx="39">
                  <c:v>2.6114517062940661E-3</c:v>
                </c:pt>
              </c:numCache>
            </c:numRef>
          </c:xVal>
          <c:yVal>
            <c:numRef>
              <c:f>Sheet1!$M$6:$M$45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2-001A-41AE-B9D8-D882A2F138CD}"/>
            </c:ext>
          </c:extLst>
        </c:ser>
        <c:ser>
          <c:idx val="6"/>
          <c:order val="3"/>
          <c:tx>
            <c:v>MW0.4-M</c:v>
          </c:tx>
          <c:spPr>
            <a:ln w="6350">
              <a:solidFill>
                <a:srgbClr val="9900CC"/>
              </a:solidFill>
            </a:ln>
          </c:spPr>
          <c:marker>
            <c:symbol val="circle"/>
            <c:size val="3"/>
            <c:spPr>
              <a:solidFill>
                <a:srgbClr val="9900CC"/>
              </a:solidFill>
              <a:ln w="6350">
                <a:solidFill>
                  <a:srgbClr val="9900CC"/>
                </a:solidFill>
              </a:ln>
            </c:spPr>
          </c:marker>
          <c:xVal>
            <c:numRef>
              <c:f>Sheet1!$P$6:$P$45</c:f>
              <c:numCache>
                <c:formatCode>General</c:formatCode>
                <c:ptCount val="40"/>
                <c:pt idx="0">
                  <c:v>0.26411309718473108</c:v>
                </c:pt>
                <c:pt idx="1">
                  <c:v>0.25304343414325919</c:v>
                </c:pt>
                <c:pt idx="2">
                  <c:v>0.24307096825899382</c:v>
                </c:pt>
                <c:pt idx="3">
                  <c:v>0.23332203222969597</c:v>
                </c:pt>
                <c:pt idx="4">
                  <c:v>0.22379885116161197</c:v>
                </c:pt>
                <c:pt idx="5">
                  <c:v>0.21441013171828824</c:v>
                </c:pt>
                <c:pt idx="6">
                  <c:v>0.20513367347097639</c:v>
                </c:pt>
                <c:pt idx="7">
                  <c:v>0.19594207148034518</c:v>
                </c:pt>
                <c:pt idx="8">
                  <c:v>0.18682666437882545</c:v>
                </c:pt>
                <c:pt idx="9">
                  <c:v>0.17778049213177899</c:v>
                </c:pt>
                <c:pt idx="10">
                  <c:v>0.1688040917737911</c:v>
                </c:pt>
                <c:pt idx="11">
                  <c:v>0.15989964067381621</c:v>
                </c:pt>
                <c:pt idx="12">
                  <c:v>0.15107292984765827</c:v>
                </c:pt>
                <c:pt idx="13">
                  <c:v>0.14233088996087115</c:v>
                </c:pt>
                <c:pt idx="14">
                  <c:v>0.13368252974055297</c:v>
                </c:pt>
                <c:pt idx="15">
                  <c:v>0.12513770915988112</c:v>
                </c:pt>
                <c:pt idx="16">
                  <c:v>0.11670769618464988</c:v>
                </c:pt>
                <c:pt idx="17">
                  <c:v>0.10840451820588239</c:v>
                </c:pt>
                <c:pt idx="18">
                  <c:v>0.10024136200073445</c:v>
                </c:pt>
                <c:pt idx="19">
                  <c:v>9.2232182576800562E-2</c:v>
                </c:pt>
                <c:pt idx="20">
                  <c:v>8.4391992912397892E-2</c:v>
                </c:pt>
                <c:pt idx="21">
                  <c:v>7.673669426048961E-2</c:v>
                </c:pt>
                <c:pt idx="22">
                  <c:v>6.9283270654280457E-2</c:v>
                </c:pt>
                <c:pt idx="23">
                  <c:v>6.2049711985723718E-2</c:v>
                </c:pt>
                <c:pt idx="24">
                  <c:v>5.5055234611830435E-2</c:v>
                </c:pt>
                <c:pt idx="25">
                  <c:v>4.8320244222884633E-2</c:v>
                </c:pt>
                <c:pt idx="26">
                  <c:v>4.1866578667367954E-2</c:v>
                </c:pt>
                <c:pt idx="27">
                  <c:v>3.5717533576542962E-2</c:v>
                </c:pt>
                <c:pt idx="28">
                  <c:v>2.9898163731568509E-2</c:v>
                </c:pt>
                <c:pt idx="29">
                  <c:v>2.4435434132265777E-2</c:v>
                </c:pt>
                <c:pt idx="30">
                  <c:v>1.9358608265353544E-2</c:v>
                </c:pt>
                <c:pt idx="31">
                  <c:v>1.469957553194778E-2</c:v>
                </c:pt>
                <c:pt idx="32">
                  <c:v>1.0493481034837795E-2</c:v>
                </c:pt>
                <c:pt idx="33">
                  <c:v>6.7793381585251706E-3</c:v>
                </c:pt>
                <c:pt idx="34">
                  <c:v>3.601048852477542E-3</c:v>
                </c:pt>
                <c:pt idx="35">
                  <c:v>1.0082379560311455E-3</c:v>
                </c:pt>
                <c:pt idx="36">
                  <c:v>9.4325020305732635E-4</c:v>
                </c:pt>
                <c:pt idx="37">
                  <c:v>2.1927076202840588E-3</c:v>
                </c:pt>
                <c:pt idx="38">
                  <c:v>2.682421503371276E-3</c:v>
                </c:pt>
                <c:pt idx="39">
                  <c:v>2.4265135696126131E-3</c:v>
                </c:pt>
              </c:numCache>
            </c:numRef>
          </c:xVal>
          <c:yVal>
            <c:numRef>
              <c:f>Sheet1!$Q$6:$Q$45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3-001A-41AE-B9D8-D882A2F138CD}"/>
            </c:ext>
          </c:extLst>
        </c:ser>
        <c:ser>
          <c:idx val="3"/>
          <c:order val="4"/>
          <c:tx>
            <c:v>MW1.0-C</c:v>
          </c:tx>
          <c:spPr>
            <a:ln w="6350">
              <a:solidFill>
                <a:srgbClr val="0000FF"/>
              </a:solidFill>
            </a:ln>
          </c:spPr>
          <c:marker>
            <c:symbol val="diamond"/>
            <c:size val="3"/>
            <c:spPr>
              <a:noFill/>
              <a:ln w="6350">
                <a:solidFill>
                  <a:srgbClr val="0000FF"/>
                </a:solidFill>
              </a:ln>
            </c:spPr>
          </c:marker>
          <c:xVal>
            <c:numRef>
              <c:f>Sheet1!$T$6:$T$45</c:f>
              <c:numCache>
                <c:formatCode>General</c:formatCode>
                <c:ptCount val="40"/>
                <c:pt idx="0">
                  <c:v>0.2309186947594431</c:v>
                </c:pt>
                <c:pt idx="1">
                  <c:v>0.21831275294149607</c:v>
                </c:pt>
                <c:pt idx="2">
                  <c:v>0.20722021105823671</c:v>
                </c:pt>
                <c:pt idx="3">
                  <c:v>0.19700387940222105</c:v>
                </c:pt>
                <c:pt idx="4">
                  <c:v>0.18735873620894808</c:v>
                </c:pt>
                <c:pt idx="5">
                  <c:v>0.17809593973870036</c:v>
                </c:pt>
                <c:pt idx="6">
                  <c:v>0.16913789416150279</c:v>
                </c:pt>
                <c:pt idx="7">
                  <c:v>0.16041494401577741</c:v>
                </c:pt>
                <c:pt idx="8">
                  <c:v>0.15188703657181804</c:v>
                </c:pt>
                <c:pt idx="9">
                  <c:v>0.14352322083997929</c:v>
                </c:pt>
                <c:pt idx="10">
                  <c:v>0.13530452366786019</c:v>
                </c:pt>
                <c:pt idx="11">
                  <c:v>0.12721891463714644</c:v>
                </c:pt>
                <c:pt idx="12">
                  <c:v>0.11926041287746471</c:v>
                </c:pt>
                <c:pt idx="13">
                  <c:v>0.11142782801436953</c:v>
                </c:pt>
                <c:pt idx="14">
                  <c:v>0.10372337493951136</c:v>
                </c:pt>
                <c:pt idx="15">
                  <c:v>9.615263958692527E-2</c:v>
                </c:pt>
                <c:pt idx="16">
                  <c:v>8.872328104537866E-2</c:v>
                </c:pt>
                <c:pt idx="17">
                  <c:v>8.144550742084776E-2</c:v>
                </c:pt>
                <c:pt idx="18">
                  <c:v>7.4330890086463139E-2</c:v>
                </c:pt>
                <c:pt idx="19">
                  <c:v>6.7393078937654186E-2</c:v>
                </c:pt>
                <c:pt idx="20">
                  <c:v>6.064672830965253E-2</c:v>
                </c:pt>
                <c:pt idx="21">
                  <c:v>5.4108251320460418E-2</c:v>
                </c:pt>
                <c:pt idx="22">
                  <c:v>4.7794848967910565E-2</c:v>
                </c:pt>
                <c:pt idx="23">
                  <c:v>4.1725249171862475E-2</c:v>
                </c:pt>
                <c:pt idx="24">
                  <c:v>3.5918673355931872E-2</c:v>
                </c:pt>
                <c:pt idx="25">
                  <c:v>3.0395535527376789E-2</c:v>
                </c:pt>
                <c:pt idx="26">
                  <c:v>2.5176288044717169E-2</c:v>
                </c:pt>
                <c:pt idx="27">
                  <c:v>2.0281855963424075E-2</c:v>
                </c:pt>
                <c:pt idx="28">
                  <c:v>1.5732260638362552E-2</c:v>
                </c:pt>
                <c:pt idx="29">
                  <c:v>1.1546544457303881E-2</c:v>
                </c:pt>
                <c:pt idx="30">
                  <c:v>7.7408612753740794E-3</c:v>
                </c:pt>
                <c:pt idx="31">
                  <c:v>4.3274749600740138E-3</c:v>
                </c:pt>
                <c:pt idx="32">
                  <c:v>1.3116992675633488E-3</c:v>
                </c:pt>
                <c:pt idx="33">
                  <c:v>1.3107746363175982E-3</c:v>
                </c:pt>
                <c:pt idx="34">
                  <c:v>3.5592169985078437E-3</c:v>
                </c:pt>
                <c:pt idx="35">
                  <c:v>5.474905269615549E-3</c:v>
                </c:pt>
                <c:pt idx="36">
                  <c:v>7.1261985253209788E-3</c:v>
                </c:pt>
                <c:pt idx="37">
                  <c:v>8.6415602677900622E-3</c:v>
                </c:pt>
                <c:pt idx="38">
                  <c:v>1.014407948440434E-2</c:v>
                </c:pt>
                <c:pt idx="39">
                  <c:v>1.1682645078341375E-2</c:v>
                </c:pt>
              </c:numCache>
            </c:numRef>
          </c:xVal>
          <c:yVal>
            <c:numRef>
              <c:f>Sheet1!$U$6:$U$45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4-001A-41AE-B9D8-D882A2F138CD}"/>
            </c:ext>
          </c:extLst>
        </c:ser>
        <c:ser>
          <c:idx val="4"/>
          <c:order val="5"/>
          <c:tx>
            <c:v>MW0.8-C</c:v>
          </c:tx>
          <c:spPr>
            <a:ln w="6350">
              <a:solidFill>
                <a:srgbClr val="FF0000"/>
              </a:solidFill>
            </a:ln>
          </c:spPr>
          <c:marker>
            <c:symbol val="square"/>
            <c:size val="2"/>
            <c:spPr>
              <a:noFill/>
              <a:ln w="6350">
                <a:solidFill>
                  <a:srgbClr val="FF0000"/>
                </a:solidFill>
              </a:ln>
            </c:spPr>
          </c:marker>
          <c:xVal>
            <c:numRef>
              <c:f>Sheet1!$X$6:$X$45</c:f>
              <c:numCache>
                <c:formatCode>General</c:formatCode>
                <c:ptCount val="40"/>
                <c:pt idx="0">
                  <c:v>0.27990720163429872</c:v>
                </c:pt>
                <c:pt idx="1">
                  <c:v>0.26445198129637582</c:v>
                </c:pt>
                <c:pt idx="2">
                  <c:v>0.25092975913065813</c:v>
                </c:pt>
                <c:pt idx="3">
                  <c:v>0.23851602092374016</c:v>
                </c:pt>
                <c:pt idx="4">
                  <c:v>0.22682465263613646</c:v>
                </c:pt>
                <c:pt idx="5">
                  <c:v>0.21561202630070531</c:v>
                </c:pt>
                <c:pt idx="6">
                  <c:v>0.20477815044207665</c:v>
                </c:pt>
                <c:pt idx="7">
                  <c:v>0.19423324165564521</c:v>
                </c:pt>
                <c:pt idx="8">
                  <c:v>0.1839259282916364</c:v>
                </c:pt>
                <c:pt idx="9">
                  <c:v>0.17381649189293855</c:v>
                </c:pt>
                <c:pt idx="10">
                  <c:v>0.16388072290350145</c:v>
                </c:pt>
                <c:pt idx="11">
                  <c:v>0.15410317737844342</c:v>
                </c:pt>
                <c:pt idx="12">
                  <c:v>0.14447618118590116</c:v>
                </c:pt>
                <c:pt idx="13">
                  <c:v>0.13499806390934116</c:v>
                </c:pt>
                <c:pt idx="14">
                  <c:v>0.12567145651724509</c:v>
                </c:pt>
                <c:pt idx="15">
                  <c:v>0.11650319022060818</c:v>
                </c:pt>
                <c:pt idx="16">
                  <c:v>0.10750268831252649</c:v>
                </c:pt>
                <c:pt idx="17">
                  <c:v>9.8682509955496545E-2</c:v>
                </c:pt>
                <c:pt idx="18">
                  <c:v>9.0056936311117983E-2</c:v>
                </c:pt>
                <c:pt idx="19">
                  <c:v>8.1642807441985002E-2</c:v>
                </c:pt>
                <c:pt idx="20">
                  <c:v>7.3458182424815846E-2</c:v>
                </c:pt>
                <c:pt idx="21">
                  <c:v>6.5523352201990126E-2</c:v>
                </c:pt>
                <c:pt idx="22">
                  <c:v>5.7859579508819724E-2</c:v>
                </c:pt>
                <c:pt idx="23">
                  <c:v>5.0490024133372287E-2</c:v>
                </c:pt>
                <c:pt idx="24">
                  <c:v>4.3438557158932155E-2</c:v>
                </c:pt>
                <c:pt idx="25">
                  <c:v>3.67305460095236E-2</c:v>
                </c:pt>
                <c:pt idx="26">
                  <c:v>3.0391499670477832E-2</c:v>
                </c:pt>
                <c:pt idx="27">
                  <c:v>2.4447637643425599E-2</c:v>
                </c:pt>
                <c:pt idx="28">
                  <c:v>1.8924213644969712E-2</c:v>
                </c:pt>
                <c:pt idx="29">
                  <c:v>1.3845488995817499E-2</c:v>
                </c:pt>
                <c:pt idx="30">
                  <c:v>9.2323925467359975E-3</c:v>
                </c:pt>
                <c:pt idx="31">
                  <c:v>5.1013779284277347E-3</c:v>
                </c:pt>
                <c:pt idx="32">
                  <c:v>1.4606905405008164E-3</c:v>
                </c:pt>
                <c:pt idx="33">
                  <c:v>1.6929272849510913E-3</c:v>
                </c:pt>
                <c:pt idx="34">
                  <c:v>4.380705377078185E-3</c:v>
                </c:pt>
                <c:pt idx="35">
                  <c:v>6.6505433918344547E-3</c:v>
                </c:pt>
                <c:pt idx="36">
                  <c:v>8.583753565656365E-3</c:v>
                </c:pt>
                <c:pt idx="37">
                  <c:v>1.0334788025368786E-2</c:v>
                </c:pt>
                <c:pt idx="38">
                  <c:v>1.2057980109744191E-2</c:v>
                </c:pt>
                <c:pt idx="39">
                  <c:v>1.3825917565061947E-2</c:v>
                </c:pt>
              </c:numCache>
            </c:numRef>
          </c:xVal>
          <c:yVal>
            <c:numRef>
              <c:f>Sheet1!$Y$6:$Y$45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5-001A-41AE-B9D8-D882A2F138CD}"/>
            </c:ext>
          </c:extLst>
        </c:ser>
        <c:ser>
          <c:idx val="5"/>
          <c:order val="6"/>
          <c:tx>
            <c:v>MW0.6-C</c:v>
          </c:tx>
          <c:spPr>
            <a:ln w="6350">
              <a:solidFill>
                <a:srgbClr val="00B050"/>
              </a:solidFill>
            </a:ln>
          </c:spPr>
          <c:marker>
            <c:symbol val="triangle"/>
            <c:size val="3"/>
            <c:spPr>
              <a:noFill/>
              <a:ln w="6350">
                <a:solidFill>
                  <a:srgbClr val="00B050"/>
                </a:solidFill>
              </a:ln>
            </c:spPr>
          </c:marker>
          <c:xVal>
            <c:numRef>
              <c:f>Sheet1!$AB$6:$AB$45</c:f>
              <c:numCache>
                <c:formatCode>General</c:formatCode>
                <c:ptCount val="40"/>
                <c:pt idx="0">
                  <c:v>0.35416407913701359</c:v>
                </c:pt>
                <c:pt idx="1">
                  <c:v>0.3342627212890194</c:v>
                </c:pt>
                <c:pt idx="2">
                  <c:v>0.3170041831761008</c:v>
                </c:pt>
                <c:pt idx="3">
                  <c:v>0.30123858201365245</c:v>
                </c:pt>
                <c:pt idx="4">
                  <c:v>0.28644501941411854</c:v>
                </c:pt>
                <c:pt idx="5">
                  <c:v>0.27228567554611982</c:v>
                </c:pt>
                <c:pt idx="6">
                  <c:v>0.25862293845568274</c:v>
                </c:pt>
                <c:pt idx="7">
                  <c:v>0.2453329009343094</c:v>
                </c:pt>
                <c:pt idx="8">
                  <c:v>0.23234546328272065</c:v>
                </c:pt>
                <c:pt idx="9">
                  <c:v>0.21960630684510543</c:v>
                </c:pt>
                <c:pt idx="10">
                  <c:v>0.20708271070247181</c:v>
                </c:pt>
                <c:pt idx="11">
                  <c:v>0.19475365364315012</c:v>
                </c:pt>
                <c:pt idx="12">
                  <c:v>0.18260875173936517</c:v>
                </c:pt>
                <c:pt idx="13">
                  <c:v>0.17064552278741643</c:v>
                </c:pt>
                <c:pt idx="14">
                  <c:v>0.15886729348005121</c:v>
                </c:pt>
                <c:pt idx="15">
                  <c:v>0.14728284917756496</c:v>
                </c:pt>
                <c:pt idx="16">
                  <c:v>0.13590441333778561</c:v>
                </c:pt>
                <c:pt idx="17">
                  <c:v>0.1247482579146599</c:v>
                </c:pt>
                <c:pt idx="18">
                  <c:v>0.11383290192067545</c:v>
                </c:pt>
                <c:pt idx="19">
                  <c:v>0.10318013845850613</c:v>
                </c:pt>
                <c:pt idx="20">
                  <c:v>9.2813421624067707E-2</c:v>
                </c:pt>
                <c:pt idx="21">
                  <c:v>8.2759066977007745E-2</c:v>
                </c:pt>
                <c:pt idx="22">
                  <c:v>7.3044666818414788E-2</c:v>
                </c:pt>
                <c:pt idx="23">
                  <c:v>6.3700388741574174E-2</c:v>
                </c:pt>
                <c:pt idx="24">
                  <c:v>5.4757333093456463E-2</c:v>
                </c:pt>
                <c:pt idx="25">
                  <c:v>4.6248685139140364E-2</c:v>
                </c:pt>
                <c:pt idx="26">
                  <c:v>3.8207995877692864E-2</c:v>
                </c:pt>
                <c:pt idx="27">
                  <c:v>3.0669942648083454E-2</c:v>
                </c:pt>
                <c:pt idx="28">
                  <c:v>2.3668270016550554E-2</c:v>
                </c:pt>
                <c:pt idx="29">
                  <c:v>1.72357405363305E-2</c:v>
                </c:pt>
                <c:pt idx="30">
                  <c:v>1.1401322370708223E-2</c:v>
                </c:pt>
                <c:pt idx="31">
                  <c:v>6.1887289992443887E-3</c:v>
                </c:pt>
                <c:pt idx="32">
                  <c:v>1.6117275797310608E-3</c:v>
                </c:pt>
                <c:pt idx="33">
                  <c:v>2.3300393729120397E-3</c:v>
                </c:pt>
                <c:pt idx="34">
                  <c:v>5.6593521262513699E-3</c:v>
                </c:pt>
                <c:pt idx="35">
                  <c:v>8.4325982332397412E-3</c:v>
                </c:pt>
                <c:pt idx="36">
                  <c:v>1.0749439339124527E-2</c:v>
                </c:pt>
                <c:pt idx="37">
                  <c:v>1.2802530372234442E-2</c:v>
                </c:pt>
                <c:pt idx="38">
                  <c:v>1.4796748585707472E-2</c:v>
                </c:pt>
                <c:pt idx="39">
                  <c:v>1.6849909155529079E-2</c:v>
                </c:pt>
              </c:numCache>
            </c:numRef>
          </c:xVal>
          <c:yVal>
            <c:numRef>
              <c:f>Sheet1!$AC$6:$AC$45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6-001A-41AE-B9D8-D882A2F138CD}"/>
            </c:ext>
          </c:extLst>
        </c:ser>
        <c:ser>
          <c:idx val="7"/>
          <c:order val="7"/>
          <c:tx>
            <c:v>MW0.4-C</c:v>
          </c:tx>
          <c:spPr>
            <a:ln w="6350">
              <a:solidFill>
                <a:srgbClr val="9900CC"/>
              </a:solidFill>
            </a:ln>
          </c:spPr>
          <c:marker>
            <c:symbol val="circle"/>
            <c:size val="3"/>
            <c:spPr>
              <a:noFill/>
              <a:ln w="6350">
                <a:solidFill>
                  <a:srgbClr val="9900CC"/>
                </a:solidFill>
              </a:ln>
            </c:spPr>
          </c:marker>
          <c:xVal>
            <c:numRef>
              <c:f>Sheet1!$AF$6:$AF$45</c:f>
              <c:numCache>
                <c:formatCode>General</c:formatCode>
                <c:ptCount val="40"/>
                <c:pt idx="0">
                  <c:v>0.47805282904717228</c:v>
                </c:pt>
                <c:pt idx="1">
                  <c:v>0.45036723774748261</c:v>
                </c:pt>
                <c:pt idx="2">
                  <c:v>0.42671127255781183</c:v>
                </c:pt>
                <c:pt idx="3">
                  <c:v>0.40528185791253579</c:v>
                </c:pt>
                <c:pt idx="4">
                  <c:v>0.38529877408618018</c:v>
                </c:pt>
                <c:pt idx="5">
                  <c:v>0.36623189027075093</c:v>
                </c:pt>
                <c:pt idx="6">
                  <c:v>0.34787305194774559</c:v>
                </c:pt>
                <c:pt idx="7">
                  <c:v>0.33003107001572074</c:v>
                </c:pt>
                <c:pt idx="8">
                  <c:v>0.31260141863358792</c:v>
                </c:pt>
                <c:pt idx="9">
                  <c:v>0.29550205730996421</c:v>
                </c:pt>
                <c:pt idx="10">
                  <c:v>0.27868502349196694</c:v>
                </c:pt>
                <c:pt idx="11">
                  <c:v>0.26211901762003631</c:v>
                </c:pt>
                <c:pt idx="12">
                  <c:v>0.24578912190283222</c:v>
                </c:pt>
                <c:pt idx="13">
                  <c:v>0.22969143768647327</c:v>
                </c:pt>
                <c:pt idx="14">
                  <c:v>0.21383077030850356</c:v>
                </c:pt>
                <c:pt idx="15">
                  <c:v>0.1982193905516268</c:v>
                </c:pt>
                <c:pt idx="16">
                  <c:v>0.18287461049969742</c:v>
                </c:pt>
                <c:pt idx="17">
                  <c:v>0.16781923652043854</c:v>
                </c:pt>
                <c:pt idx="18">
                  <c:v>0.15307930769193429</c:v>
                </c:pt>
                <c:pt idx="19">
                  <c:v>0.1386853324517037</c:v>
                </c:pt>
                <c:pt idx="20">
                  <c:v>0.1246701597693335</c:v>
                </c:pt>
                <c:pt idx="21">
                  <c:v>0.11107062617331337</c:v>
                </c:pt>
                <c:pt idx="22">
                  <c:v>9.792543018777311E-2</c:v>
                </c:pt>
                <c:pt idx="23">
                  <c:v>8.527689569360819E-2</c:v>
                </c:pt>
                <c:pt idx="24">
                  <c:v>7.3168914489582043E-2</c:v>
                </c:pt>
                <c:pt idx="25">
                  <c:v>6.1648449408073673E-2</c:v>
                </c:pt>
                <c:pt idx="26">
                  <c:v>5.0763373843569194E-2</c:v>
                </c:pt>
                <c:pt idx="27">
                  <c:v>4.056351773784321E-2</c:v>
                </c:pt>
                <c:pt idx="28">
                  <c:v>3.1098046663070547E-2</c:v>
                </c:pt>
                <c:pt idx="29">
                  <c:v>2.241552986975168E-2</c:v>
                </c:pt>
                <c:pt idx="30">
                  <c:v>1.456024326377456E-2</c:v>
                </c:pt>
                <c:pt idx="31">
                  <c:v>7.5703114854658547E-3</c:v>
                </c:pt>
                <c:pt idx="32">
                  <c:v>1.4714493664692372E-3</c:v>
                </c:pt>
                <c:pt idx="33">
                  <c:v>3.7286750565686611E-3</c:v>
                </c:pt>
                <c:pt idx="34">
                  <c:v>8.0519052410065635E-3</c:v>
                </c:pt>
                <c:pt idx="35">
                  <c:v>1.1565118922336543E-2</c:v>
                </c:pt>
                <c:pt idx="36">
                  <c:v>1.4395783559270958E-2</c:v>
                </c:pt>
                <c:pt idx="37">
                  <c:v>1.679825322915315E-2</c:v>
                </c:pt>
                <c:pt idx="38">
                  <c:v>1.9073199971523562E-2</c:v>
                </c:pt>
                <c:pt idx="39">
                  <c:v>2.1449860189333283E-2</c:v>
                </c:pt>
              </c:numCache>
            </c:numRef>
          </c:xVal>
          <c:yVal>
            <c:numRef>
              <c:f>Sheet1!$AG$6:$AG$45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7-001A-41AE-B9D8-D882A2F138CD}"/>
            </c:ext>
          </c:extLst>
        </c:ser>
        <c:dLbls>
          <c:showLegendKey val="0"/>
          <c:showVal val="0"/>
          <c:showCatName val="0"/>
          <c:showSerName val="0"/>
          <c:showPercent val="0"/>
          <c:showBubbleSize val="0"/>
        </c:dLbls>
        <c:axId val="240620288"/>
        <c:axId val="240622592"/>
      </c:scatterChart>
      <c:valAx>
        <c:axId val="240620288"/>
        <c:scaling>
          <c:orientation val="minMax"/>
          <c:max val="0.8"/>
          <c:min val="0"/>
        </c:scaling>
        <c:delete val="0"/>
        <c:axPos val="b"/>
        <c:majorGridlines>
          <c:spPr>
            <a:ln>
              <a:prstDash val="dash"/>
            </a:ln>
          </c:spPr>
        </c:majorGridlines>
        <c:title>
          <c:tx>
            <c:rich>
              <a:bodyPr/>
              <a:lstStyle/>
              <a:p>
                <a:pPr>
                  <a:defRPr/>
                </a:pPr>
                <a:r>
                  <a:rPr lang="en-US" altLang="zh-CN" sz="900" i="1">
                    <a:latin typeface="Times New Roman" panose="02020603050405020304" pitchFamily="18" charset="0"/>
                    <a:cs typeface="Times New Roman" panose="02020603050405020304" pitchFamily="18" charset="0"/>
                  </a:rPr>
                  <a:t>M</a:t>
                </a:r>
                <a:r>
                  <a:rPr lang="en-US" altLang="zh-CN" sz="900" i="1" baseline="-25000">
                    <a:latin typeface="Times New Roman" panose="02020603050405020304" pitchFamily="18" charset="0"/>
                    <a:cs typeface="Times New Roman" panose="02020603050405020304" pitchFamily="18" charset="0"/>
                  </a:rPr>
                  <a:t>dm</a:t>
                </a:r>
                <a:r>
                  <a:rPr lang="en-US" altLang="zh-CN" sz="900">
                    <a:latin typeface="Times New Roman" panose="02020603050405020304" pitchFamily="18" charset="0"/>
                    <a:cs typeface="Times New Roman" panose="02020603050405020304" pitchFamily="18" charset="0"/>
                  </a:rPr>
                  <a:t>/</a:t>
                </a:r>
                <a:r>
                  <a:rPr lang="en-US" altLang="zh-CN" sz="900" i="1">
                    <a:latin typeface="Times New Roman" panose="02020603050405020304" pitchFamily="18" charset="0"/>
                    <a:cs typeface="Times New Roman" panose="02020603050405020304" pitchFamily="18" charset="0"/>
                  </a:rPr>
                  <a:t>M</a:t>
                </a:r>
                <a:r>
                  <a:rPr lang="en-US" altLang="zh-CN" sz="900" i="1" baseline="-25000">
                    <a:latin typeface="Times New Roman" panose="02020603050405020304" pitchFamily="18" charset="0"/>
                    <a:cs typeface="Times New Roman" panose="02020603050405020304" pitchFamily="18" charset="0"/>
                  </a:rPr>
                  <a:t>cp</a:t>
                </a:r>
                <a:endParaRPr lang="zh-CN" altLang="en-US" sz="900" i="1" baseline="-250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622592"/>
        <c:crosses val="autoZero"/>
        <c:crossBetween val="midCat"/>
        <c:majorUnit val="0.2"/>
      </c:valAx>
      <c:valAx>
        <c:axId val="24062259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620288"/>
        <c:crosses val="autoZero"/>
        <c:crossBetween val="midCat"/>
        <c:majorUnit val="10"/>
      </c:valAx>
      <c:spPr>
        <a:ln>
          <a:solidFill>
            <a:schemeClr val="tx1"/>
          </a:solidFill>
        </a:ln>
      </c:spPr>
    </c:plotArea>
    <c:legend>
      <c:legendPos val="r"/>
      <c:layout>
        <c:manualLayout>
          <c:xMode val="edge"/>
          <c:yMode val="edge"/>
          <c:x val="0.5737268518518519"/>
          <c:y val="1.4189814814814846E-3"/>
          <c:w val="0.39212962962962961"/>
          <c:h val="0.44911111111111118"/>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97268518518518"/>
          <c:y val="2.9295370370370371E-2"/>
          <c:w val="0.73467685185185183"/>
          <c:h val="0.81894166666666668"/>
        </c:manualLayout>
      </c:layout>
      <c:scatterChart>
        <c:scatterStyle val="smoothMarker"/>
        <c:varyColors val="0"/>
        <c:ser>
          <c:idx val="0"/>
          <c:order val="0"/>
          <c:tx>
            <c:v>MW1.0-M</c:v>
          </c:tx>
          <c:spPr>
            <a:ln w="6350">
              <a:solidFill>
                <a:srgbClr val="0000FF"/>
              </a:solidFill>
            </a:ln>
          </c:spPr>
          <c:marker>
            <c:symbol val="diamond"/>
            <c:size val="3"/>
            <c:spPr>
              <a:solidFill>
                <a:srgbClr val="0000FF"/>
              </a:solidFill>
              <a:ln w="6350">
                <a:solidFill>
                  <a:srgbClr val="0000FF"/>
                </a:solidFill>
              </a:ln>
            </c:spPr>
          </c:marker>
          <c:xVal>
            <c:numRef>
              <c:f>Sheet1!$D$6:$D$45</c:f>
              <c:numCache>
                <c:formatCode>General</c:formatCode>
                <c:ptCount val="40"/>
                <c:pt idx="0">
                  <c:v>4.7015385179190503E-2</c:v>
                </c:pt>
                <c:pt idx="1">
                  <c:v>5.3005383986805168E-2</c:v>
                </c:pt>
                <c:pt idx="2">
                  <c:v>5.3824198333482239E-2</c:v>
                </c:pt>
                <c:pt idx="3">
                  <c:v>5.363581942287439E-2</c:v>
                </c:pt>
                <c:pt idx="4">
                  <c:v>5.3085937999711438E-2</c:v>
                </c:pt>
                <c:pt idx="5">
                  <c:v>5.2424664002939853E-2</c:v>
                </c:pt>
                <c:pt idx="6">
                  <c:v>5.1711475747003334E-2</c:v>
                </c:pt>
                <c:pt idx="7">
                  <c:v>5.0968839323594368E-2</c:v>
                </c:pt>
                <c:pt idx="8">
                  <c:v>5.0191592681241994E-2</c:v>
                </c:pt>
                <c:pt idx="9">
                  <c:v>4.9375979414143407E-2</c:v>
                </c:pt>
                <c:pt idx="10">
                  <c:v>4.8515004481318534E-2</c:v>
                </c:pt>
                <c:pt idx="11">
                  <c:v>4.760517504987391E-2</c:v>
                </c:pt>
                <c:pt idx="12">
                  <c:v>4.6643079980198239E-2</c:v>
                </c:pt>
                <c:pt idx="13">
                  <c:v>4.562747197570808E-2</c:v>
                </c:pt>
                <c:pt idx="14">
                  <c:v>4.4557365014009698E-2</c:v>
                </c:pt>
                <c:pt idx="15">
                  <c:v>4.343291857418724E-2</c:v>
                </c:pt>
                <c:pt idx="16">
                  <c:v>4.2254353760193611E-2</c:v>
                </c:pt>
                <c:pt idx="17">
                  <c:v>4.1022391156179866E-2</c:v>
                </c:pt>
                <c:pt idx="18">
                  <c:v>3.9737680336703905E-2</c:v>
                </c:pt>
                <c:pt idx="19">
                  <c:v>3.8401029884005872E-2</c:v>
                </c:pt>
                <c:pt idx="20">
                  <c:v>3.7012960356186543E-2</c:v>
                </c:pt>
                <c:pt idx="21">
                  <c:v>3.5573865921469078E-2</c:v>
                </c:pt>
                <c:pt idx="22">
                  <c:v>3.408367283386271E-2</c:v>
                </c:pt>
                <c:pt idx="23">
                  <c:v>3.2541822401620762E-2</c:v>
                </c:pt>
                <c:pt idx="24">
                  <c:v>3.5180070124590707E-2</c:v>
                </c:pt>
                <c:pt idx="25">
                  <c:v>3.3909681819669663E-2</c:v>
                </c:pt>
                <c:pt idx="26">
                  <c:v>3.2585101867658027E-2</c:v>
                </c:pt>
                <c:pt idx="27">
                  <c:v>3.1206732031357473E-2</c:v>
                </c:pt>
                <c:pt idx="28">
                  <c:v>2.9774816069576975E-2</c:v>
                </c:pt>
                <c:pt idx="29">
                  <c:v>2.8289339372735318E-2</c:v>
                </c:pt>
                <c:pt idx="30">
                  <c:v>2.6749891104891933E-2</c:v>
                </c:pt>
                <c:pt idx="31">
                  <c:v>2.5155739790540289E-2</c:v>
                </c:pt>
                <c:pt idx="32">
                  <c:v>2.3505507848980357E-2</c:v>
                </c:pt>
                <c:pt idx="33">
                  <c:v>2.1797191198874633E-2</c:v>
                </c:pt>
                <c:pt idx="34">
                  <c:v>2.0028109196331606E-2</c:v>
                </c:pt>
                <c:pt idx="35">
                  <c:v>1.8195357728003347E-2</c:v>
                </c:pt>
                <c:pt idx="36">
                  <c:v>1.6297653622495585E-2</c:v>
                </c:pt>
                <c:pt idx="37">
                  <c:v>1.433920822392795E-2</c:v>
                </c:pt>
                <c:pt idx="38">
                  <c:v>1.2346024252830068E-2</c:v>
                </c:pt>
                <c:pt idx="39">
                  <c:v>1.045243581772314E-2</c:v>
                </c:pt>
              </c:numCache>
            </c:numRef>
          </c:xVal>
          <c:yVal>
            <c:numRef>
              <c:f>Sheet1!$E$6:$E$45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0-05EF-4AB0-86FE-94F4F04918FF}"/>
            </c:ext>
          </c:extLst>
        </c:ser>
        <c:ser>
          <c:idx val="1"/>
          <c:order val="1"/>
          <c:tx>
            <c:v>MW0.8-M</c:v>
          </c:tx>
          <c:spPr>
            <a:ln w="6350">
              <a:solidFill>
                <a:srgbClr val="FF0000"/>
              </a:solidFill>
            </a:ln>
          </c:spPr>
          <c:marker>
            <c:symbol val="square"/>
            <c:size val="2"/>
            <c:spPr>
              <a:solidFill>
                <a:srgbClr val="FF0000"/>
              </a:solidFill>
              <a:ln w="6350">
                <a:solidFill>
                  <a:srgbClr val="FF0000"/>
                </a:solidFill>
              </a:ln>
            </c:spPr>
          </c:marker>
          <c:xVal>
            <c:numRef>
              <c:f>Sheet1!$H$6:$H$45</c:f>
              <c:numCache>
                <c:formatCode>General</c:formatCode>
                <c:ptCount val="40"/>
                <c:pt idx="0">
                  <c:v>4.7048514838844563E-2</c:v>
                </c:pt>
                <c:pt idx="1">
                  <c:v>5.2776353491778324E-2</c:v>
                </c:pt>
                <c:pt idx="2">
                  <c:v>5.3400280818639699E-2</c:v>
                </c:pt>
                <c:pt idx="3">
                  <c:v>5.3096193203111278E-2</c:v>
                </c:pt>
                <c:pt idx="4">
                  <c:v>5.2476985306352947E-2</c:v>
                </c:pt>
                <c:pt idx="5">
                  <c:v>5.1783452155316684E-2</c:v>
                </c:pt>
                <c:pt idx="6">
                  <c:v>5.1060632733087918E-2</c:v>
                </c:pt>
                <c:pt idx="7">
                  <c:v>5.0324555949543159E-2</c:v>
                </c:pt>
                <c:pt idx="8">
                  <c:v>4.9563724581833828E-2</c:v>
                </c:pt>
                <c:pt idx="9">
                  <c:v>4.8771140018229353E-2</c:v>
                </c:pt>
                <c:pt idx="10">
                  <c:v>4.7936971960690349E-2</c:v>
                </c:pt>
                <c:pt idx="11">
                  <c:v>4.7056136523569464E-2</c:v>
                </c:pt>
                <c:pt idx="12">
                  <c:v>4.6123949366367933E-2</c:v>
                </c:pt>
                <c:pt idx="13">
                  <c:v>4.5138446055009565E-2</c:v>
                </c:pt>
                <c:pt idx="14">
                  <c:v>4.4098026254411317E-2</c:v>
                </c:pt>
                <c:pt idx="15">
                  <c:v>4.3002492055746175E-2</c:v>
                </c:pt>
                <c:pt idx="16">
                  <c:v>4.185181006247863E-2</c:v>
                </c:pt>
                <c:pt idx="17">
                  <c:v>4.0646551954146765E-2</c:v>
                </c:pt>
                <c:pt idx="18">
                  <c:v>3.9387190419320477E-2</c:v>
                </c:pt>
                <c:pt idx="19">
                  <c:v>3.8074400000826424E-2</c:v>
                </c:pt>
                <c:pt idx="20">
                  <c:v>3.6708581064181164E-2</c:v>
                </c:pt>
                <c:pt idx="21">
                  <c:v>3.5290008800399793E-2</c:v>
                </c:pt>
                <c:pt idx="22">
                  <c:v>3.3818449159481699E-2</c:v>
                </c:pt>
                <c:pt idx="23">
                  <c:v>3.2293095264099111E-2</c:v>
                </c:pt>
                <c:pt idx="24">
                  <c:v>3.5125103588493016E-2</c:v>
                </c:pt>
                <c:pt idx="25">
                  <c:v>3.3879097970273671E-2</c:v>
                </c:pt>
                <c:pt idx="26">
                  <c:v>3.2578058035363879E-2</c:v>
                </c:pt>
                <c:pt idx="27">
                  <c:v>3.1222488647049462E-2</c:v>
                </c:pt>
                <c:pt idx="28">
                  <c:v>2.9812603143862783E-2</c:v>
                </c:pt>
                <c:pt idx="29">
                  <c:v>2.8348300761197768E-2</c:v>
                </c:pt>
                <c:pt idx="30">
                  <c:v>2.6829166961912329E-2</c:v>
                </c:pt>
                <c:pt idx="31">
                  <c:v>2.5254185701439582E-2</c:v>
                </c:pt>
                <c:pt idx="32">
                  <c:v>2.3621770048399507E-2</c:v>
                </c:pt>
                <c:pt idx="33">
                  <c:v>2.1929497694222703E-2</c:v>
                </c:pt>
                <c:pt idx="34">
                  <c:v>2.0174020277350085E-2</c:v>
                </c:pt>
                <c:pt idx="35">
                  <c:v>1.8351353545146151E-2</c:v>
                </c:pt>
                <c:pt idx="36">
                  <c:v>1.6458691450857248E-2</c:v>
                </c:pt>
                <c:pt idx="37">
                  <c:v>1.4498030735473844E-2</c:v>
                </c:pt>
                <c:pt idx="38">
                  <c:v>1.2492495689274198E-2</c:v>
                </c:pt>
                <c:pt idx="39">
                  <c:v>1.0573907226207753E-2</c:v>
                </c:pt>
              </c:numCache>
            </c:numRef>
          </c:xVal>
          <c:yVal>
            <c:numRef>
              <c:f>Sheet1!$I$6:$I$45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1-05EF-4AB0-86FE-94F4F04918FF}"/>
            </c:ext>
          </c:extLst>
        </c:ser>
        <c:ser>
          <c:idx val="2"/>
          <c:order val="2"/>
          <c:tx>
            <c:v>MW0.6-M</c:v>
          </c:tx>
          <c:spPr>
            <a:ln w="6350">
              <a:solidFill>
                <a:srgbClr val="00B050"/>
              </a:solidFill>
            </a:ln>
          </c:spPr>
          <c:marker>
            <c:symbol val="triangle"/>
            <c:size val="3"/>
            <c:spPr>
              <a:solidFill>
                <a:srgbClr val="00B050"/>
              </a:solidFill>
              <a:ln w="6350">
                <a:solidFill>
                  <a:srgbClr val="00B050"/>
                </a:solidFill>
              </a:ln>
            </c:spPr>
          </c:marker>
          <c:xVal>
            <c:numRef>
              <c:f>Sheet1!$L$6:$L$45</c:f>
              <c:numCache>
                <c:formatCode>General</c:formatCode>
                <c:ptCount val="40"/>
                <c:pt idx="0">
                  <c:v>4.7035363142175622E-2</c:v>
                </c:pt>
                <c:pt idx="1">
                  <c:v>5.2357222137427842E-2</c:v>
                </c:pt>
                <c:pt idx="2">
                  <c:v>5.2685788114093628E-2</c:v>
                </c:pt>
                <c:pt idx="3">
                  <c:v>5.2209839063303384E-2</c:v>
                </c:pt>
                <c:pt idx="4">
                  <c:v>5.1489197138163904E-2</c:v>
                </c:pt>
                <c:pt idx="5">
                  <c:v>5.0750019217327413E-2</c:v>
                </c:pt>
                <c:pt idx="6">
                  <c:v>5.0014802389957549E-2</c:v>
                </c:pt>
                <c:pt idx="7">
                  <c:v>4.928985809360685E-2</c:v>
                </c:pt>
                <c:pt idx="8">
                  <c:v>4.8554157183914495E-2</c:v>
                </c:pt>
                <c:pt idx="9">
                  <c:v>4.7795906022428288E-2</c:v>
                </c:pt>
                <c:pt idx="10">
                  <c:v>4.70011474012011E-2</c:v>
                </c:pt>
                <c:pt idx="11">
                  <c:v>4.6162655026782101E-2</c:v>
                </c:pt>
                <c:pt idx="12">
                  <c:v>4.5273960394640572E-2</c:v>
                </c:pt>
                <c:pt idx="13">
                  <c:v>4.4332093903159314E-2</c:v>
                </c:pt>
                <c:pt idx="14">
                  <c:v>4.333469663320428E-2</c:v>
                </c:pt>
                <c:pt idx="15">
                  <c:v>4.228116284977429E-2</c:v>
                </c:pt>
                <c:pt idx="16">
                  <c:v>4.1171057306719737E-2</c:v>
                </c:pt>
                <c:pt idx="17">
                  <c:v>4.0004765001363511E-2</c:v>
                </c:pt>
                <c:pt idx="18">
                  <c:v>3.878256050228391E-2</c:v>
                </c:pt>
                <c:pt idx="19">
                  <c:v>3.7504978327238446E-2</c:v>
                </c:pt>
                <c:pt idx="20">
                  <c:v>3.6172252842935772E-2</c:v>
                </c:pt>
                <c:pt idx="21">
                  <c:v>3.4784473398806699E-2</c:v>
                </c:pt>
                <c:pt idx="22">
                  <c:v>3.3341128769846733E-2</c:v>
                </c:pt>
                <c:pt idx="23">
                  <c:v>3.1841089960672614E-2</c:v>
                </c:pt>
                <c:pt idx="24">
                  <c:v>3.4952216443788306E-2</c:v>
                </c:pt>
                <c:pt idx="25">
                  <c:v>3.3742968468556157E-2</c:v>
                </c:pt>
                <c:pt idx="26">
                  <c:v>3.2477932840951032E-2</c:v>
                </c:pt>
                <c:pt idx="27">
                  <c:v>3.1157589051962756E-2</c:v>
                </c:pt>
                <c:pt idx="28">
                  <c:v>2.978212621130023E-2</c:v>
                </c:pt>
                <c:pt idx="29">
                  <c:v>2.8351475516287913E-2</c:v>
                </c:pt>
                <c:pt idx="30">
                  <c:v>2.6865089602999395E-2</c:v>
                </c:pt>
                <c:pt idx="31">
                  <c:v>2.5321760027535545E-2</c:v>
                </c:pt>
                <c:pt idx="32">
                  <c:v>2.3719504881632714E-2</c:v>
                </c:pt>
                <c:pt idx="33">
                  <c:v>2.2055291471874981E-2</c:v>
                </c:pt>
                <c:pt idx="34">
                  <c:v>2.0324789400379333E-2</c:v>
                </c:pt>
                <c:pt idx="35">
                  <c:v>1.8522517279077846E-2</c:v>
                </c:pt>
                <c:pt idx="36">
                  <c:v>1.6643264964434849E-2</c:v>
                </c:pt>
                <c:pt idx="37">
                  <c:v>1.4685705152054888E-2</c:v>
                </c:pt>
                <c:pt idx="38">
                  <c:v>1.2667986133572741E-2</c:v>
                </c:pt>
                <c:pt idx="39">
                  <c:v>1.0718162869488063E-2</c:v>
                </c:pt>
              </c:numCache>
            </c:numRef>
          </c:xVal>
          <c:yVal>
            <c:numRef>
              <c:f>Sheet1!$M$6:$M$45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2-05EF-4AB0-86FE-94F4F04918FF}"/>
            </c:ext>
          </c:extLst>
        </c:ser>
        <c:ser>
          <c:idx val="6"/>
          <c:order val="3"/>
          <c:tx>
            <c:v>MW0.4-M</c:v>
          </c:tx>
          <c:spPr>
            <a:ln w="6350">
              <a:solidFill>
                <a:srgbClr val="9900CC"/>
              </a:solidFill>
            </a:ln>
          </c:spPr>
          <c:marker>
            <c:symbol val="circle"/>
            <c:size val="3"/>
            <c:spPr>
              <a:solidFill>
                <a:srgbClr val="9900CC"/>
              </a:solidFill>
              <a:ln w="6350">
                <a:solidFill>
                  <a:srgbClr val="9900CC"/>
                </a:solidFill>
              </a:ln>
            </c:spPr>
          </c:marker>
          <c:xVal>
            <c:numRef>
              <c:f>Sheet1!$P$6:$P$45</c:f>
              <c:numCache>
                <c:formatCode>General</c:formatCode>
                <c:ptCount val="40"/>
                <c:pt idx="0">
                  <c:v>4.8350833022714257E-2</c:v>
                </c:pt>
                <c:pt idx="1">
                  <c:v>5.3084511109296462E-2</c:v>
                </c:pt>
                <c:pt idx="2">
                  <c:v>5.2878746381687068E-2</c:v>
                </c:pt>
                <c:pt idx="3">
                  <c:v>5.206827418031245E-2</c:v>
                </c:pt>
                <c:pt idx="4">
                  <c:v>5.1129792000520674E-2</c:v>
                </c:pt>
                <c:pt idx="5">
                  <c:v>5.0271248370459501E-2</c:v>
                </c:pt>
                <c:pt idx="6">
                  <c:v>4.9474208145747878E-2</c:v>
                </c:pt>
                <c:pt idx="7">
                  <c:v>4.872856279265201E-2</c:v>
                </c:pt>
                <c:pt idx="8">
                  <c:v>4.7995880241459517E-2</c:v>
                </c:pt>
                <c:pt idx="9">
                  <c:v>4.7256344165503193E-2</c:v>
                </c:pt>
                <c:pt idx="10">
                  <c:v>4.6488797865028575E-2</c:v>
                </c:pt>
                <c:pt idx="11">
                  <c:v>4.5682504715490159E-2</c:v>
                </c:pt>
                <c:pt idx="12">
                  <c:v>4.4827961411384384E-2</c:v>
                </c:pt>
                <c:pt idx="13">
                  <c:v>4.3920858007586279E-2</c:v>
                </c:pt>
                <c:pt idx="14">
                  <c:v>4.295753054435756E-2</c:v>
                </c:pt>
                <c:pt idx="15">
                  <c:v>4.1936822353463382E-2</c:v>
                </c:pt>
                <c:pt idx="16">
                  <c:v>4.0857745042711884E-2</c:v>
                </c:pt>
                <c:pt idx="17">
                  <c:v>3.9720463745168556E-2</c:v>
                </c:pt>
                <c:pt idx="18">
                  <c:v>3.8524973761596672E-2</c:v>
                </c:pt>
                <c:pt idx="19">
                  <c:v>3.7271692927857411E-2</c:v>
                </c:pt>
                <c:pt idx="20">
                  <c:v>3.5960670120316181E-2</c:v>
                </c:pt>
                <c:pt idx="21">
                  <c:v>3.4591819727642831E-2</c:v>
                </c:pt>
                <c:pt idx="22">
                  <c:v>3.3164409629204819E-2</c:v>
                </c:pt>
                <c:pt idx="23">
                  <c:v>3.6101532672905348E-2</c:v>
                </c:pt>
                <c:pt idx="24">
                  <c:v>3.4972914947939575E-2</c:v>
                </c:pt>
                <c:pt idx="25">
                  <c:v>3.3786280506043063E-2</c:v>
                </c:pt>
                <c:pt idx="26">
                  <c:v>3.2542169474604317E-2</c:v>
                </c:pt>
                <c:pt idx="27">
                  <c:v>3.1241034384055517E-2</c:v>
                </c:pt>
                <c:pt idx="28">
                  <c:v>2.9882981476643897E-2</c:v>
                </c:pt>
                <c:pt idx="29">
                  <c:v>2.8467800144156979E-2</c:v>
                </c:pt>
                <c:pt idx="30">
                  <c:v>2.6994626668224213E-2</c:v>
                </c:pt>
                <c:pt idx="31">
                  <c:v>2.5461812128405859E-2</c:v>
                </c:pt>
                <c:pt idx="32">
                  <c:v>2.3866600318993011E-2</c:v>
                </c:pt>
                <c:pt idx="33">
                  <c:v>2.2204776021301449E-2</c:v>
                </c:pt>
                <c:pt idx="34">
                  <c:v>2.0470010465999052E-2</c:v>
                </c:pt>
                <c:pt idx="35">
                  <c:v>1.8653985972561564E-2</c:v>
                </c:pt>
                <c:pt idx="36">
                  <c:v>1.6746852034452753E-2</c:v>
                </c:pt>
                <c:pt idx="37">
                  <c:v>1.4741231224373446E-2</c:v>
                </c:pt>
                <c:pt idx="38">
                  <c:v>1.2645565966454624E-2</c:v>
                </c:pt>
                <c:pt idx="39">
                  <c:v>1.0586054944315179E-2</c:v>
                </c:pt>
              </c:numCache>
            </c:numRef>
          </c:xVal>
          <c:yVal>
            <c:numRef>
              <c:f>Sheet1!$Q$6:$Q$45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3-05EF-4AB0-86FE-94F4F04918FF}"/>
            </c:ext>
          </c:extLst>
        </c:ser>
        <c:ser>
          <c:idx val="3"/>
          <c:order val="4"/>
          <c:tx>
            <c:v>MW1.0-C</c:v>
          </c:tx>
          <c:spPr>
            <a:ln w="6350">
              <a:solidFill>
                <a:srgbClr val="0000FF"/>
              </a:solidFill>
            </a:ln>
          </c:spPr>
          <c:marker>
            <c:symbol val="diamond"/>
            <c:size val="3"/>
            <c:spPr>
              <a:noFill/>
              <a:ln w="6350">
                <a:solidFill>
                  <a:srgbClr val="0000FF"/>
                </a:solidFill>
              </a:ln>
            </c:spPr>
          </c:marker>
          <c:xVal>
            <c:numRef>
              <c:f>Sheet1!$T$6:$T$45</c:f>
              <c:numCache>
                <c:formatCode>General</c:formatCode>
                <c:ptCount val="40"/>
                <c:pt idx="0">
                  <c:v>6.5619284951504167E-2</c:v>
                </c:pt>
                <c:pt idx="1">
                  <c:v>9.4518555623432768E-2</c:v>
                </c:pt>
                <c:pt idx="2">
                  <c:v>0.10699221003542861</c:v>
                </c:pt>
                <c:pt idx="3">
                  <c:v>0.17253545701896386</c:v>
                </c:pt>
                <c:pt idx="4">
                  <c:v>0.19065235231740085</c:v>
                </c:pt>
                <c:pt idx="5">
                  <c:v>0.20342288886779653</c:v>
                </c:pt>
                <c:pt idx="6">
                  <c:v>0.21209745499734789</c:v>
                </c:pt>
                <c:pt idx="7">
                  <c:v>0.21766141132757946</c:v>
                </c:pt>
                <c:pt idx="8">
                  <c:v>0.22082468163715008</c:v>
                </c:pt>
                <c:pt idx="9">
                  <c:v>0.22213108930965561</c:v>
                </c:pt>
                <c:pt idx="10">
                  <c:v>0.22198384475624458</c:v>
                </c:pt>
                <c:pt idx="11">
                  <c:v>0.22068966666912837</c:v>
                </c:pt>
                <c:pt idx="12">
                  <c:v>0.21847781303772854</c:v>
                </c:pt>
                <c:pt idx="13">
                  <c:v>0.21552213796429287</c:v>
                </c:pt>
                <c:pt idx="14">
                  <c:v>0.2119526525156083</c:v>
                </c:pt>
                <c:pt idx="15">
                  <c:v>0.20786766908623233</c:v>
                </c:pt>
                <c:pt idx="16">
                  <c:v>0.20334034173869039</c:v>
                </c:pt>
                <c:pt idx="17">
                  <c:v>0.19842562620888088</c:v>
                </c:pt>
                <c:pt idx="18">
                  <c:v>0.19316410282828536</c:v>
                </c:pt>
                <c:pt idx="19">
                  <c:v>0.18758599570337825</c:v>
                </c:pt>
                <c:pt idx="20">
                  <c:v>0.18171330521907217</c:v>
                </c:pt>
                <c:pt idx="21">
                  <c:v>0.17556248080806999</c:v>
                </c:pt>
                <c:pt idx="22">
                  <c:v>0.16914529691474728</c:v>
                </c:pt>
                <c:pt idx="23">
                  <c:v>0.16247119778850716</c:v>
                </c:pt>
                <c:pt idx="24">
                  <c:v>0.15554750954780519</c:v>
                </c:pt>
                <c:pt idx="25">
                  <c:v>0.14838160434902345</c:v>
                </c:pt>
                <c:pt idx="26">
                  <c:v>0.14098099224134905</c:v>
                </c:pt>
                <c:pt idx="27">
                  <c:v>0.13335580300878122</c:v>
                </c:pt>
                <c:pt idx="28">
                  <c:v>0.1255191600707781</c:v>
                </c:pt>
                <c:pt idx="29">
                  <c:v>0.11749055919718356</c:v>
                </c:pt>
                <c:pt idx="30">
                  <c:v>0.10929704453309834</c:v>
                </c:pt>
                <c:pt idx="31">
                  <c:v>0.10097834318083729</c:v>
                </c:pt>
                <c:pt idx="32">
                  <c:v>9.258999027530998E-2</c:v>
                </c:pt>
                <c:pt idx="33">
                  <c:v>8.4211671690812062E-2</c:v>
                </c:pt>
                <c:pt idx="34">
                  <c:v>7.5954724820180355E-2</c:v>
                </c:pt>
                <c:pt idx="35">
                  <c:v>6.7976379570667794E-2</c:v>
                </c:pt>
                <c:pt idx="36">
                  <c:v>6.0501954242877826E-2</c:v>
                </c:pt>
                <c:pt idx="37">
                  <c:v>5.382957503367479E-2</c:v>
                </c:pt>
                <c:pt idx="38">
                  <c:v>4.8485670267480761E-2</c:v>
                </c:pt>
                <c:pt idx="39">
                  <c:v>4.4778840375224241E-2</c:v>
                </c:pt>
              </c:numCache>
            </c:numRef>
          </c:xVal>
          <c:yVal>
            <c:numRef>
              <c:f>Sheet1!$U$6:$U$45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4-05EF-4AB0-86FE-94F4F04918FF}"/>
            </c:ext>
          </c:extLst>
        </c:ser>
        <c:ser>
          <c:idx val="4"/>
          <c:order val="5"/>
          <c:tx>
            <c:v>MW0.8-C</c:v>
          </c:tx>
          <c:spPr>
            <a:ln w="6350">
              <a:solidFill>
                <a:srgbClr val="FF0000"/>
              </a:solidFill>
            </a:ln>
          </c:spPr>
          <c:marker>
            <c:symbol val="square"/>
            <c:size val="2"/>
            <c:spPr>
              <a:noFill/>
              <a:ln w="6350">
                <a:solidFill>
                  <a:srgbClr val="FF0000"/>
                </a:solidFill>
              </a:ln>
            </c:spPr>
          </c:marker>
          <c:xVal>
            <c:numRef>
              <c:f>Sheet1!$X$6:$X$45</c:f>
              <c:numCache>
                <c:formatCode>General</c:formatCode>
                <c:ptCount val="40"/>
                <c:pt idx="0">
                  <c:v>8.0853572845467903E-2</c:v>
                </c:pt>
                <c:pt idx="1">
                  <c:v>0.11555451279377615</c:v>
                </c:pt>
                <c:pt idx="2">
                  <c:v>0.1303492256637257</c:v>
                </c:pt>
                <c:pt idx="3">
                  <c:v>0.21083714522916047</c:v>
                </c:pt>
                <c:pt idx="4">
                  <c:v>0.23246764626044569</c:v>
                </c:pt>
                <c:pt idx="5">
                  <c:v>0.24761914073643018</c:v>
                </c:pt>
                <c:pt idx="6">
                  <c:v>0.25783110184851354</c:v>
                </c:pt>
                <c:pt idx="7">
                  <c:v>0.26431368652095061</c:v>
                </c:pt>
                <c:pt idx="8">
                  <c:v>0.26793063404350315</c:v>
                </c:pt>
                <c:pt idx="9">
                  <c:v>0.269341133492767</c:v>
                </c:pt>
                <c:pt idx="10">
                  <c:v>0.26903007307520294</c:v>
                </c:pt>
                <c:pt idx="11">
                  <c:v>0.2673646925999032</c:v>
                </c:pt>
                <c:pt idx="12">
                  <c:v>0.26461756924459967</c:v>
                </c:pt>
                <c:pt idx="13">
                  <c:v>0.26099439514568851</c:v>
                </c:pt>
                <c:pt idx="14">
                  <c:v>0.25664796867796813</c:v>
                </c:pt>
                <c:pt idx="15">
                  <c:v>0.25169309540375617</c:v>
                </c:pt>
                <c:pt idx="16">
                  <c:v>0.24621466758796706</c:v>
                </c:pt>
                <c:pt idx="17">
                  <c:v>0.2402760898873024</c:v>
                </c:pt>
                <c:pt idx="18">
                  <c:v>0.23392360160392417</c:v>
                </c:pt>
                <c:pt idx="19">
                  <c:v>0.22719142778662343</c:v>
                </c:pt>
                <c:pt idx="20">
                  <c:v>0.22010404509922649</c:v>
                </c:pt>
                <c:pt idx="21">
                  <c:v>0.21267954416331719</c:v>
                </c:pt>
                <c:pt idx="22">
                  <c:v>0.20493057846304524</c:v>
                </c:pt>
                <c:pt idx="23">
                  <c:v>0.19686705012296393</c:v>
                </c:pt>
                <c:pt idx="24">
                  <c:v>0.18849635176382007</c:v>
                </c:pt>
                <c:pt idx="25">
                  <c:v>0.17982603867033803</c:v>
                </c:pt>
                <c:pt idx="26">
                  <c:v>0.17086383202164795</c:v>
                </c:pt>
                <c:pt idx="27">
                  <c:v>0.16162056762993168</c:v>
                </c:pt>
                <c:pt idx="28">
                  <c:v>0.15211060591765371</c:v>
                </c:pt>
                <c:pt idx="29">
                  <c:v>0.14235582997742005</c:v>
                </c:pt>
                <c:pt idx="30">
                  <c:v>0.13238723792077869</c:v>
                </c:pt>
                <c:pt idx="31">
                  <c:v>0.12225086563663567</c:v>
                </c:pt>
                <c:pt idx="32">
                  <c:v>0.11201192566825201</c:v>
                </c:pt>
                <c:pt idx="33">
                  <c:v>0.10176510360960307</c:v>
                </c:pt>
                <c:pt idx="34">
                  <c:v>9.1643420496747841E-2</c:v>
                </c:pt>
                <c:pt idx="35">
                  <c:v>8.1836238000932954E-2</c:v>
                </c:pt>
                <c:pt idx="36">
                  <c:v>7.2617454173496548E-2</c:v>
                </c:pt>
                <c:pt idx="37">
                  <c:v>6.4350741447536275E-2</c:v>
                </c:pt>
                <c:pt idx="38">
                  <c:v>5.7684913533775695E-2</c:v>
                </c:pt>
                <c:pt idx="39">
                  <c:v>5.3019651772905581E-2</c:v>
                </c:pt>
              </c:numCache>
            </c:numRef>
          </c:xVal>
          <c:yVal>
            <c:numRef>
              <c:f>Sheet1!$Y$6:$Y$45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5-05EF-4AB0-86FE-94F4F04918FF}"/>
            </c:ext>
          </c:extLst>
        </c:ser>
        <c:ser>
          <c:idx val="5"/>
          <c:order val="6"/>
          <c:tx>
            <c:v>MW0.6-C</c:v>
          </c:tx>
          <c:spPr>
            <a:ln w="6350">
              <a:solidFill>
                <a:srgbClr val="00B050"/>
              </a:solidFill>
            </a:ln>
          </c:spPr>
          <c:marker>
            <c:symbol val="triangle"/>
            <c:size val="3"/>
            <c:spPr>
              <a:noFill/>
              <a:ln w="6350">
                <a:solidFill>
                  <a:srgbClr val="00B050"/>
                </a:solidFill>
              </a:ln>
            </c:spPr>
          </c:marker>
          <c:xVal>
            <c:numRef>
              <c:f>Sheet1!$AB$6:$AB$45</c:f>
              <c:numCache>
                <c:formatCode>General</c:formatCode>
                <c:ptCount val="40"/>
                <c:pt idx="0">
                  <c:v>0.10493125412609589</c:v>
                </c:pt>
                <c:pt idx="1">
                  <c:v>0.14817451717599764</c:v>
                </c:pt>
                <c:pt idx="2">
                  <c:v>0.16624794638004983</c:v>
                </c:pt>
                <c:pt idx="3">
                  <c:v>0.27023459779318987</c:v>
                </c:pt>
                <c:pt idx="4">
                  <c:v>0.29695533140006508</c:v>
                </c:pt>
                <c:pt idx="5">
                  <c:v>0.31548587586765908</c:v>
                </c:pt>
                <c:pt idx="6">
                  <c:v>0.32781816126436103</c:v>
                </c:pt>
                <c:pt idx="7">
                  <c:v>0.33551293898486856</c:v>
                </c:pt>
                <c:pt idx="8">
                  <c:v>0.33966804054341598</c:v>
                </c:pt>
                <c:pt idx="9">
                  <c:v>0.34111638246915438</c:v>
                </c:pt>
                <c:pt idx="10">
                  <c:v>0.34046342174318972</c:v>
                </c:pt>
                <c:pt idx="11">
                  <c:v>0.33816469110868874</c:v>
                </c:pt>
                <c:pt idx="12">
                  <c:v>0.33455457112905146</c:v>
                </c:pt>
                <c:pt idx="13">
                  <c:v>0.32988372347291145</c:v>
                </c:pt>
                <c:pt idx="14">
                  <c:v>0.32433618998058983</c:v>
                </c:pt>
                <c:pt idx="15">
                  <c:v>0.31804933354334941</c:v>
                </c:pt>
                <c:pt idx="16">
                  <c:v>0.31112335491836474</c:v>
                </c:pt>
                <c:pt idx="17">
                  <c:v>0.3036324471828184</c:v>
                </c:pt>
                <c:pt idx="18">
                  <c:v>0.29562986454891849</c:v>
                </c:pt>
                <c:pt idx="19">
                  <c:v>0.28715459169053609</c:v>
                </c:pt>
                <c:pt idx="20">
                  <c:v>0.27823373017857345</c:v>
                </c:pt>
                <c:pt idx="21">
                  <c:v>0.26888675380313176</c:v>
                </c:pt>
                <c:pt idx="22">
                  <c:v>0.25912680075835254</c:v>
                </c:pt>
                <c:pt idx="23">
                  <c:v>0.24896370337344392</c:v>
                </c:pt>
                <c:pt idx="24">
                  <c:v>0.23840436956941116</c:v>
                </c:pt>
                <c:pt idx="25">
                  <c:v>0.22745581062576262</c:v>
                </c:pt>
                <c:pt idx="26">
                  <c:v>0.21612531530531309</c:v>
                </c:pt>
                <c:pt idx="27">
                  <c:v>0.20442388598762293</c:v>
                </c:pt>
                <c:pt idx="28">
                  <c:v>0.19236672715481939</c:v>
                </c:pt>
                <c:pt idx="29">
                  <c:v>0.17997848962776883</c:v>
                </c:pt>
                <c:pt idx="30">
                  <c:v>0.16729467628046413</c:v>
                </c:pt>
                <c:pt idx="31">
                  <c:v>0.15436980240120002</c:v>
                </c:pt>
                <c:pt idx="32">
                  <c:v>0.14128206961002604</c:v>
                </c:pt>
                <c:pt idx="33">
                  <c:v>0.12814698274977199</c:v>
                </c:pt>
                <c:pt idx="34">
                  <c:v>0.11512904453898939</c:v>
                </c:pt>
                <c:pt idx="35">
                  <c:v>0.10246467007588174</c:v>
                </c:pt>
                <c:pt idx="36">
                  <c:v>9.0500806957715355E-2</c:v>
                </c:pt>
                <c:pt idx="37">
                  <c:v>7.9701092868505768E-2</c:v>
                </c:pt>
                <c:pt idx="38">
                  <c:v>7.0905508104545489E-2</c:v>
                </c:pt>
                <c:pt idx="39">
                  <c:v>6.4669185350958933E-2</c:v>
                </c:pt>
              </c:numCache>
            </c:numRef>
          </c:xVal>
          <c:yVal>
            <c:numRef>
              <c:f>Sheet1!$AC$6:$AC$45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6-05EF-4AB0-86FE-94F4F04918FF}"/>
            </c:ext>
          </c:extLst>
        </c:ser>
        <c:ser>
          <c:idx val="7"/>
          <c:order val="7"/>
          <c:tx>
            <c:v>MW0.4-C</c:v>
          </c:tx>
          <c:spPr>
            <a:ln w="6350">
              <a:solidFill>
                <a:srgbClr val="9900CC"/>
              </a:solidFill>
            </a:ln>
          </c:spPr>
          <c:marker>
            <c:symbol val="circle"/>
            <c:size val="3"/>
            <c:spPr>
              <a:noFill/>
              <a:ln w="6350">
                <a:solidFill>
                  <a:srgbClr val="9900CC"/>
                </a:solidFill>
              </a:ln>
            </c:spPr>
          </c:marker>
          <c:xVal>
            <c:numRef>
              <c:f>Sheet1!$AF$6:$AF$45</c:f>
              <c:numCache>
                <c:formatCode>General</c:formatCode>
                <c:ptCount val="40"/>
                <c:pt idx="0">
                  <c:v>0.14828394169379047</c:v>
                </c:pt>
                <c:pt idx="1">
                  <c:v>0.20510223602450314</c:v>
                </c:pt>
                <c:pt idx="2">
                  <c:v>0.22794299297939846</c:v>
                </c:pt>
                <c:pt idx="3">
                  <c:v>0.37463692781469737</c:v>
                </c:pt>
                <c:pt idx="4">
                  <c:v>0.40930218961379944</c:v>
                </c:pt>
                <c:pt idx="5">
                  <c:v>0.43291670341714245</c:v>
                </c:pt>
                <c:pt idx="6">
                  <c:v>0.44826708921488262</c:v>
                </c:pt>
                <c:pt idx="7">
                  <c:v>0.45753367183164678</c:v>
                </c:pt>
                <c:pt idx="8">
                  <c:v>0.46220669859345204</c:v>
                </c:pt>
                <c:pt idx="9">
                  <c:v>0.46340891928130951</c:v>
                </c:pt>
                <c:pt idx="10">
                  <c:v>0.4619378804637066</c:v>
                </c:pt>
                <c:pt idx="11">
                  <c:v>0.45838837061277204</c:v>
                </c:pt>
                <c:pt idx="12">
                  <c:v>0.45318787467977939</c:v>
                </c:pt>
                <c:pt idx="13">
                  <c:v>0.44665373464199348</c:v>
                </c:pt>
                <c:pt idx="14">
                  <c:v>0.4390142194935106</c:v>
                </c:pt>
                <c:pt idx="15">
                  <c:v>0.43043786380922255</c:v>
                </c:pt>
                <c:pt idx="16">
                  <c:v>0.42104469268856259</c:v>
                </c:pt>
                <c:pt idx="17">
                  <c:v>0.41092238589821817</c:v>
                </c:pt>
                <c:pt idx="18">
                  <c:v>0.40013198346817047</c:v>
                </c:pt>
                <c:pt idx="19">
                  <c:v>0.38871706085172281</c:v>
                </c:pt>
                <c:pt idx="20">
                  <c:v>0.37670650760797308</c:v>
                </c:pt>
                <c:pt idx="21">
                  <c:v>0.36412007800087898</c:v>
                </c:pt>
                <c:pt idx="22">
                  <c:v>0.35096961369450358</c:v>
                </c:pt>
                <c:pt idx="23">
                  <c:v>0.33726315304599985</c:v>
                </c:pt>
                <c:pt idx="24">
                  <c:v>0.32300488099833302</c:v>
                </c:pt>
                <c:pt idx="25">
                  <c:v>0.30819945417252093</c:v>
                </c:pt>
                <c:pt idx="26">
                  <c:v>0.29285139253520415</c:v>
                </c:pt>
                <c:pt idx="27">
                  <c:v>0.27697015149931892</c:v>
                </c:pt>
                <c:pt idx="28">
                  <c:v>0.26057017730603738</c:v>
                </c:pt>
                <c:pt idx="29">
                  <c:v>0.24367792294850063</c:v>
                </c:pt>
                <c:pt idx="30">
                  <c:v>0.2263334579357501</c:v>
                </c:pt>
                <c:pt idx="31">
                  <c:v>0.2086017729324241</c:v>
                </c:pt>
                <c:pt idx="32">
                  <c:v>0.19057885727742216</c:v>
                </c:pt>
                <c:pt idx="33">
                  <c:v>0.17241041547345559</c:v>
                </c:pt>
                <c:pt idx="34">
                  <c:v>0.15430920251073049</c:v>
                </c:pt>
                <c:pt idx="35">
                  <c:v>0.13658626512050279</c:v>
                </c:pt>
                <c:pt idx="36">
                  <c:v>0.11970944166593668</c:v>
                </c:pt>
                <c:pt idx="37">
                  <c:v>0.10431223785452431</c:v>
                </c:pt>
                <c:pt idx="38">
                  <c:v>9.1570745366185438E-2</c:v>
                </c:pt>
                <c:pt idx="39">
                  <c:v>8.2361655388859367E-2</c:v>
                </c:pt>
              </c:numCache>
            </c:numRef>
          </c:xVal>
          <c:yVal>
            <c:numRef>
              <c:f>Sheet1!$AG$6:$AG$45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7-05EF-4AB0-86FE-94F4F04918FF}"/>
            </c:ext>
          </c:extLst>
        </c:ser>
        <c:dLbls>
          <c:showLegendKey val="0"/>
          <c:showVal val="0"/>
          <c:showCatName val="0"/>
          <c:showSerName val="0"/>
          <c:showPercent val="0"/>
          <c:showBubbleSize val="0"/>
        </c:dLbls>
        <c:axId val="240639360"/>
        <c:axId val="240650112"/>
      </c:scatterChart>
      <c:valAx>
        <c:axId val="240639360"/>
        <c:scaling>
          <c:orientation val="minMax"/>
          <c:max val="0.8"/>
          <c:min val="0"/>
        </c:scaling>
        <c:delete val="0"/>
        <c:axPos val="b"/>
        <c:majorGridlines>
          <c:spPr>
            <a:ln>
              <a:prstDash val="dash"/>
            </a:ln>
          </c:spPr>
        </c:majorGridlines>
        <c:title>
          <c:tx>
            <c:rich>
              <a:bodyPr/>
              <a:lstStyle/>
              <a:p>
                <a:pPr>
                  <a:defRPr/>
                </a:pPr>
                <a:r>
                  <a:rPr lang="en-US" altLang="zh-CN" sz="900" i="1">
                    <a:latin typeface="Times New Roman" panose="02020603050405020304" pitchFamily="18" charset="0"/>
                    <a:cs typeface="Times New Roman" panose="02020603050405020304" pitchFamily="18" charset="0"/>
                  </a:rPr>
                  <a:t>V</a:t>
                </a:r>
                <a:r>
                  <a:rPr lang="en-US" altLang="zh-CN" sz="900" i="1" baseline="-25000">
                    <a:latin typeface="Times New Roman" panose="02020603050405020304" pitchFamily="18" charset="0"/>
                    <a:cs typeface="Times New Roman" panose="02020603050405020304" pitchFamily="18" charset="0"/>
                  </a:rPr>
                  <a:t>dm</a:t>
                </a:r>
                <a:r>
                  <a:rPr lang="en-US" altLang="zh-CN" sz="900">
                    <a:latin typeface="Times New Roman" panose="02020603050405020304" pitchFamily="18" charset="0"/>
                    <a:cs typeface="Times New Roman" panose="02020603050405020304" pitchFamily="18" charset="0"/>
                  </a:rPr>
                  <a:t>/</a:t>
                </a:r>
                <a:r>
                  <a:rPr lang="en-US" altLang="zh-CN" sz="900" i="1">
                    <a:latin typeface="Times New Roman" panose="02020603050405020304" pitchFamily="18" charset="0"/>
                    <a:cs typeface="Times New Roman" panose="02020603050405020304" pitchFamily="18" charset="0"/>
                  </a:rPr>
                  <a:t>V</a:t>
                </a:r>
                <a:r>
                  <a:rPr lang="en-US" altLang="zh-CN" sz="900" i="1" baseline="-25000">
                    <a:latin typeface="Times New Roman" panose="02020603050405020304" pitchFamily="18" charset="0"/>
                    <a:cs typeface="Times New Roman" panose="02020603050405020304" pitchFamily="18" charset="0"/>
                  </a:rPr>
                  <a:t>cp</a:t>
                </a:r>
                <a:endParaRPr lang="zh-CN" altLang="en-US" sz="900" i="1" baseline="-250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650112"/>
        <c:crosses val="autoZero"/>
        <c:crossBetween val="midCat"/>
        <c:majorUnit val="0.2"/>
      </c:valAx>
      <c:valAx>
        <c:axId val="24065011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639360"/>
        <c:crosses val="autoZero"/>
        <c:crossBetween val="midCat"/>
        <c:majorUnit val="10"/>
      </c:valAx>
      <c:spPr>
        <a:ln>
          <a:solidFill>
            <a:schemeClr val="tx1"/>
          </a:solidFill>
        </a:ln>
      </c:spPr>
    </c:plotArea>
    <c:legend>
      <c:legendPos val="r"/>
      <c:layout>
        <c:manualLayout>
          <c:xMode val="edge"/>
          <c:yMode val="edge"/>
          <c:x val="0.5737268518518519"/>
          <c:y val="1.4189814814814846E-3"/>
          <c:w val="0.39212962962962961"/>
          <c:h val="0.44911111111111118"/>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42546296296296"/>
          <c:y val="5.9700854700854698E-2"/>
          <c:w val="0.7271509259259259"/>
          <c:h val="0.80563760683760699"/>
        </c:manualLayout>
      </c:layout>
      <c:scatterChart>
        <c:scatterStyle val="smoothMarker"/>
        <c:varyColors val="0"/>
        <c:ser>
          <c:idx val="1"/>
          <c:order val="0"/>
          <c:tx>
            <c:v>MW1.0-M</c:v>
          </c:tx>
          <c:spPr>
            <a:ln w="6350">
              <a:solidFill>
                <a:srgbClr val="3F48CC"/>
              </a:solidFill>
            </a:ln>
          </c:spPr>
          <c:marker>
            <c:symbol val="diamond"/>
            <c:size val="3"/>
            <c:spPr>
              <a:solidFill>
                <a:srgbClr val="0000FF"/>
              </a:solidFill>
              <a:ln w="6350">
                <a:solidFill>
                  <a:srgbClr val="3F48CC"/>
                </a:solidFill>
              </a:ln>
            </c:spPr>
          </c:marker>
          <c:xVal>
            <c:numRef>
              <c:f>Sheet1!$D$7:$D$46</c:f>
              <c:numCache>
                <c:formatCode>General</c:formatCode>
                <c:ptCount val="40"/>
                <c:pt idx="0">
                  <c:v>253.42429999999999</c:v>
                </c:pt>
                <c:pt idx="1">
                  <c:v>616.47490000000005</c:v>
                </c:pt>
                <c:pt idx="2">
                  <c:v>967.96299999999997</c:v>
                </c:pt>
                <c:pt idx="3">
                  <c:v>1306.6551999999999</c:v>
                </c:pt>
                <c:pt idx="4">
                  <c:v>1635.989</c:v>
                </c:pt>
                <c:pt idx="5">
                  <c:v>1957.2199000000001</c:v>
                </c:pt>
                <c:pt idx="6">
                  <c:v>2271.3598000000002</c:v>
                </c:pt>
                <c:pt idx="7">
                  <c:v>2579.0091000000002</c:v>
                </c:pt>
                <c:pt idx="8">
                  <c:v>2880.57</c:v>
                </c:pt>
                <c:pt idx="9">
                  <c:v>3176.2950999999998</c:v>
                </c:pt>
                <c:pt idx="10">
                  <c:v>3466.3476999999998</c:v>
                </c:pt>
                <c:pt idx="11">
                  <c:v>3750.8272000000002</c:v>
                </c:pt>
                <c:pt idx="12">
                  <c:v>4029.7876999999999</c:v>
                </c:pt>
                <c:pt idx="13">
                  <c:v>4303.2618000000002</c:v>
                </c:pt>
                <c:pt idx="14">
                  <c:v>4571.2614999999996</c:v>
                </c:pt>
                <c:pt idx="15">
                  <c:v>4833.7807000000003</c:v>
                </c:pt>
                <c:pt idx="16">
                  <c:v>5090.8152</c:v>
                </c:pt>
                <c:pt idx="17">
                  <c:v>5342.3462</c:v>
                </c:pt>
                <c:pt idx="18">
                  <c:v>5588.3667999999998</c:v>
                </c:pt>
                <c:pt idx="19">
                  <c:v>5828.8451999999997</c:v>
                </c:pt>
                <c:pt idx="20">
                  <c:v>6063.7736999999997</c:v>
                </c:pt>
                <c:pt idx="21">
                  <c:v>6293.1154999999999</c:v>
                </c:pt>
                <c:pt idx="22">
                  <c:v>6516.8764000000001</c:v>
                </c:pt>
                <c:pt idx="23">
                  <c:v>6735.0365000000002</c:v>
                </c:pt>
                <c:pt idx="24">
                  <c:v>6947.6440000000002</c:v>
                </c:pt>
                <c:pt idx="25">
                  <c:v>7154.7049999999999</c:v>
                </c:pt>
                <c:pt idx="26">
                  <c:v>7356.3728000000001</c:v>
                </c:pt>
                <c:pt idx="27">
                  <c:v>7552.7330000000002</c:v>
                </c:pt>
                <c:pt idx="28">
                  <c:v>7744.1698999999999</c:v>
                </c:pt>
                <c:pt idx="29">
                  <c:v>7930.9993000000004</c:v>
                </c:pt>
                <c:pt idx="30">
                  <c:v>8114.1624000000002</c:v>
                </c:pt>
                <c:pt idx="31">
                  <c:v>8294.4894000000004</c:v>
                </c:pt>
                <c:pt idx="32">
                  <c:v>8474.3150999999998</c:v>
                </c:pt>
                <c:pt idx="33">
                  <c:v>8655.5598000000009</c:v>
                </c:pt>
                <c:pt idx="34">
                  <c:v>8844.1254000000008</c:v>
                </c:pt>
                <c:pt idx="35">
                  <c:v>9043.8541000000005</c:v>
                </c:pt>
                <c:pt idx="36">
                  <c:v>9270.3646000000008</c:v>
                </c:pt>
                <c:pt idx="37">
                  <c:v>9528.1378999999997</c:v>
                </c:pt>
                <c:pt idx="38">
                  <c:v>9851.2477999999992</c:v>
                </c:pt>
                <c:pt idx="39">
                  <c:v>10245.0208</c:v>
                </c:pt>
              </c:numCache>
            </c:numRef>
          </c:xVal>
          <c:yVal>
            <c:numRef>
              <c:f>Sheet1!$B$7:$B$46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24FD-4B60-8674-2F894CC8CF4E}"/>
            </c:ext>
          </c:extLst>
        </c:ser>
        <c:ser>
          <c:idx val="3"/>
          <c:order val="1"/>
          <c:tx>
            <c:v>MW0.8-M</c:v>
          </c:tx>
          <c:spPr>
            <a:ln w="6350">
              <a:solidFill>
                <a:srgbClr val="FF0000"/>
              </a:solidFill>
            </a:ln>
          </c:spPr>
          <c:marker>
            <c:symbol val="square"/>
            <c:size val="2"/>
            <c:spPr>
              <a:solidFill>
                <a:srgbClr val="FF0000"/>
              </a:solidFill>
              <a:ln w="6350">
                <a:solidFill>
                  <a:srgbClr val="FF0000"/>
                </a:solidFill>
              </a:ln>
            </c:spPr>
          </c:marker>
          <c:xVal>
            <c:numRef>
              <c:f>Sheet1!$J$7:$J$46</c:f>
              <c:numCache>
                <c:formatCode>General</c:formatCode>
                <c:ptCount val="40"/>
                <c:pt idx="0">
                  <c:v>236.1936</c:v>
                </c:pt>
                <c:pt idx="1">
                  <c:v>605.95190000000002</c:v>
                </c:pt>
                <c:pt idx="2">
                  <c:v>962.47370000000001</c:v>
                </c:pt>
                <c:pt idx="3">
                  <c:v>1304.2962</c:v>
                </c:pt>
                <c:pt idx="4">
                  <c:v>1635.6696999999999</c:v>
                </c:pt>
                <c:pt idx="5">
                  <c:v>1958.1384</c:v>
                </c:pt>
                <c:pt idx="6">
                  <c:v>2272.9486000000002</c:v>
                </c:pt>
                <c:pt idx="7">
                  <c:v>2580.8332</c:v>
                </c:pt>
                <c:pt idx="8">
                  <c:v>2882.2826</c:v>
                </c:pt>
                <c:pt idx="9">
                  <c:v>3177.6107000000002</c:v>
                </c:pt>
                <c:pt idx="10">
                  <c:v>3467.0140999999999</c:v>
                </c:pt>
                <c:pt idx="11">
                  <c:v>3750.6116999999999</c:v>
                </c:pt>
                <c:pt idx="12">
                  <c:v>4028.4695999999999</c:v>
                </c:pt>
                <c:pt idx="13">
                  <c:v>4300.6343999999999</c:v>
                </c:pt>
                <c:pt idx="14">
                  <c:v>4567.1217999999999</c:v>
                </c:pt>
                <c:pt idx="15">
                  <c:v>4827.9341000000004</c:v>
                </c:pt>
                <c:pt idx="16">
                  <c:v>5083.0676999999996</c:v>
                </c:pt>
                <c:pt idx="17">
                  <c:v>5332.5006999999996</c:v>
                </c:pt>
                <c:pt idx="18">
                  <c:v>5576.2262000000001</c:v>
                </c:pt>
                <c:pt idx="19">
                  <c:v>5814.2174000000005</c:v>
                </c:pt>
                <c:pt idx="20">
                  <c:v>6046.4678999999996</c:v>
                </c:pt>
                <c:pt idx="21">
                  <c:v>6272.9462000000003</c:v>
                </c:pt>
                <c:pt idx="22">
                  <c:v>6493.6725999999999</c:v>
                </c:pt>
                <c:pt idx="23">
                  <c:v>6708.6256999999996</c:v>
                </c:pt>
                <c:pt idx="24">
                  <c:v>6917.8684999999996</c:v>
                </c:pt>
                <c:pt idx="25">
                  <c:v>7121.4125999999997</c:v>
                </c:pt>
                <c:pt idx="26">
                  <c:v>7319.4561000000003</c:v>
                </c:pt>
                <c:pt idx="27">
                  <c:v>7512.1167999999998</c:v>
                </c:pt>
                <c:pt idx="28">
                  <c:v>7699.8746000000001</c:v>
                </c:pt>
                <c:pt idx="29">
                  <c:v>7883.1135000000004</c:v>
                </c:pt>
                <c:pt idx="30">
                  <c:v>8062.9939999999997</c:v>
                </c:pt>
                <c:pt idx="31">
                  <c:v>8240.5331999999999</c:v>
                </c:pt>
                <c:pt idx="32">
                  <c:v>8418.5998</c:v>
                </c:pt>
                <c:pt idx="33">
                  <c:v>8599.5519000000004</c:v>
                </c:pt>
                <c:pt idx="34">
                  <c:v>8790.6738999999998</c:v>
                </c:pt>
                <c:pt idx="35">
                  <c:v>8996.7242999999999</c:v>
                </c:pt>
                <c:pt idx="36">
                  <c:v>9237.0889999999999</c:v>
                </c:pt>
                <c:pt idx="37">
                  <c:v>9517.5061999999998</c:v>
                </c:pt>
                <c:pt idx="38">
                  <c:v>9880.8970000000008</c:v>
                </c:pt>
                <c:pt idx="39">
                  <c:v>10333.9638</c:v>
                </c:pt>
              </c:numCache>
            </c:numRef>
          </c:xVal>
          <c:yVal>
            <c:numRef>
              <c:f>Sheet1!$H$7:$H$46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24FD-4B60-8674-2F894CC8CF4E}"/>
            </c:ext>
          </c:extLst>
        </c:ser>
        <c:ser>
          <c:idx val="5"/>
          <c:order val="2"/>
          <c:tx>
            <c:v>MW0.6-M</c:v>
          </c:tx>
          <c:spPr>
            <a:ln w="6350">
              <a:solidFill>
                <a:srgbClr val="22B14C"/>
              </a:solidFill>
            </a:ln>
          </c:spPr>
          <c:marker>
            <c:symbol val="triangle"/>
            <c:size val="3"/>
            <c:spPr>
              <a:solidFill>
                <a:srgbClr val="00B050"/>
              </a:solidFill>
              <a:ln w="6350">
                <a:solidFill>
                  <a:srgbClr val="22B14C"/>
                </a:solidFill>
              </a:ln>
            </c:spPr>
          </c:marker>
          <c:xVal>
            <c:numRef>
              <c:f>Sheet1!$O$7:$O$56</c:f>
              <c:numCache>
                <c:formatCode>General</c:formatCode>
                <c:ptCount val="50"/>
                <c:pt idx="0">
                  <c:v>210.46619999999999</c:v>
                </c:pt>
                <c:pt idx="1">
                  <c:v>591.75829999999996</c:v>
                </c:pt>
                <c:pt idx="2">
                  <c:v>957.09140000000002</c:v>
                </c:pt>
                <c:pt idx="3">
                  <c:v>1304.7373</c:v>
                </c:pt>
                <c:pt idx="4">
                  <c:v>1640.2303999999999</c:v>
                </c:pt>
                <c:pt idx="5">
                  <c:v>1965.5968</c:v>
                </c:pt>
                <c:pt idx="6">
                  <c:v>2282.4589000000001</c:v>
                </c:pt>
                <c:pt idx="7">
                  <c:v>2591.7602999999999</c:v>
                </c:pt>
                <c:pt idx="8">
                  <c:v>2894.1370999999999</c:v>
                </c:pt>
                <c:pt idx="9">
                  <c:v>3189.9845999999998</c:v>
                </c:pt>
                <c:pt idx="10">
                  <c:v>3479.5585000000001</c:v>
                </c:pt>
                <c:pt idx="11">
                  <c:v>3762.9976999999999</c:v>
                </c:pt>
                <c:pt idx="12">
                  <c:v>4040.4117000000001</c:v>
                </c:pt>
                <c:pt idx="13">
                  <c:v>4311.8370000000004</c:v>
                </c:pt>
                <c:pt idx="14">
                  <c:v>4577.3024999999998</c:v>
                </c:pt>
                <c:pt idx="15">
                  <c:v>4836.8176999999996</c:v>
                </c:pt>
                <c:pt idx="16">
                  <c:v>5090.3788999999997</c:v>
                </c:pt>
                <c:pt idx="17">
                  <c:v>5337.9677000000001</c:v>
                </c:pt>
                <c:pt idx="18">
                  <c:v>5579.5765000000001</c:v>
                </c:pt>
                <c:pt idx="19">
                  <c:v>5815.1803</c:v>
                </c:pt>
                <c:pt idx="20">
                  <c:v>6044.7743</c:v>
                </c:pt>
                <c:pt idx="21">
                  <c:v>6268.3285999999998</c:v>
                </c:pt>
                <c:pt idx="22">
                  <c:v>6485.8707999999997</c:v>
                </c:pt>
                <c:pt idx="23">
                  <c:v>6697.3837000000003</c:v>
                </c:pt>
                <c:pt idx="24">
                  <c:v>6902.96</c:v>
                </c:pt>
                <c:pt idx="25">
                  <c:v>7102.6242000000002</c:v>
                </c:pt>
                <c:pt idx="26">
                  <c:v>7296.6271999999999</c:v>
                </c:pt>
                <c:pt idx="27">
                  <c:v>7485.1243000000004</c:v>
                </c:pt>
                <c:pt idx="28">
                  <c:v>7668.7331999999997</c:v>
                </c:pt>
                <c:pt idx="29">
                  <c:v>7847.9413999999997</c:v>
                </c:pt>
                <c:pt idx="30">
                  <c:v>8024.2385999999997</c:v>
                </c:pt>
                <c:pt idx="31">
                  <c:v>8198.9118999999992</c:v>
                </c:pt>
                <c:pt idx="32">
                  <c:v>8375.6653999999999</c:v>
                </c:pt>
                <c:pt idx="33">
                  <c:v>8557.5218999999997</c:v>
                </c:pt>
                <c:pt idx="34">
                  <c:v>8753.9588999999996</c:v>
                </c:pt>
                <c:pt idx="35">
                  <c:v>8971.1790999999994</c:v>
                </c:pt>
                <c:pt idx="36">
                  <c:v>9234.6844999999994</c:v>
                </c:pt>
                <c:pt idx="37">
                  <c:v>9552.2652999999991</c:v>
                </c:pt>
                <c:pt idx="38">
                  <c:v>9981.6005000000005</c:v>
                </c:pt>
                <c:pt idx="39">
                  <c:v>10531.0663</c:v>
                </c:pt>
              </c:numCache>
            </c:numRef>
          </c:xVal>
          <c:yVal>
            <c:numRef>
              <c:f>Sheet1!$M$7:$M$56</c:f>
              <c:numCache>
                <c:formatCode>General</c:formatCode>
                <c:ptCount val="5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24FD-4B60-8674-2F894CC8CF4E}"/>
            </c:ext>
          </c:extLst>
        </c:ser>
        <c:ser>
          <c:idx val="6"/>
          <c:order val="3"/>
          <c:tx>
            <c:v>MW0.4-M</c:v>
          </c:tx>
          <c:spPr>
            <a:ln w="6350">
              <a:solidFill>
                <a:srgbClr val="9900CC"/>
              </a:solidFill>
            </a:ln>
          </c:spPr>
          <c:marker>
            <c:symbol val="circle"/>
            <c:size val="3"/>
            <c:spPr>
              <a:solidFill>
                <a:srgbClr val="9900CC"/>
              </a:solidFill>
              <a:ln w="6350">
                <a:solidFill>
                  <a:srgbClr val="9900CC"/>
                </a:solidFill>
              </a:ln>
            </c:spPr>
          </c:marker>
          <c:xVal>
            <c:numRef>
              <c:f>Sheet1!$T$7:$T$46</c:f>
              <c:numCache>
                <c:formatCode>General</c:formatCode>
                <c:ptCount val="40"/>
                <c:pt idx="0">
                  <c:v>183.80629999999999</c:v>
                </c:pt>
                <c:pt idx="1">
                  <c:v>628.70140000000004</c:v>
                </c:pt>
                <c:pt idx="2">
                  <c:v>1049.3847000000001</c:v>
                </c:pt>
                <c:pt idx="3">
                  <c:v>1445.0016000000001</c:v>
                </c:pt>
                <c:pt idx="4">
                  <c:v>1823.7955999999999</c:v>
                </c:pt>
                <c:pt idx="5">
                  <c:v>2189.1579000000002</c:v>
                </c:pt>
                <c:pt idx="6">
                  <c:v>2543.5893000000001</c:v>
                </c:pt>
                <c:pt idx="7">
                  <c:v>2888.5947000000001</c:v>
                </c:pt>
                <c:pt idx="8">
                  <c:v>3225.1390000000001</c:v>
                </c:pt>
                <c:pt idx="9">
                  <c:v>3553.8081999999999</c:v>
                </c:pt>
                <c:pt idx="10">
                  <c:v>3874.9814000000001</c:v>
                </c:pt>
                <c:pt idx="11">
                  <c:v>4188.8810000000003</c:v>
                </c:pt>
                <c:pt idx="12">
                  <c:v>4495.6526000000003</c:v>
                </c:pt>
                <c:pt idx="13">
                  <c:v>4795.3571000000002</c:v>
                </c:pt>
                <c:pt idx="14">
                  <c:v>5088.0469999999996</c:v>
                </c:pt>
                <c:pt idx="15">
                  <c:v>5373.7181</c:v>
                </c:pt>
                <c:pt idx="16">
                  <c:v>5652.3809000000001</c:v>
                </c:pt>
                <c:pt idx="17">
                  <c:v>5924.0028000000002</c:v>
                </c:pt>
                <c:pt idx="18">
                  <c:v>6188.5887000000002</c:v>
                </c:pt>
                <c:pt idx="19">
                  <c:v>6446.0869000000002</c:v>
                </c:pt>
                <c:pt idx="20">
                  <c:v>6696.5178999999998</c:v>
                </c:pt>
                <c:pt idx="21">
                  <c:v>6939.8326999999999</c:v>
                </c:pt>
                <c:pt idx="22">
                  <c:v>7176.0807000000004</c:v>
                </c:pt>
                <c:pt idx="23">
                  <c:v>7405.2296999999999</c:v>
                </c:pt>
                <c:pt idx="24">
                  <c:v>7627.433</c:v>
                </c:pt>
                <c:pt idx="25">
                  <c:v>7842.7263999999996</c:v>
                </c:pt>
                <c:pt idx="26">
                  <c:v>8051.4772000000003</c:v>
                </c:pt>
                <c:pt idx="27">
                  <c:v>8253.9076999999997</c:v>
                </c:pt>
                <c:pt idx="28">
                  <c:v>8450.9375999999993</c:v>
                </c:pt>
                <c:pt idx="29">
                  <c:v>8643.2759999999998</c:v>
                </c:pt>
                <c:pt idx="30">
                  <c:v>8833.1646999999994</c:v>
                </c:pt>
                <c:pt idx="31">
                  <c:v>9022.5169000000005</c:v>
                </c:pt>
                <c:pt idx="32">
                  <c:v>9217.0012999999999</c:v>
                </c:pt>
                <c:pt idx="33">
                  <c:v>9421.2551999999996</c:v>
                </c:pt>
                <c:pt idx="34">
                  <c:v>9650.1304</c:v>
                </c:pt>
                <c:pt idx="35">
                  <c:v>9913.4948000000004</c:v>
                </c:pt>
                <c:pt idx="36">
                  <c:v>10252.187599999999</c:v>
                </c:pt>
                <c:pt idx="37">
                  <c:v>10679.6016</c:v>
                </c:pt>
                <c:pt idx="38">
                  <c:v>11291.1342</c:v>
                </c:pt>
                <c:pt idx="39">
                  <c:v>12101.6939</c:v>
                </c:pt>
              </c:numCache>
            </c:numRef>
          </c:xVal>
          <c:yVal>
            <c:numRef>
              <c:f>Sheet1!$R$7:$R$46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24FD-4B60-8674-2F894CC8CF4E}"/>
            </c:ext>
          </c:extLst>
        </c:ser>
        <c:ser>
          <c:idx val="0"/>
          <c:order val="4"/>
          <c:tx>
            <c:v>MW1.0-C</c:v>
          </c:tx>
          <c:spPr>
            <a:ln w="6350">
              <a:solidFill>
                <a:srgbClr val="0000FF"/>
              </a:solidFill>
            </a:ln>
          </c:spPr>
          <c:marker>
            <c:spPr>
              <a:noFill/>
              <a:ln w="6350">
                <a:solidFill>
                  <a:srgbClr val="0000FF"/>
                </a:solidFill>
              </a:ln>
            </c:spPr>
          </c:marker>
          <c:xVal>
            <c:numRef>
              <c:f>Sheet1!$C$7:$C$46</c:f>
              <c:numCache>
                <c:formatCode>General</c:formatCode>
                <c:ptCount val="40"/>
                <c:pt idx="0">
                  <c:v>154.23490000000001</c:v>
                </c:pt>
                <c:pt idx="1">
                  <c:v>203.05690000000001</c:v>
                </c:pt>
                <c:pt idx="2">
                  <c:v>256.87169999999998</c:v>
                </c:pt>
                <c:pt idx="3">
                  <c:v>317.0446</c:v>
                </c:pt>
                <c:pt idx="4">
                  <c:v>380.10019999999997</c:v>
                </c:pt>
                <c:pt idx="5">
                  <c:v>444.8023</c:v>
                </c:pt>
                <c:pt idx="6">
                  <c:v>510.13200000000001</c:v>
                </c:pt>
                <c:pt idx="7">
                  <c:v>575.47990000000004</c:v>
                </c:pt>
                <c:pt idx="8">
                  <c:v>640.43119999999999</c:v>
                </c:pt>
                <c:pt idx="9">
                  <c:v>704.7183</c:v>
                </c:pt>
                <c:pt idx="10">
                  <c:v>768.16099999999994</c:v>
                </c:pt>
                <c:pt idx="11">
                  <c:v>830.64080000000001</c:v>
                </c:pt>
                <c:pt idx="12">
                  <c:v>892.07380000000001</c:v>
                </c:pt>
                <c:pt idx="13">
                  <c:v>952.40610000000004</c:v>
                </c:pt>
                <c:pt idx="14">
                  <c:v>1011.5934</c:v>
                </c:pt>
                <c:pt idx="15">
                  <c:v>1069.6086</c:v>
                </c:pt>
                <c:pt idx="16">
                  <c:v>1126.4219000000001</c:v>
                </c:pt>
                <c:pt idx="17">
                  <c:v>1182.0174999999999</c:v>
                </c:pt>
                <c:pt idx="18">
                  <c:v>1236.3667</c:v>
                </c:pt>
                <c:pt idx="19">
                  <c:v>1289.4550999999999</c:v>
                </c:pt>
                <c:pt idx="20">
                  <c:v>1341.2442000000001</c:v>
                </c:pt>
                <c:pt idx="21">
                  <c:v>1391.7132999999999</c:v>
                </c:pt>
                <c:pt idx="22">
                  <c:v>1440.7994000000001</c:v>
                </c:pt>
                <c:pt idx="23">
                  <c:v>1488.4645</c:v>
                </c:pt>
                <c:pt idx="24">
                  <c:v>1534.5926999999999</c:v>
                </c:pt>
                <c:pt idx="25">
                  <c:v>1579.1</c:v>
                </c:pt>
                <c:pt idx="26">
                  <c:v>1621.7561000000001</c:v>
                </c:pt>
                <c:pt idx="27">
                  <c:v>1662.3686</c:v>
                </c:pt>
                <c:pt idx="28">
                  <c:v>1700.4486999999999</c:v>
                </c:pt>
                <c:pt idx="29">
                  <c:v>1735.5573999999999</c:v>
                </c:pt>
                <c:pt idx="30">
                  <c:v>1766.6052</c:v>
                </c:pt>
                <c:pt idx="31">
                  <c:v>1792.596</c:v>
                </c:pt>
                <c:pt idx="32">
                  <c:v>1810.9920999999999</c:v>
                </c:pt>
                <c:pt idx="33">
                  <c:v>1819.6107</c:v>
                </c:pt>
                <c:pt idx="34">
                  <c:v>1812.2348999999999</c:v>
                </c:pt>
                <c:pt idx="35">
                  <c:v>1784.5712000000001</c:v>
                </c:pt>
                <c:pt idx="36">
                  <c:v>1720.4690000000001</c:v>
                </c:pt>
                <c:pt idx="37">
                  <c:v>1614.1968999999999</c:v>
                </c:pt>
                <c:pt idx="38">
                  <c:v>1430.9450999999999</c:v>
                </c:pt>
                <c:pt idx="39">
                  <c:v>1156.5971999999999</c:v>
                </c:pt>
              </c:numCache>
            </c:numRef>
          </c:xVal>
          <c:yVal>
            <c:numRef>
              <c:f>Sheet1!$B$7:$B$46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24FD-4B60-8674-2F894CC8CF4E}"/>
            </c:ext>
          </c:extLst>
        </c:ser>
        <c:ser>
          <c:idx val="2"/>
          <c:order val="5"/>
          <c:tx>
            <c:v>MW0.8-C</c:v>
          </c:tx>
          <c:spPr>
            <a:ln w="6350">
              <a:solidFill>
                <a:srgbClr val="FF0000"/>
              </a:solidFill>
            </a:ln>
          </c:spPr>
          <c:marker>
            <c:symbol val="square"/>
            <c:size val="2"/>
            <c:spPr>
              <a:noFill/>
              <a:ln w="6350">
                <a:solidFill>
                  <a:srgbClr val="FF0000"/>
                </a:solidFill>
              </a:ln>
            </c:spPr>
          </c:marker>
          <c:xVal>
            <c:numRef>
              <c:f>Sheet1!$I$7:$I$46</c:f>
              <c:numCache>
                <c:formatCode>General</c:formatCode>
                <c:ptCount val="40"/>
                <c:pt idx="0">
                  <c:v>189.42609999999999</c:v>
                </c:pt>
                <c:pt idx="1">
                  <c:v>251.4699</c:v>
                </c:pt>
                <c:pt idx="2">
                  <c:v>319.62529999999998</c:v>
                </c:pt>
                <c:pt idx="3">
                  <c:v>395.50150000000002</c:v>
                </c:pt>
                <c:pt idx="4">
                  <c:v>474.81700000000001</c:v>
                </c:pt>
                <c:pt idx="5">
                  <c:v>556.04859999999996</c:v>
                </c:pt>
                <c:pt idx="6">
                  <c:v>637.94119999999998</c:v>
                </c:pt>
                <c:pt idx="7">
                  <c:v>719.75049999999999</c:v>
                </c:pt>
                <c:pt idx="8">
                  <c:v>800.97080000000005</c:v>
                </c:pt>
                <c:pt idx="9">
                  <c:v>881.279</c:v>
                </c:pt>
                <c:pt idx="10">
                  <c:v>960.45719999999994</c:v>
                </c:pt>
                <c:pt idx="11">
                  <c:v>1038.3630000000001</c:v>
                </c:pt>
                <c:pt idx="12">
                  <c:v>1114.8954000000001</c:v>
                </c:pt>
                <c:pt idx="13">
                  <c:v>1189.9909</c:v>
                </c:pt>
                <c:pt idx="14">
                  <c:v>1263.5963999999999</c:v>
                </c:pt>
                <c:pt idx="15">
                  <c:v>1335.6802</c:v>
                </c:pt>
                <c:pt idx="16">
                  <c:v>1406.2064</c:v>
                </c:pt>
                <c:pt idx="17">
                  <c:v>1475.1557</c:v>
                </c:pt>
                <c:pt idx="18">
                  <c:v>1542.4935</c:v>
                </c:pt>
                <c:pt idx="19">
                  <c:v>1608.2038</c:v>
                </c:pt>
                <c:pt idx="20">
                  <c:v>1672.2401</c:v>
                </c:pt>
                <c:pt idx="21">
                  <c:v>1734.5799</c:v>
                </c:pt>
                <c:pt idx="22">
                  <c:v>1795.1487999999999</c:v>
                </c:pt>
                <c:pt idx="23">
                  <c:v>1853.9036000000001</c:v>
                </c:pt>
                <c:pt idx="24">
                  <c:v>1910.7064</c:v>
                </c:pt>
                <c:pt idx="25">
                  <c:v>1965.4611</c:v>
                </c:pt>
                <c:pt idx="26">
                  <c:v>2017.8956000000001</c:v>
                </c:pt>
                <c:pt idx="27">
                  <c:v>2067.7887999999998</c:v>
                </c:pt>
                <c:pt idx="28">
                  <c:v>2114.5599000000002</c:v>
                </c:pt>
                <c:pt idx="29">
                  <c:v>2157.6958</c:v>
                </c:pt>
                <c:pt idx="30">
                  <c:v>2195.8926999999999</c:v>
                </c:pt>
                <c:pt idx="31">
                  <c:v>2227.9735999999998</c:v>
                </c:pt>
                <c:pt idx="32">
                  <c:v>2250.8753999999999</c:v>
                </c:pt>
                <c:pt idx="33">
                  <c:v>2261.9861999999998</c:v>
                </c:pt>
                <c:pt idx="34">
                  <c:v>2253.7345999999998</c:v>
                </c:pt>
                <c:pt idx="35">
                  <c:v>2220.922</c:v>
                </c:pt>
                <c:pt idx="36">
                  <c:v>2143.7022999999999</c:v>
                </c:pt>
                <c:pt idx="37">
                  <c:v>2015.0640000000001</c:v>
                </c:pt>
                <c:pt idx="38">
                  <c:v>1791.7242000000001</c:v>
                </c:pt>
                <c:pt idx="39">
                  <c:v>1457.1728000000001</c:v>
                </c:pt>
              </c:numCache>
            </c:numRef>
          </c:xVal>
          <c:yVal>
            <c:numRef>
              <c:f>Sheet1!$H$7:$H$46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5-24FD-4B60-8674-2F894CC8CF4E}"/>
            </c:ext>
          </c:extLst>
        </c:ser>
        <c:ser>
          <c:idx val="4"/>
          <c:order val="6"/>
          <c:tx>
            <c:v>MW0.6-C</c:v>
          </c:tx>
          <c:spPr>
            <a:ln w="6350">
              <a:solidFill>
                <a:srgbClr val="00B050"/>
              </a:solidFill>
            </a:ln>
          </c:spPr>
          <c:marker>
            <c:symbol val="triangle"/>
            <c:size val="3"/>
            <c:spPr>
              <a:noFill/>
              <a:ln w="6350">
                <a:solidFill>
                  <a:srgbClr val="00B050"/>
                </a:solidFill>
              </a:ln>
            </c:spPr>
          </c:marker>
          <c:xVal>
            <c:numRef>
              <c:f>Sheet1!$N$7:$N$56</c:f>
              <c:numCache>
                <c:formatCode>General</c:formatCode>
                <c:ptCount val="50"/>
                <c:pt idx="0">
                  <c:v>246.38149999999999</c:v>
                </c:pt>
                <c:pt idx="1">
                  <c:v>331.45069999999998</c:v>
                </c:pt>
                <c:pt idx="2">
                  <c:v>424.45850000000002</c:v>
                </c:pt>
                <c:pt idx="3">
                  <c:v>527.30840000000001</c:v>
                </c:pt>
                <c:pt idx="4">
                  <c:v>634.43110000000001</c:v>
                </c:pt>
                <c:pt idx="5">
                  <c:v>743.83360000000005</c:v>
                </c:pt>
                <c:pt idx="6">
                  <c:v>853.88220000000001</c:v>
                </c:pt>
                <c:pt idx="7">
                  <c:v>963.61789999999996</c:v>
                </c:pt>
                <c:pt idx="8">
                  <c:v>1072.3934999999999</c:v>
                </c:pt>
                <c:pt idx="9">
                  <c:v>1179.7981</c:v>
                </c:pt>
                <c:pt idx="10">
                  <c:v>1285.5574999999999</c:v>
                </c:pt>
                <c:pt idx="11">
                  <c:v>1389.4911999999999</c:v>
                </c:pt>
                <c:pt idx="12">
                  <c:v>1491.4764</c:v>
                </c:pt>
                <c:pt idx="13">
                  <c:v>1591.4306999999999</c:v>
                </c:pt>
                <c:pt idx="14">
                  <c:v>1689.2882</c:v>
                </c:pt>
                <c:pt idx="15">
                  <c:v>1785.0106000000001</c:v>
                </c:pt>
                <c:pt idx="16">
                  <c:v>1878.5518</c:v>
                </c:pt>
                <c:pt idx="17">
                  <c:v>1969.8887</c:v>
                </c:pt>
                <c:pt idx="18">
                  <c:v>2058.9767000000002</c:v>
                </c:pt>
                <c:pt idx="19">
                  <c:v>2145.7975000000001</c:v>
                </c:pt>
                <c:pt idx="20">
                  <c:v>2230.2916</c:v>
                </c:pt>
                <c:pt idx="21">
                  <c:v>2312.4335999999998</c:v>
                </c:pt>
                <c:pt idx="22">
                  <c:v>2392.1302999999998</c:v>
                </c:pt>
                <c:pt idx="23">
                  <c:v>2469.3328000000001</c:v>
                </c:pt>
                <c:pt idx="24">
                  <c:v>2543.8717999999999</c:v>
                </c:pt>
                <c:pt idx="25">
                  <c:v>2615.6365999999998</c:v>
                </c:pt>
                <c:pt idx="26">
                  <c:v>2684.2909</c:v>
                </c:pt>
                <c:pt idx="27">
                  <c:v>2749.5745000000002</c:v>
                </c:pt>
                <c:pt idx="28">
                  <c:v>2810.7683999999999</c:v>
                </c:pt>
                <c:pt idx="29">
                  <c:v>2867.2552999999998</c:v>
                </c:pt>
                <c:pt idx="30">
                  <c:v>2917.4043000000001</c:v>
                </c:pt>
                <c:pt idx="31">
                  <c:v>2959.7705000000001</c:v>
                </c:pt>
                <c:pt idx="32">
                  <c:v>2990.4726000000001</c:v>
                </c:pt>
                <c:pt idx="33">
                  <c:v>3006.2419</c:v>
                </c:pt>
                <c:pt idx="34">
                  <c:v>2997.3462</c:v>
                </c:pt>
                <c:pt idx="35">
                  <c:v>2957.1547999999998</c:v>
                </c:pt>
                <c:pt idx="36">
                  <c:v>2859.8060999999998</c:v>
                </c:pt>
                <c:pt idx="37">
                  <c:v>2696.1914999999999</c:v>
                </c:pt>
                <c:pt idx="38">
                  <c:v>2408.8847000000001</c:v>
                </c:pt>
                <c:pt idx="39">
                  <c:v>1977.8547000000001</c:v>
                </c:pt>
              </c:numCache>
            </c:numRef>
          </c:xVal>
          <c:yVal>
            <c:numRef>
              <c:f>Sheet1!$M$7:$M$56</c:f>
              <c:numCache>
                <c:formatCode>General</c:formatCode>
                <c:ptCount val="5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6-24FD-4B60-8674-2F894CC8CF4E}"/>
            </c:ext>
          </c:extLst>
        </c:ser>
        <c:ser>
          <c:idx val="7"/>
          <c:order val="7"/>
          <c:tx>
            <c:v>MW0.4-C</c:v>
          </c:tx>
          <c:spPr>
            <a:ln w="6350">
              <a:solidFill>
                <a:srgbClr val="9900CC"/>
              </a:solidFill>
            </a:ln>
          </c:spPr>
          <c:marker>
            <c:symbol val="circle"/>
            <c:size val="3"/>
            <c:spPr>
              <a:noFill/>
              <a:ln w="6350">
                <a:solidFill>
                  <a:srgbClr val="9900CC"/>
                </a:solidFill>
              </a:ln>
            </c:spPr>
          </c:marker>
          <c:xVal>
            <c:numRef>
              <c:f>Sheet1!$S$7:$S$46</c:f>
              <c:numCache>
                <c:formatCode>General</c:formatCode>
                <c:ptCount val="40"/>
                <c:pt idx="0">
                  <c:v>390.17110000000002</c:v>
                </c:pt>
                <c:pt idx="1">
                  <c:v>537.94629999999995</c:v>
                </c:pt>
                <c:pt idx="2">
                  <c:v>699.12620000000004</c:v>
                </c:pt>
                <c:pt idx="3">
                  <c:v>874.9126</c:v>
                </c:pt>
                <c:pt idx="4">
                  <c:v>1057.0172</c:v>
                </c:pt>
                <c:pt idx="5">
                  <c:v>1242.0825</c:v>
                </c:pt>
                <c:pt idx="6">
                  <c:v>1427.5981999999999</c:v>
                </c:pt>
                <c:pt idx="7">
                  <c:v>1612.0527</c:v>
                </c:pt>
                <c:pt idx="8">
                  <c:v>1794.4655</c:v>
                </c:pt>
                <c:pt idx="9">
                  <c:v>1974.2070000000001</c:v>
                </c:pt>
                <c:pt idx="10">
                  <c:v>2150.8703999999998</c:v>
                </c:pt>
                <c:pt idx="11">
                  <c:v>2324.19</c:v>
                </c:pt>
                <c:pt idx="12">
                  <c:v>2493.9843000000001</c:v>
                </c:pt>
                <c:pt idx="13">
                  <c:v>2660.1327000000001</c:v>
                </c:pt>
                <c:pt idx="14">
                  <c:v>2822.5408000000002</c:v>
                </c:pt>
                <c:pt idx="15">
                  <c:v>2981.1480000000001</c:v>
                </c:pt>
                <c:pt idx="16">
                  <c:v>3135.8874999999998</c:v>
                </c:pt>
                <c:pt idx="17">
                  <c:v>3286.7228</c:v>
                </c:pt>
                <c:pt idx="18">
                  <c:v>3433.5889000000002</c:v>
                </c:pt>
                <c:pt idx="19">
                  <c:v>3576.4549999999999</c:v>
                </c:pt>
                <c:pt idx="20">
                  <c:v>3715.2370000000001</c:v>
                </c:pt>
                <c:pt idx="21">
                  <c:v>3849.8987000000002</c:v>
                </c:pt>
                <c:pt idx="22">
                  <c:v>3980.3045999999999</c:v>
                </c:pt>
                <c:pt idx="23">
                  <c:v>4106.3896999999997</c:v>
                </c:pt>
                <c:pt idx="24">
                  <c:v>4227.9133000000002</c:v>
                </c:pt>
                <c:pt idx="25">
                  <c:v>4344.7317999999996</c:v>
                </c:pt>
                <c:pt idx="26">
                  <c:v>4456.3618999999999</c:v>
                </c:pt>
                <c:pt idx="27">
                  <c:v>4562.4557000000004</c:v>
                </c:pt>
                <c:pt idx="28">
                  <c:v>4661.9728999999998</c:v>
                </c:pt>
                <c:pt idx="29">
                  <c:v>4754.0571</c:v>
                </c:pt>
                <c:pt idx="30">
                  <c:v>4836.3011999999999</c:v>
                </c:pt>
                <c:pt idx="31">
                  <c:v>4906.6233000000002</c:v>
                </c:pt>
                <c:pt idx="32">
                  <c:v>4959.1585999999998</c:v>
                </c:pt>
                <c:pt idx="33">
                  <c:v>4989.0154000000002</c:v>
                </c:pt>
                <c:pt idx="34">
                  <c:v>4981.1202999999996</c:v>
                </c:pt>
                <c:pt idx="35">
                  <c:v>4925.1491999999998</c:v>
                </c:pt>
                <c:pt idx="36">
                  <c:v>4780.0698000000002</c:v>
                </c:pt>
                <c:pt idx="37">
                  <c:v>4530.8896999999997</c:v>
                </c:pt>
                <c:pt idx="38">
                  <c:v>4083.8881000000001</c:v>
                </c:pt>
                <c:pt idx="39">
                  <c:v>3406.8029999999999</c:v>
                </c:pt>
              </c:numCache>
            </c:numRef>
          </c:xVal>
          <c:yVal>
            <c:numRef>
              <c:f>Sheet1!$R$7:$R$46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7-24FD-4B60-8674-2F894CC8CF4E}"/>
            </c:ext>
          </c:extLst>
        </c:ser>
        <c:dLbls>
          <c:showLegendKey val="0"/>
          <c:showVal val="0"/>
          <c:showCatName val="0"/>
          <c:showSerName val="0"/>
          <c:showPercent val="0"/>
          <c:showBubbleSize val="0"/>
        </c:dLbls>
        <c:axId val="240675072"/>
        <c:axId val="240689920"/>
      </c:scatterChart>
      <c:valAx>
        <c:axId val="240675072"/>
        <c:scaling>
          <c:orientation val="minMax"/>
          <c:max val="150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Shear force</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689920"/>
        <c:crossesAt val="0"/>
        <c:crossBetween val="midCat"/>
        <c:majorUnit val="5000"/>
      </c:valAx>
      <c:valAx>
        <c:axId val="240689920"/>
        <c:scaling>
          <c:orientation val="minMax"/>
          <c:max val="40"/>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675072"/>
        <c:crossesAt val="-4000"/>
        <c:crossBetween val="midCat"/>
        <c:majorUnit val="10"/>
      </c:valAx>
      <c:spPr>
        <a:ln>
          <a:solidFill>
            <a:schemeClr val="tx1"/>
          </a:solidFill>
        </a:ln>
      </c:spPr>
    </c:plotArea>
    <c:legend>
      <c:legendPos val="r"/>
      <c:layout>
        <c:manualLayout>
          <c:xMode val="edge"/>
          <c:yMode val="edge"/>
          <c:x val="0.51566851851851847"/>
          <c:y val="6.8273504273504279E-3"/>
          <c:w val="0.40976851851851853"/>
          <c:h val="0.40370940170940178"/>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42546296296296"/>
          <c:y val="5.9700854700854698E-2"/>
          <c:w val="0.7271509259259259"/>
          <c:h val="0.80563760683760699"/>
        </c:manualLayout>
      </c:layout>
      <c:scatterChart>
        <c:scatterStyle val="smoothMarker"/>
        <c:varyColors val="0"/>
        <c:ser>
          <c:idx val="1"/>
          <c:order val="0"/>
          <c:tx>
            <c:v>MW1.0-M</c:v>
          </c:tx>
          <c:spPr>
            <a:ln w="6350">
              <a:solidFill>
                <a:srgbClr val="0000FF"/>
              </a:solidFill>
            </a:ln>
          </c:spPr>
          <c:marker>
            <c:symbol val="diamond"/>
            <c:size val="3"/>
            <c:spPr>
              <a:solidFill>
                <a:srgbClr val="0000FF"/>
              </a:solidFill>
              <a:ln w="6350">
                <a:solidFill>
                  <a:srgbClr val="0000FF"/>
                </a:solidFill>
              </a:ln>
            </c:spPr>
          </c:marker>
          <c:xVal>
            <c:numRef>
              <c:f>Sheet1!$Y$7:$Y$46</c:f>
              <c:numCache>
                <c:formatCode>General</c:formatCode>
                <c:ptCount val="40"/>
                <c:pt idx="0">
                  <c:v>116.2758</c:v>
                </c:pt>
                <c:pt idx="1">
                  <c:v>553.77369999999996</c:v>
                </c:pt>
                <c:pt idx="2">
                  <c:v>959.84910000000002</c:v>
                </c:pt>
                <c:pt idx="3">
                  <c:v>1350.7754</c:v>
                </c:pt>
                <c:pt idx="4">
                  <c:v>1726.2209</c:v>
                </c:pt>
                <c:pt idx="5">
                  <c:v>2089.7962000000002</c:v>
                </c:pt>
                <c:pt idx="6">
                  <c:v>2442.9677999999999</c:v>
                </c:pt>
                <c:pt idx="7">
                  <c:v>2787.1462000000001</c:v>
                </c:pt>
                <c:pt idx="8">
                  <c:v>3123.2428</c:v>
                </c:pt>
                <c:pt idx="9">
                  <c:v>3451.9688999999998</c:v>
                </c:pt>
                <c:pt idx="10">
                  <c:v>3773.8276000000001</c:v>
                </c:pt>
                <c:pt idx="11">
                  <c:v>4089.1842999999999</c:v>
                </c:pt>
                <c:pt idx="12">
                  <c:v>4398.3275000000003</c:v>
                </c:pt>
                <c:pt idx="13">
                  <c:v>4701.4558999999999</c:v>
                </c:pt>
                <c:pt idx="14">
                  <c:v>4998.7339000000002</c:v>
                </c:pt>
                <c:pt idx="15">
                  <c:v>5290.2781999999997</c:v>
                </c:pt>
                <c:pt idx="16">
                  <c:v>5576.1940999999997</c:v>
                </c:pt>
                <c:pt idx="17">
                  <c:v>5856.5682999999999</c:v>
                </c:pt>
                <c:pt idx="18">
                  <c:v>6131.4922999999999</c:v>
                </c:pt>
                <c:pt idx="19">
                  <c:v>6401.0443999999998</c:v>
                </c:pt>
                <c:pt idx="20">
                  <c:v>6665.3635999999997</c:v>
                </c:pt>
                <c:pt idx="21">
                  <c:v>6924.5726000000004</c:v>
                </c:pt>
                <c:pt idx="22">
                  <c:v>7178.8756999999996</c:v>
                </c:pt>
                <c:pt idx="23">
                  <c:v>7428.5110000000004</c:v>
                </c:pt>
                <c:pt idx="24">
                  <c:v>7673.8438999999998</c:v>
                </c:pt>
                <c:pt idx="25">
                  <c:v>7915.3118999999997</c:v>
                </c:pt>
                <c:pt idx="26">
                  <c:v>8153.6022000000003</c:v>
                </c:pt>
                <c:pt idx="27">
                  <c:v>8389.5051000000003</c:v>
                </c:pt>
                <c:pt idx="28">
                  <c:v>8624.2913000000008</c:v>
                </c:pt>
                <c:pt idx="29">
                  <c:v>8859.4547000000002</c:v>
                </c:pt>
                <c:pt idx="30">
                  <c:v>9097.3541000000005</c:v>
                </c:pt>
                <c:pt idx="31">
                  <c:v>9340.7736000000004</c:v>
                </c:pt>
                <c:pt idx="32">
                  <c:v>9594.2456999999995</c:v>
                </c:pt>
                <c:pt idx="33">
                  <c:v>9862.9469000000008</c:v>
                </c:pt>
                <c:pt idx="34">
                  <c:v>10156.008900000001</c:v>
                </c:pt>
                <c:pt idx="35">
                  <c:v>10482.802299999999</c:v>
                </c:pt>
                <c:pt idx="36">
                  <c:v>10863.472299999999</c:v>
                </c:pt>
                <c:pt idx="37">
                  <c:v>11310.932199999999</c:v>
                </c:pt>
                <c:pt idx="38">
                  <c:v>11874.973599999999</c:v>
                </c:pt>
                <c:pt idx="39">
                  <c:v>12515.1409</c:v>
                </c:pt>
              </c:numCache>
            </c:numRef>
          </c:xVal>
          <c:yVal>
            <c:numRef>
              <c:f>Sheet1!$W$7:$W$46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E0D0-4EAE-906C-879F70BE0593}"/>
            </c:ext>
          </c:extLst>
        </c:ser>
        <c:ser>
          <c:idx val="3"/>
          <c:order val="1"/>
          <c:tx>
            <c:v>MW0.8-M</c:v>
          </c:tx>
          <c:spPr>
            <a:ln w="6350">
              <a:solidFill>
                <a:srgbClr val="FF0000"/>
              </a:solidFill>
            </a:ln>
          </c:spPr>
          <c:marker>
            <c:symbol val="square"/>
            <c:size val="2"/>
            <c:spPr>
              <a:solidFill>
                <a:srgbClr val="FF0000"/>
              </a:solidFill>
              <a:ln w="6350">
                <a:solidFill>
                  <a:srgbClr val="FF0000"/>
                </a:solidFill>
              </a:ln>
            </c:spPr>
          </c:marker>
          <c:xVal>
            <c:numRef>
              <c:f>Sheet1!$AD$7:$AD$46</c:f>
              <c:numCache>
                <c:formatCode>General</c:formatCode>
                <c:ptCount val="40"/>
                <c:pt idx="0">
                  <c:v>64.983000000000004</c:v>
                </c:pt>
                <c:pt idx="1">
                  <c:v>506.63459999999998</c:v>
                </c:pt>
                <c:pt idx="2">
                  <c:v>911.64530000000002</c:v>
                </c:pt>
                <c:pt idx="3">
                  <c:v>1299.3803</c:v>
                </c:pt>
                <c:pt idx="4">
                  <c:v>1669.6502</c:v>
                </c:pt>
                <c:pt idx="5">
                  <c:v>2026.8163</c:v>
                </c:pt>
                <c:pt idx="6">
                  <c:v>2372.6516999999999</c:v>
                </c:pt>
                <c:pt idx="7">
                  <c:v>2708.8534</c:v>
                </c:pt>
                <c:pt idx="8">
                  <c:v>3036.5201999999999</c:v>
                </c:pt>
                <c:pt idx="9">
                  <c:v>3356.4828000000002</c:v>
                </c:pt>
                <c:pt idx="10">
                  <c:v>3669.3339000000001</c:v>
                </c:pt>
                <c:pt idx="11">
                  <c:v>3975.5201999999999</c:v>
                </c:pt>
                <c:pt idx="12">
                  <c:v>4275.366</c:v>
                </c:pt>
                <c:pt idx="13">
                  <c:v>4569.1104999999998</c:v>
                </c:pt>
                <c:pt idx="14">
                  <c:v>4856.942</c:v>
                </c:pt>
                <c:pt idx="15">
                  <c:v>5138.9935999999998</c:v>
                </c:pt>
                <c:pt idx="16">
                  <c:v>5415.3851999999997</c:v>
                </c:pt>
                <c:pt idx="17">
                  <c:v>5686.2138000000004</c:v>
                </c:pt>
                <c:pt idx="18">
                  <c:v>5951.5928000000004</c:v>
                </c:pt>
                <c:pt idx="19">
                  <c:v>6211.6202999999996</c:v>
                </c:pt>
                <c:pt idx="20">
                  <c:v>6466.4432999999999</c:v>
                </c:pt>
                <c:pt idx="21">
                  <c:v>6716.2195000000002</c:v>
                </c:pt>
                <c:pt idx="22">
                  <c:v>6961.1751000000004</c:v>
                </c:pt>
                <c:pt idx="23">
                  <c:v>7201.5896000000002</c:v>
                </c:pt>
                <c:pt idx="24">
                  <c:v>7437.8957</c:v>
                </c:pt>
                <c:pt idx="25">
                  <c:v>7670.5960999999998</c:v>
                </c:pt>
                <c:pt idx="26">
                  <c:v>7900.4813999999997</c:v>
                </c:pt>
                <c:pt idx="27">
                  <c:v>8128.4996000000001</c:v>
                </c:pt>
                <c:pt idx="28">
                  <c:v>8356.1334000000006</c:v>
                </c:pt>
                <c:pt idx="29">
                  <c:v>8585.1463999999996</c:v>
                </c:pt>
                <c:pt idx="30">
                  <c:v>8818.3498999999993</c:v>
                </c:pt>
                <c:pt idx="31">
                  <c:v>9059.0607</c:v>
                </c:pt>
                <c:pt idx="32">
                  <c:v>9312.7263000000003</c:v>
                </c:pt>
                <c:pt idx="33">
                  <c:v>9585.6</c:v>
                </c:pt>
                <c:pt idx="34">
                  <c:v>9888.8071</c:v>
                </c:pt>
                <c:pt idx="35">
                  <c:v>10233.8279</c:v>
                </c:pt>
                <c:pt idx="36">
                  <c:v>10645.524299999999</c:v>
                </c:pt>
                <c:pt idx="37">
                  <c:v>11140.1057</c:v>
                </c:pt>
                <c:pt idx="38">
                  <c:v>11779.872300000001</c:v>
                </c:pt>
                <c:pt idx="39">
                  <c:v>12516.412</c:v>
                </c:pt>
              </c:numCache>
            </c:numRef>
          </c:xVal>
          <c:yVal>
            <c:numRef>
              <c:f>Sheet1!$AB$7:$AB$46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E0D0-4EAE-906C-879F70BE0593}"/>
            </c:ext>
          </c:extLst>
        </c:ser>
        <c:ser>
          <c:idx val="5"/>
          <c:order val="2"/>
          <c:tx>
            <c:v>MW0.6-M</c:v>
          </c:tx>
          <c:spPr>
            <a:ln w="6350">
              <a:solidFill>
                <a:srgbClr val="00B050"/>
              </a:solidFill>
            </a:ln>
          </c:spPr>
          <c:marker>
            <c:symbol val="triangle"/>
            <c:size val="3"/>
            <c:spPr>
              <a:solidFill>
                <a:srgbClr val="00B050"/>
              </a:solidFill>
              <a:ln w="6350">
                <a:solidFill>
                  <a:srgbClr val="00B050"/>
                </a:solidFill>
              </a:ln>
            </c:spPr>
          </c:marker>
          <c:xVal>
            <c:numRef>
              <c:f>Sheet1!$AI$7:$AI$46</c:f>
              <c:numCache>
                <c:formatCode>General</c:formatCode>
                <c:ptCount val="40"/>
                <c:pt idx="0">
                  <c:v>-6.8981000000000003</c:v>
                </c:pt>
                <c:pt idx="1">
                  <c:v>437.86669999999998</c:v>
                </c:pt>
                <c:pt idx="2">
                  <c:v>838.49059999999997</c:v>
                </c:pt>
                <c:pt idx="3">
                  <c:v>1218.7355</c:v>
                </c:pt>
                <c:pt idx="4">
                  <c:v>1578.7972</c:v>
                </c:pt>
                <c:pt idx="5">
                  <c:v>1924.085</c:v>
                </c:pt>
                <c:pt idx="6">
                  <c:v>2256.8629999999998</c:v>
                </c:pt>
                <c:pt idx="7">
                  <c:v>2579.2321000000002</c:v>
                </c:pt>
                <c:pt idx="8">
                  <c:v>2892.5437999999999</c:v>
                </c:pt>
                <c:pt idx="9">
                  <c:v>3197.8053</c:v>
                </c:pt>
                <c:pt idx="10">
                  <c:v>3495.739</c:v>
                </c:pt>
                <c:pt idx="11">
                  <c:v>3786.873</c:v>
                </c:pt>
                <c:pt idx="12">
                  <c:v>4071.5981999999999</c:v>
                </c:pt>
                <c:pt idx="13">
                  <c:v>4350.1831000000002</c:v>
                </c:pt>
                <c:pt idx="14">
                  <c:v>4622.8528999999999</c:v>
                </c:pt>
                <c:pt idx="15">
                  <c:v>4889.7673000000004</c:v>
                </c:pt>
                <c:pt idx="16">
                  <c:v>5151.0622000000003</c:v>
                </c:pt>
                <c:pt idx="17">
                  <c:v>5406.8526000000002</c:v>
                </c:pt>
                <c:pt idx="18">
                  <c:v>5657.2561999999998</c:v>
                </c:pt>
                <c:pt idx="19">
                  <c:v>5902.3972000000003</c:v>
                </c:pt>
                <c:pt idx="20">
                  <c:v>6142.4324999999999</c:v>
                </c:pt>
                <c:pt idx="21">
                  <c:v>6377.5437000000002</c:v>
                </c:pt>
                <c:pt idx="22">
                  <c:v>6608.0095000000001</c:v>
                </c:pt>
                <c:pt idx="23">
                  <c:v>6834.134</c:v>
                </c:pt>
                <c:pt idx="24">
                  <c:v>7056.4282999999996</c:v>
                </c:pt>
                <c:pt idx="25">
                  <c:v>7275.4684999999999</c:v>
                </c:pt>
                <c:pt idx="26">
                  <c:v>7492.2043999999996</c:v>
                </c:pt>
                <c:pt idx="27">
                  <c:v>7707.7417999999998</c:v>
                </c:pt>
                <c:pt idx="28">
                  <c:v>7923.8620000000001</c:v>
                </c:pt>
                <c:pt idx="29">
                  <c:v>8142.6728000000003</c:v>
                </c:pt>
                <c:pt idx="30">
                  <c:v>8367.5995000000003</c:v>
                </c:pt>
                <c:pt idx="31">
                  <c:v>8602.6687999999995</c:v>
                </c:pt>
                <c:pt idx="32">
                  <c:v>8854.6576000000005</c:v>
                </c:pt>
                <c:pt idx="33">
                  <c:v>9131.3294999999998</c:v>
                </c:pt>
                <c:pt idx="34">
                  <c:v>9446.7620999999999</c:v>
                </c:pt>
                <c:pt idx="35">
                  <c:v>9815.5581999999995</c:v>
                </c:pt>
                <c:pt idx="36">
                  <c:v>10269.8442</c:v>
                </c:pt>
                <c:pt idx="37">
                  <c:v>10830.8788</c:v>
                </c:pt>
                <c:pt idx="38">
                  <c:v>11580.8078</c:v>
                </c:pt>
                <c:pt idx="39">
                  <c:v>12458.454599999999</c:v>
                </c:pt>
              </c:numCache>
            </c:numRef>
          </c:xVal>
          <c:yVal>
            <c:numRef>
              <c:f>Sheet1!$AG$7:$AG$46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E0D0-4EAE-906C-879F70BE0593}"/>
            </c:ext>
          </c:extLst>
        </c:ser>
        <c:ser>
          <c:idx val="6"/>
          <c:order val="3"/>
          <c:tx>
            <c:v>MW0.4-M</c:v>
          </c:tx>
          <c:spPr>
            <a:ln w="6350">
              <a:solidFill>
                <a:srgbClr val="9900CC"/>
              </a:solidFill>
            </a:ln>
          </c:spPr>
          <c:marker>
            <c:symbol val="circle"/>
            <c:size val="3"/>
            <c:spPr>
              <a:solidFill>
                <a:srgbClr val="9900CC"/>
              </a:solidFill>
              <a:ln w="6350">
                <a:solidFill>
                  <a:srgbClr val="9900CC"/>
                </a:solidFill>
              </a:ln>
            </c:spPr>
          </c:marker>
          <c:xVal>
            <c:numRef>
              <c:f>Sheet1!$AN$7:$AN$46</c:f>
              <c:numCache>
                <c:formatCode>General</c:formatCode>
                <c:ptCount val="40"/>
                <c:pt idx="0">
                  <c:v>-110.3154</c:v>
                </c:pt>
                <c:pt idx="1">
                  <c:v>331.95429999999999</c:v>
                </c:pt>
                <c:pt idx="2">
                  <c:v>718.79880000000003</c:v>
                </c:pt>
                <c:pt idx="3">
                  <c:v>1080.5021999999999</c:v>
                </c:pt>
                <c:pt idx="4">
                  <c:v>1418.2348999999999</c:v>
                </c:pt>
                <c:pt idx="5">
                  <c:v>1738.9751000000001</c:v>
                </c:pt>
                <c:pt idx="6">
                  <c:v>2045.7953</c:v>
                </c:pt>
                <c:pt idx="7">
                  <c:v>2341.3721</c:v>
                </c:pt>
                <c:pt idx="8">
                  <c:v>2627.4339</c:v>
                </c:pt>
                <c:pt idx="9">
                  <c:v>2905.2341000000001</c:v>
                </c:pt>
                <c:pt idx="10">
                  <c:v>3175.6549</c:v>
                </c:pt>
                <c:pt idx="11">
                  <c:v>3439.3235</c:v>
                </c:pt>
                <c:pt idx="12">
                  <c:v>3696.7067000000002</c:v>
                </c:pt>
                <c:pt idx="13">
                  <c:v>3948.1210000000001</c:v>
                </c:pt>
                <c:pt idx="14">
                  <c:v>4193.8198000000002</c:v>
                </c:pt>
                <c:pt idx="15">
                  <c:v>4433.9749000000002</c:v>
                </c:pt>
                <c:pt idx="16">
                  <c:v>4668.7516999999998</c:v>
                </c:pt>
                <c:pt idx="17">
                  <c:v>4898.2570999999998</c:v>
                </c:pt>
                <c:pt idx="18">
                  <c:v>5122.6433999999999</c:v>
                </c:pt>
                <c:pt idx="19">
                  <c:v>5342.0230000000001</c:v>
                </c:pt>
                <c:pt idx="20">
                  <c:v>5556.5762000000004</c:v>
                </c:pt>
                <c:pt idx="21">
                  <c:v>5766.4935999999998</c:v>
                </c:pt>
                <c:pt idx="22">
                  <c:v>5972.0860000000002</c:v>
                </c:pt>
                <c:pt idx="23">
                  <c:v>6173.6917000000003</c:v>
                </c:pt>
                <c:pt idx="24">
                  <c:v>6371.8946999999998</c:v>
                </c:pt>
                <c:pt idx="25">
                  <c:v>6567.3467000000001</c:v>
                </c:pt>
                <c:pt idx="26">
                  <c:v>6761.1697999999997</c:v>
                </c:pt>
                <c:pt idx="27">
                  <c:v>6954.6277</c:v>
                </c:pt>
                <c:pt idx="28">
                  <c:v>7149.8864999999996</c:v>
                </c:pt>
                <c:pt idx="29">
                  <c:v>7349.4501</c:v>
                </c:pt>
                <c:pt idx="30">
                  <c:v>7557.5955999999996</c:v>
                </c:pt>
                <c:pt idx="31">
                  <c:v>7779.2848999999997</c:v>
                </c:pt>
                <c:pt idx="32">
                  <c:v>8023.2464</c:v>
                </c:pt>
                <c:pt idx="33">
                  <c:v>8299.3899000000001</c:v>
                </c:pt>
                <c:pt idx="34">
                  <c:v>8626.5460000000003</c:v>
                </c:pt>
                <c:pt idx="35">
                  <c:v>9024.0738000000001</c:v>
                </c:pt>
                <c:pt idx="36">
                  <c:v>9536.5918999999994</c:v>
                </c:pt>
                <c:pt idx="37">
                  <c:v>10193.381600000001</c:v>
                </c:pt>
                <c:pt idx="38">
                  <c:v>11112.6286</c:v>
                </c:pt>
                <c:pt idx="39">
                  <c:v>12205.6994</c:v>
                </c:pt>
              </c:numCache>
            </c:numRef>
          </c:xVal>
          <c:yVal>
            <c:numRef>
              <c:f>Sheet1!$AL$7:$AL$46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E0D0-4EAE-906C-879F70BE0593}"/>
            </c:ext>
          </c:extLst>
        </c:ser>
        <c:ser>
          <c:idx val="0"/>
          <c:order val="4"/>
          <c:tx>
            <c:v>MW1.0-C</c:v>
          </c:tx>
          <c:spPr>
            <a:ln w="6350">
              <a:solidFill>
                <a:srgbClr val="0000FF"/>
              </a:solidFill>
            </a:ln>
          </c:spPr>
          <c:marker>
            <c:spPr>
              <a:noFill/>
              <a:ln w="6350">
                <a:solidFill>
                  <a:srgbClr val="0000FF"/>
                </a:solidFill>
              </a:ln>
            </c:spPr>
          </c:marker>
          <c:xVal>
            <c:numRef>
              <c:f>Sheet1!$X$7:$X$46</c:f>
              <c:numCache>
                <c:formatCode>General</c:formatCode>
                <c:ptCount val="40"/>
                <c:pt idx="0">
                  <c:v>362.29360000000003</c:v>
                </c:pt>
                <c:pt idx="1">
                  <c:v>412.21660000000003</c:v>
                </c:pt>
                <c:pt idx="2">
                  <c:v>485.83440000000002</c:v>
                </c:pt>
                <c:pt idx="3">
                  <c:v>567.43309999999997</c:v>
                </c:pt>
                <c:pt idx="4">
                  <c:v>657.2885</c:v>
                </c:pt>
                <c:pt idx="5">
                  <c:v>751.83439999999996</c:v>
                </c:pt>
                <c:pt idx="6">
                  <c:v>849.61990000000003</c:v>
                </c:pt>
                <c:pt idx="7">
                  <c:v>949.23779999999999</c:v>
                </c:pt>
                <c:pt idx="8">
                  <c:v>1049.7673</c:v>
                </c:pt>
                <c:pt idx="9">
                  <c:v>1150.4945</c:v>
                </c:pt>
                <c:pt idx="10">
                  <c:v>1250.8987999999999</c:v>
                </c:pt>
                <c:pt idx="11">
                  <c:v>1350.5840000000001</c:v>
                </c:pt>
                <c:pt idx="12">
                  <c:v>1449.2484999999999</c:v>
                </c:pt>
                <c:pt idx="13">
                  <c:v>1546.6581000000001</c:v>
                </c:pt>
                <c:pt idx="14">
                  <c:v>1642.6215999999999</c:v>
                </c:pt>
                <c:pt idx="15">
                  <c:v>1736.9834000000001</c:v>
                </c:pt>
                <c:pt idx="16">
                  <c:v>1829.5990999999999</c:v>
                </c:pt>
                <c:pt idx="17">
                  <c:v>1920.3414</c:v>
                </c:pt>
                <c:pt idx="18">
                  <c:v>2009.068</c:v>
                </c:pt>
                <c:pt idx="19">
                  <c:v>2095.6388999999999</c:v>
                </c:pt>
                <c:pt idx="20">
                  <c:v>2179.8739</c:v>
                </c:pt>
                <c:pt idx="21">
                  <c:v>2261.5783000000001</c:v>
                </c:pt>
                <c:pt idx="22">
                  <c:v>2340.4775</c:v>
                </c:pt>
                <c:pt idx="23">
                  <c:v>2416.2624999999998</c:v>
                </c:pt>
                <c:pt idx="24">
                  <c:v>2488.4794999999999</c:v>
                </c:pt>
                <c:pt idx="25">
                  <c:v>2556.6037999999999</c:v>
                </c:pt>
                <c:pt idx="26">
                  <c:v>2619.8548999999998</c:v>
                </c:pt>
                <c:pt idx="27">
                  <c:v>2677.3117000000002</c:v>
                </c:pt>
                <c:pt idx="28">
                  <c:v>2727.5904999999998</c:v>
                </c:pt>
                <c:pt idx="29">
                  <c:v>2769.0495000000001</c:v>
                </c:pt>
                <c:pt idx="30">
                  <c:v>2799.1659</c:v>
                </c:pt>
                <c:pt idx="31">
                  <c:v>2814.9602</c:v>
                </c:pt>
                <c:pt idx="32">
                  <c:v>2811.6749</c:v>
                </c:pt>
                <c:pt idx="33">
                  <c:v>2783.8325</c:v>
                </c:pt>
                <c:pt idx="34">
                  <c:v>2721.9767999999999</c:v>
                </c:pt>
                <c:pt idx="35">
                  <c:v>2616.1599000000001</c:v>
                </c:pt>
                <c:pt idx="36">
                  <c:v>2445.7874999999999</c:v>
                </c:pt>
                <c:pt idx="37">
                  <c:v>2196.0621000000001</c:v>
                </c:pt>
                <c:pt idx="38">
                  <c:v>1817.4756</c:v>
                </c:pt>
                <c:pt idx="39">
                  <c:v>1336.5252</c:v>
                </c:pt>
              </c:numCache>
            </c:numRef>
          </c:xVal>
          <c:yVal>
            <c:numRef>
              <c:f>Sheet1!$W$7:$W$46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E0D0-4EAE-906C-879F70BE0593}"/>
            </c:ext>
          </c:extLst>
        </c:ser>
        <c:ser>
          <c:idx val="2"/>
          <c:order val="5"/>
          <c:tx>
            <c:v>MW0.8-C</c:v>
          </c:tx>
          <c:spPr>
            <a:ln w="6350">
              <a:solidFill>
                <a:srgbClr val="FF0000"/>
              </a:solidFill>
            </a:ln>
          </c:spPr>
          <c:marker>
            <c:symbol val="square"/>
            <c:size val="2"/>
            <c:spPr>
              <a:noFill/>
              <a:ln w="6350">
                <a:solidFill>
                  <a:srgbClr val="FF0000"/>
                </a:solidFill>
              </a:ln>
            </c:spPr>
          </c:marker>
          <c:xVal>
            <c:numRef>
              <c:f>Sheet1!$AC$7:$AC$46</c:f>
              <c:numCache>
                <c:formatCode>General</c:formatCode>
                <c:ptCount val="40"/>
                <c:pt idx="0">
                  <c:v>427.97969999999998</c:v>
                </c:pt>
                <c:pt idx="1">
                  <c:v>490.84070000000003</c:v>
                </c:pt>
                <c:pt idx="2">
                  <c:v>582.01649999999995</c:v>
                </c:pt>
                <c:pt idx="3">
                  <c:v>682.81700000000001</c:v>
                </c:pt>
                <c:pt idx="4">
                  <c:v>793.34820000000002</c:v>
                </c:pt>
                <c:pt idx="5">
                  <c:v>909.33619999999996</c:v>
                </c:pt>
                <c:pt idx="6">
                  <c:v>1029.0053</c:v>
                </c:pt>
                <c:pt idx="7">
                  <c:v>1150.6748</c:v>
                </c:pt>
                <c:pt idx="8">
                  <c:v>1273.2461000000001</c:v>
                </c:pt>
                <c:pt idx="9">
                  <c:v>1395.8752999999999</c:v>
                </c:pt>
                <c:pt idx="10">
                  <c:v>1517.9502</c:v>
                </c:pt>
                <c:pt idx="11">
                  <c:v>1639.0109</c:v>
                </c:pt>
                <c:pt idx="12">
                  <c:v>1758.7068999999999</c:v>
                </c:pt>
                <c:pt idx="13">
                  <c:v>1876.7698</c:v>
                </c:pt>
                <c:pt idx="14">
                  <c:v>1992.9807000000001</c:v>
                </c:pt>
                <c:pt idx="15">
                  <c:v>2107.1637000000001</c:v>
                </c:pt>
                <c:pt idx="16">
                  <c:v>2219.1552000000001</c:v>
                </c:pt>
                <c:pt idx="17">
                  <c:v>2328.8130999999998</c:v>
                </c:pt>
                <c:pt idx="18">
                  <c:v>2435.9785000000002</c:v>
                </c:pt>
                <c:pt idx="19">
                  <c:v>2540.4969999999998</c:v>
                </c:pt>
                <c:pt idx="20">
                  <c:v>2642.1653999999999</c:v>
                </c:pt>
                <c:pt idx="21">
                  <c:v>2740.7689999999998</c:v>
                </c:pt>
                <c:pt idx="22">
                  <c:v>2835.9967000000001</c:v>
                </c:pt>
                <c:pt idx="23">
                  <c:v>2927.5030999999999</c:v>
                </c:pt>
                <c:pt idx="24">
                  <c:v>3014.7727</c:v>
                </c:pt>
                <c:pt idx="25">
                  <c:v>3097.2114000000001</c:v>
                </c:pt>
                <c:pt idx="26">
                  <c:v>3173.9214000000002</c:v>
                </c:pt>
                <c:pt idx="27">
                  <c:v>3243.8510000000001</c:v>
                </c:pt>
                <c:pt idx="28">
                  <c:v>3305.3926000000001</c:v>
                </c:pt>
                <c:pt idx="29">
                  <c:v>3356.6437999999998</c:v>
                </c:pt>
                <c:pt idx="30">
                  <c:v>3394.6417000000001</c:v>
                </c:pt>
                <c:pt idx="31">
                  <c:v>3415.8874999999998</c:v>
                </c:pt>
                <c:pt idx="32">
                  <c:v>3414.7190999999998</c:v>
                </c:pt>
                <c:pt idx="33">
                  <c:v>3384.6136999999999</c:v>
                </c:pt>
                <c:pt idx="34">
                  <c:v>3314.1626999999999</c:v>
                </c:pt>
                <c:pt idx="35">
                  <c:v>3191.3422999999998</c:v>
                </c:pt>
                <c:pt idx="36">
                  <c:v>2990.9657999999999</c:v>
                </c:pt>
                <c:pt idx="37">
                  <c:v>2694.8627000000001</c:v>
                </c:pt>
                <c:pt idx="38">
                  <c:v>2241.7883000000002</c:v>
                </c:pt>
                <c:pt idx="39">
                  <c:v>1664.2800999999999</c:v>
                </c:pt>
              </c:numCache>
            </c:numRef>
          </c:xVal>
          <c:yVal>
            <c:numRef>
              <c:f>Sheet1!$AB$7:$AB$46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5-E0D0-4EAE-906C-879F70BE0593}"/>
            </c:ext>
          </c:extLst>
        </c:ser>
        <c:ser>
          <c:idx val="4"/>
          <c:order val="6"/>
          <c:tx>
            <c:v>MW0.6-C</c:v>
          </c:tx>
          <c:spPr>
            <a:ln w="6350">
              <a:solidFill>
                <a:srgbClr val="22B14C"/>
              </a:solidFill>
            </a:ln>
          </c:spPr>
          <c:marker>
            <c:symbol val="triangle"/>
            <c:size val="3"/>
            <c:spPr>
              <a:noFill/>
              <a:ln w="6350">
                <a:solidFill>
                  <a:srgbClr val="22B14C"/>
                </a:solidFill>
              </a:ln>
            </c:spPr>
          </c:marker>
          <c:xVal>
            <c:numRef>
              <c:f>Sheet1!$AH$7:$AH$46</c:f>
              <c:numCache>
                <c:formatCode>General</c:formatCode>
                <c:ptCount val="40"/>
                <c:pt idx="0">
                  <c:v>520.21540000000005</c:v>
                </c:pt>
                <c:pt idx="1">
                  <c:v>604.31010000000003</c:v>
                </c:pt>
                <c:pt idx="2">
                  <c:v>723.38260000000002</c:v>
                </c:pt>
                <c:pt idx="3">
                  <c:v>854.48630000000003</c:v>
                </c:pt>
                <c:pt idx="4">
                  <c:v>997.34550000000002</c:v>
                </c:pt>
                <c:pt idx="5">
                  <c:v>1146.6567</c:v>
                </c:pt>
                <c:pt idx="6">
                  <c:v>1300.1569</c:v>
                </c:pt>
                <c:pt idx="7">
                  <c:v>1455.7748999999999</c:v>
                </c:pt>
                <c:pt idx="8">
                  <c:v>1612.1592000000001</c:v>
                </c:pt>
                <c:pt idx="9">
                  <c:v>1768.288</c:v>
                </c:pt>
                <c:pt idx="10">
                  <c:v>1923.4262000000001</c:v>
                </c:pt>
                <c:pt idx="11">
                  <c:v>2077.0286000000001</c:v>
                </c:pt>
                <c:pt idx="12">
                  <c:v>2228.683</c:v>
                </c:pt>
                <c:pt idx="13">
                  <c:v>2378.0763999999999</c:v>
                </c:pt>
                <c:pt idx="14">
                  <c:v>2524.9569999999999</c:v>
                </c:pt>
                <c:pt idx="15">
                  <c:v>2669.1257000000001</c:v>
                </c:pt>
                <c:pt idx="16">
                  <c:v>2810.3964000000001</c:v>
                </c:pt>
                <c:pt idx="17">
                  <c:v>2948.6118999999999</c:v>
                </c:pt>
                <c:pt idx="18">
                  <c:v>3083.5918000000001</c:v>
                </c:pt>
                <c:pt idx="19">
                  <c:v>3215.1682000000001</c:v>
                </c:pt>
                <c:pt idx="20">
                  <c:v>3343.1104999999998</c:v>
                </c:pt>
                <c:pt idx="21">
                  <c:v>3467.1826999999998</c:v>
                </c:pt>
                <c:pt idx="22">
                  <c:v>3587.0333000000001</c:v>
                </c:pt>
                <c:pt idx="23">
                  <c:v>3702.2750000000001</c:v>
                </c:pt>
                <c:pt idx="24">
                  <c:v>3812.3168999999998</c:v>
                </c:pt>
                <c:pt idx="25">
                  <c:v>3916.4841000000001</c:v>
                </c:pt>
                <c:pt idx="26">
                  <c:v>4013.7341000000001</c:v>
                </c:pt>
                <c:pt idx="27">
                  <c:v>4102.8517000000002</c:v>
                </c:pt>
                <c:pt idx="28">
                  <c:v>4181.9375</c:v>
                </c:pt>
                <c:pt idx="29">
                  <c:v>4248.7524999999996</c:v>
                </c:pt>
                <c:pt idx="30">
                  <c:v>4299.7322000000004</c:v>
                </c:pt>
                <c:pt idx="31">
                  <c:v>4330.6724000000004</c:v>
                </c:pt>
                <c:pt idx="32">
                  <c:v>4334.6260000000002</c:v>
                </c:pt>
                <c:pt idx="33">
                  <c:v>4303.5857999999998</c:v>
                </c:pt>
                <c:pt idx="34">
                  <c:v>4223.2484000000004</c:v>
                </c:pt>
                <c:pt idx="35">
                  <c:v>4078.5165000000002</c:v>
                </c:pt>
                <c:pt idx="36">
                  <c:v>3837.1403</c:v>
                </c:pt>
                <c:pt idx="37">
                  <c:v>3475.7519000000002</c:v>
                </c:pt>
                <c:pt idx="38">
                  <c:v>2914.5263</c:v>
                </c:pt>
                <c:pt idx="39">
                  <c:v>2195.6154999999999</c:v>
                </c:pt>
              </c:numCache>
            </c:numRef>
          </c:xVal>
          <c:yVal>
            <c:numRef>
              <c:f>Sheet1!$AG$7:$AG$46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6-E0D0-4EAE-906C-879F70BE0593}"/>
            </c:ext>
          </c:extLst>
        </c:ser>
        <c:ser>
          <c:idx val="7"/>
          <c:order val="7"/>
          <c:tx>
            <c:v>MW0.4-C</c:v>
          </c:tx>
          <c:spPr>
            <a:ln w="6350">
              <a:solidFill>
                <a:srgbClr val="9900CC"/>
              </a:solidFill>
            </a:ln>
          </c:spPr>
          <c:marker>
            <c:symbol val="circle"/>
            <c:size val="3"/>
            <c:spPr>
              <a:noFill/>
              <a:ln w="6350">
                <a:solidFill>
                  <a:srgbClr val="9900CC"/>
                </a:solidFill>
              </a:ln>
            </c:spPr>
          </c:marker>
          <c:xVal>
            <c:numRef>
              <c:f>Sheet1!$AM$7:$AM$46</c:f>
              <c:numCache>
                <c:formatCode>General</c:formatCode>
                <c:ptCount val="40"/>
                <c:pt idx="0">
                  <c:v>655.01490000000001</c:v>
                </c:pt>
                <c:pt idx="1">
                  <c:v>779.34220000000005</c:v>
                </c:pt>
                <c:pt idx="2">
                  <c:v>948.65089999999998</c:v>
                </c:pt>
                <c:pt idx="3">
                  <c:v>1133.7013999999999</c:v>
                </c:pt>
                <c:pt idx="4">
                  <c:v>1333.2536</c:v>
                </c:pt>
                <c:pt idx="5">
                  <c:v>1540.453</c:v>
                </c:pt>
                <c:pt idx="6">
                  <c:v>1752.2438999999999</c:v>
                </c:pt>
                <c:pt idx="7">
                  <c:v>1965.9840999999999</c:v>
                </c:pt>
                <c:pt idx="8">
                  <c:v>2179.9540999999999</c:v>
                </c:pt>
                <c:pt idx="9">
                  <c:v>2392.8921999999998</c:v>
                </c:pt>
                <c:pt idx="10">
                  <c:v>2603.8975</c:v>
                </c:pt>
                <c:pt idx="11">
                  <c:v>2812.3182999999999</c:v>
                </c:pt>
                <c:pt idx="12">
                  <c:v>3017.6677</c:v>
                </c:pt>
                <c:pt idx="13">
                  <c:v>3219.5850999999998</c:v>
                </c:pt>
                <c:pt idx="14">
                  <c:v>3417.78</c:v>
                </c:pt>
                <c:pt idx="15">
                  <c:v>3612.0302999999999</c:v>
                </c:pt>
                <c:pt idx="16">
                  <c:v>3802.1287000000002</c:v>
                </c:pt>
                <c:pt idx="17">
                  <c:v>3987.9041000000002</c:v>
                </c:pt>
                <c:pt idx="18">
                  <c:v>4169.1593999999996</c:v>
                </c:pt>
                <c:pt idx="19">
                  <c:v>4345.7154</c:v>
                </c:pt>
                <c:pt idx="20">
                  <c:v>4517.3155999999999</c:v>
                </c:pt>
                <c:pt idx="21">
                  <c:v>4683.7115000000003</c:v>
                </c:pt>
                <c:pt idx="22">
                  <c:v>4844.5065999999997</c:v>
                </c:pt>
                <c:pt idx="23">
                  <c:v>4999.2861000000003</c:v>
                </c:pt>
                <c:pt idx="24">
                  <c:v>5147.3735999999999</c:v>
                </c:pt>
                <c:pt idx="25">
                  <c:v>5288.0257000000001</c:v>
                </c:pt>
                <c:pt idx="26">
                  <c:v>5420.0261</c:v>
                </c:pt>
                <c:pt idx="27">
                  <c:v>5541.9911000000002</c:v>
                </c:pt>
                <c:pt idx="28">
                  <c:v>5651.6481999999996</c:v>
                </c:pt>
                <c:pt idx="29">
                  <c:v>5746.3663999999999</c:v>
                </c:pt>
                <c:pt idx="30">
                  <c:v>5821.7492000000002</c:v>
                </c:pt>
                <c:pt idx="31">
                  <c:v>5872.6810999999998</c:v>
                </c:pt>
                <c:pt idx="32">
                  <c:v>5890.2927</c:v>
                </c:pt>
                <c:pt idx="33">
                  <c:v>5864.4723000000004</c:v>
                </c:pt>
                <c:pt idx="34">
                  <c:v>5776.2665999999999</c:v>
                </c:pt>
                <c:pt idx="35">
                  <c:v>5605.8787000000002</c:v>
                </c:pt>
                <c:pt idx="36">
                  <c:v>5308.9188999999997</c:v>
                </c:pt>
                <c:pt idx="37">
                  <c:v>4853.7186000000002</c:v>
                </c:pt>
                <c:pt idx="38">
                  <c:v>4126.7124000000003</c:v>
                </c:pt>
                <c:pt idx="39">
                  <c:v>3191.4767000000002</c:v>
                </c:pt>
              </c:numCache>
            </c:numRef>
          </c:xVal>
          <c:yVal>
            <c:numRef>
              <c:f>Sheet1!$AL$7:$AL$46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7-E0D0-4EAE-906C-879F70BE0593}"/>
            </c:ext>
          </c:extLst>
        </c:ser>
        <c:dLbls>
          <c:showLegendKey val="0"/>
          <c:showVal val="0"/>
          <c:showCatName val="0"/>
          <c:showSerName val="0"/>
          <c:showPercent val="0"/>
          <c:showBubbleSize val="0"/>
        </c:dLbls>
        <c:axId val="240747648"/>
        <c:axId val="240749952"/>
      </c:scatterChart>
      <c:valAx>
        <c:axId val="240747648"/>
        <c:scaling>
          <c:orientation val="minMax"/>
          <c:max val="150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Shear force</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749952"/>
        <c:crossesAt val="0"/>
        <c:crossBetween val="midCat"/>
        <c:majorUnit val="5000"/>
      </c:valAx>
      <c:valAx>
        <c:axId val="240749952"/>
        <c:scaling>
          <c:orientation val="minMax"/>
          <c:max val="40"/>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747648"/>
        <c:crossesAt val="-6000"/>
        <c:crossBetween val="midCat"/>
        <c:majorUnit val="10"/>
      </c:valAx>
      <c:spPr>
        <a:ln>
          <a:solidFill>
            <a:schemeClr val="tx1"/>
          </a:solidFill>
        </a:ln>
      </c:spPr>
    </c:plotArea>
    <c:legend>
      <c:legendPos val="r"/>
      <c:layout>
        <c:manualLayout>
          <c:xMode val="edge"/>
          <c:yMode val="edge"/>
          <c:x val="0.49802962962962966"/>
          <c:y val="1.2254700854700856E-2"/>
          <c:w val="0.4274074074074074"/>
          <c:h val="0.40913675213675221"/>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67569444444444"/>
          <c:y val="7.0555555555555552E-2"/>
          <c:w val="0.81368541666666672"/>
          <c:h val="0.77438117283950614"/>
        </c:manualLayout>
      </c:layout>
      <c:barChart>
        <c:barDir val="col"/>
        <c:grouping val="clustered"/>
        <c:varyColors val="0"/>
        <c:ser>
          <c:idx val="0"/>
          <c:order val="0"/>
          <c:tx>
            <c:v>MW1.0</c:v>
          </c:tx>
          <c:spPr>
            <a:solidFill>
              <a:schemeClr val="accent1">
                <a:lumMod val="40000"/>
                <a:lumOff val="60000"/>
              </a:schemeClr>
            </a:solidFill>
          </c:spPr>
          <c:invertIfNegative val="0"/>
          <c:cat>
            <c:numRef>
              <c:f>Sheet1!$E$61:$E$65</c:f>
              <c:numCache>
                <c:formatCode>General</c:formatCode>
                <c:ptCount val="5"/>
                <c:pt idx="0">
                  <c:v>1</c:v>
                </c:pt>
                <c:pt idx="1">
                  <c:v>2</c:v>
                </c:pt>
                <c:pt idx="2">
                  <c:v>3</c:v>
                </c:pt>
                <c:pt idx="3">
                  <c:v>4</c:v>
                </c:pt>
                <c:pt idx="4">
                  <c:v>5</c:v>
                </c:pt>
              </c:numCache>
            </c:numRef>
          </c:cat>
          <c:val>
            <c:numRef>
              <c:f>Sheet1!$G$61:$G$65</c:f>
              <c:numCache>
                <c:formatCode>General</c:formatCode>
                <c:ptCount val="5"/>
                <c:pt idx="0">
                  <c:v>0.89855850283705352</c:v>
                </c:pt>
                <c:pt idx="1">
                  <c:v>0.87316782183364372</c:v>
                </c:pt>
                <c:pt idx="2">
                  <c:v>0.85512938455232912</c:v>
                </c:pt>
                <c:pt idx="3">
                  <c:v>0.8434632838040601</c:v>
                </c:pt>
                <c:pt idx="4">
                  <c:v>0.83519568630168228</c:v>
                </c:pt>
              </c:numCache>
            </c:numRef>
          </c:val>
          <c:extLst xmlns:c16r2="http://schemas.microsoft.com/office/drawing/2015/06/chart">
            <c:ext xmlns:c16="http://schemas.microsoft.com/office/drawing/2014/chart" uri="{C3380CC4-5D6E-409C-BE32-E72D297353CC}">
              <c16:uniqueId val="{00000000-A44A-417B-8285-757DD8E5D841}"/>
            </c:ext>
          </c:extLst>
        </c:ser>
        <c:ser>
          <c:idx val="1"/>
          <c:order val="1"/>
          <c:tx>
            <c:v>MW0.8</c:v>
          </c:tx>
          <c:spPr>
            <a:solidFill>
              <a:schemeClr val="accent2">
                <a:lumMod val="40000"/>
                <a:lumOff val="60000"/>
              </a:schemeClr>
            </a:solidFill>
            <a:ln>
              <a:noFill/>
            </a:ln>
          </c:spPr>
          <c:invertIfNegative val="0"/>
          <c:cat>
            <c:numRef>
              <c:f>Sheet1!$E$61:$E$65</c:f>
              <c:numCache>
                <c:formatCode>General</c:formatCode>
                <c:ptCount val="5"/>
                <c:pt idx="0">
                  <c:v>1</c:v>
                </c:pt>
                <c:pt idx="1">
                  <c:v>2</c:v>
                </c:pt>
                <c:pt idx="2">
                  <c:v>3</c:v>
                </c:pt>
                <c:pt idx="3">
                  <c:v>4</c:v>
                </c:pt>
                <c:pt idx="4">
                  <c:v>5</c:v>
                </c:pt>
              </c:numCache>
            </c:numRef>
          </c:cat>
          <c:val>
            <c:numRef>
              <c:f>Sheet1!$H$61:$H$65</c:f>
              <c:numCache>
                <c:formatCode>General</c:formatCode>
                <c:ptCount val="5"/>
                <c:pt idx="0">
                  <c:v>0.87641795278667201</c:v>
                </c:pt>
                <c:pt idx="1">
                  <c:v>0.84650198363329054</c:v>
                </c:pt>
                <c:pt idx="2">
                  <c:v>0.8252719068642651</c:v>
                </c:pt>
                <c:pt idx="3">
                  <c:v>0.8116385545177337</c:v>
                </c:pt>
                <c:pt idx="4">
                  <c:v>0.80201533007864578</c:v>
                </c:pt>
              </c:numCache>
            </c:numRef>
          </c:val>
          <c:extLst xmlns:c16r2="http://schemas.microsoft.com/office/drawing/2015/06/chart">
            <c:ext xmlns:c16="http://schemas.microsoft.com/office/drawing/2014/chart" uri="{C3380CC4-5D6E-409C-BE32-E72D297353CC}">
              <c16:uniqueId val="{00000001-A44A-417B-8285-757DD8E5D841}"/>
            </c:ext>
          </c:extLst>
        </c:ser>
        <c:ser>
          <c:idx val="2"/>
          <c:order val="2"/>
          <c:tx>
            <c:v>MW0.6</c:v>
          </c:tx>
          <c:spPr>
            <a:solidFill>
              <a:schemeClr val="accent5">
                <a:lumMod val="60000"/>
                <a:lumOff val="40000"/>
              </a:schemeClr>
            </a:solidFill>
            <a:ln>
              <a:noFill/>
            </a:ln>
          </c:spPr>
          <c:invertIfNegative val="0"/>
          <c:cat>
            <c:numRef>
              <c:f>Sheet1!$E$61:$E$65</c:f>
              <c:numCache>
                <c:formatCode>General</c:formatCode>
                <c:ptCount val="5"/>
                <c:pt idx="0">
                  <c:v>1</c:v>
                </c:pt>
                <c:pt idx="1">
                  <c:v>2</c:v>
                </c:pt>
                <c:pt idx="2">
                  <c:v>3</c:v>
                </c:pt>
                <c:pt idx="3">
                  <c:v>4</c:v>
                </c:pt>
                <c:pt idx="4">
                  <c:v>5</c:v>
                </c:pt>
              </c:numCache>
            </c:numRef>
          </c:cat>
          <c:val>
            <c:numRef>
              <c:f>Sheet1!$I$61:$I$65</c:f>
              <c:numCache>
                <c:formatCode>General</c:formatCode>
                <c:ptCount val="5"/>
                <c:pt idx="0">
                  <c:v>0.84188446789295412</c:v>
                </c:pt>
                <c:pt idx="1">
                  <c:v>0.80558592653014105</c:v>
                </c:pt>
                <c:pt idx="2">
                  <c:v>0.77987500433523993</c:v>
                </c:pt>
                <c:pt idx="3">
                  <c:v>0.76354472506680027</c:v>
                </c:pt>
                <c:pt idx="4">
                  <c:v>0.75208987065662203</c:v>
                </c:pt>
              </c:numCache>
            </c:numRef>
          </c:val>
          <c:extLst xmlns:c16r2="http://schemas.microsoft.com/office/drawing/2015/06/chart">
            <c:ext xmlns:c16="http://schemas.microsoft.com/office/drawing/2014/chart" uri="{C3380CC4-5D6E-409C-BE32-E72D297353CC}">
              <c16:uniqueId val="{00000002-A44A-417B-8285-757DD8E5D841}"/>
            </c:ext>
          </c:extLst>
        </c:ser>
        <c:ser>
          <c:idx val="3"/>
          <c:order val="3"/>
          <c:tx>
            <c:v>MW0.4</c:v>
          </c:tx>
          <c:spPr>
            <a:solidFill>
              <a:schemeClr val="accent6">
                <a:lumMod val="40000"/>
                <a:lumOff val="60000"/>
              </a:schemeClr>
            </a:solidFill>
          </c:spPr>
          <c:invertIfNegative val="0"/>
          <c:val>
            <c:numRef>
              <c:f>Sheet1!$J$61:$J$65</c:f>
              <c:numCache>
                <c:formatCode>General</c:formatCode>
                <c:ptCount val="5"/>
                <c:pt idx="0">
                  <c:v>0.78032668014396678</c:v>
                </c:pt>
                <c:pt idx="1">
                  <c:v>0.73438164704320463</c:v>
                </c:pt>
                <c:pt idx="2">
                  <c:v>0.70212075266760121</c:v>
                </c:pt>
                <c:pt idx="3">
                  <c:v>0.68201250997737706</c:v>
                </c:pt>
                <c:pt idx="4">
                  <c:v>0.66808630222545939</c:v>
                </c:pt>
              </c:numCache>
            </c:numRef>
          </c:val>
          <c:extLst xmlns:c16r2="http://schemas.microsoft.com/office/drawing/2015/06/chart">
            <c:ext xmlns:c16="http://schemas.microsoft.com/office/drawing/2014/chart" uri="{C3380CC4-5D6E-409C-BE32-E72D297353CC}">
              <c16:uniqueId val="{00000003-A44A-417B-8285-757DD8E5D841}"/>
            </c:ext>
          </c:extLst>
        </c:ser>
        <c:dLbls>
          <c:showLegendKey val="0"/>
          <c:showVal val="0"/>
          <c:showCatName val="0"/>
          <c:showSerName val="0"/>
          <c:showPercent val="0"/>
          <c:showBubbleSize val="0"/>
        </c:dLbls>
        <c:gapWidth val="150"/>
        <c:overlap val="-20"/>
        <c:axId val="240782720"/>
        <c:axId val="240788992"/>
      </c:barChart>
      <c:catAx>
        <c:axId val="240782720"/>
        <c:scaling>
          <c:orientation val="minMax"/>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788992"/>
        <c:crosses val="autoZero"/>
        <c:auto val="1"/>
        <c:lblAlgn val="ctr"/>
        <c:lblOffset val="100"/>
        <c:noMultiLvlLbl val="0"/>
      </c:catAx>
      <c:valAx>
        <c:axId val="240788992"/>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Contribution of module walls</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782720"/>
        <c:crosses val="autoZero"/>
        <c:crossBetween val="between"/>
        <c:majorUnit val="0.2"/>
      </c:valAx>
      <c:spPr>
        <a:ln>
          <a:solidFill>
            <a:schemeClr val="tx1"/>
          </a:solidFill>
        </a:ln>
      </c:spPr>
    </c:plotArea>
    <c:legend>
      <c:legendPos val="r"/>
      <c:layout>
        <c:manualLayout>
          <c:xMode val="edge"/>
          <c:yMode val="edge"/>
          <c:x val="0.25043854166666668"/>
          <c:y val="5.0636363636363639E-3"/>
          <c:w val="0.66460486111111106"/>
          <c:h val="0.11841414141414142"/>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67569444444444"/>
          <c:y val="7.0555555555555552E-2"/>
          <c:w val="0.81368541666666672"/>
          <c:h val="0.77438117283950614"/>
        </c:manualLayout>
      </c:layout>
      <c:barChart>
        <c:barDir val="col"/>
        <c:grouping val="clustered"/>
        <c:varyColors val="0"/>
        <c:ser>
          <c:idx val="0"/>
          <c:order val="0"/>
          <c:tx>
            <c:v>MW1.0</c:v>
          </c:tx>
          <c:spPr>
            <a:solidFill>
              <a:schemeClr val="accent1">
                <a:lumMod val="40000"/>
                <a:lumOff val="60000"/>
              </a:schemeClr>
            </a:solidFill>
          </c:spPr>
          <c:invertIfNegative val="0"/>
          <c:cat>
            <c:numRef>
              <c:f>Sheet1!$AB$61:$AB$65</c:f>
              <c:numCache>
                <c:formatCode>General</c:formatCode>
                <c:ptCount val="5"/>
                <c:pt idx="0">
                  <c:v>1</c:v>
                </c:pt>
                <c:pt idx="1">
                  <c:v>2</c:v>
                </c:pt>
                <c:pt idx="2">
                  <c:v>3</c:v>
                </c:pt>
                <c:pt idx="3">
                  <c:v>4</c:v>
                </c:pt>
                <c:pt idx="4">
                  <c:v>5</c:v>
                </c:pt>
              </c:numCache>
            </c:numRef>
          </c:cat>
          <c:val>
            <c:numRef>
              <c:f>Sheet1!$AC$61:$AC$65</c:f>
              <c:numCache>
                <c:formatCode>General</c:formatCode>
                <c:ptCount val="5"/>
                <c:pt idx="0">
                  <c:v>0.90351159273179416</c:v>
                </c:pt>
                <c:pt idx="1">
                  <c:v>0.8672643897776886</c:v>
                </c:pt>
                <c:pt idx="2">
                  <c:v>0.83741296907188301</c:v>
                </c:pt>
                <c:pt idx="3">
                  <c:v>0.81623414549320017</c:v>
                </c:pt>
                <c:pt idx="4">
                  <c:v>0.80027731509905409</c:v>
                </c:pt>
              </c:numCache>
            </c:numRef>
          </c:val>
          <c:extLst xmlns:c16r2="http://schemas.microsoft.com/office/drawing/2015/06/chart">
            <c:ext xmlns:c16="http://schemas.microsoft.com/office/drawing/2014/chart" uri="{C3380CC4-5D6E-409C-BE32-E72D297353CC}">
              <c16:uniqueId val="{00000000-626C-4976-975E-78AE28EE29ED}"/>
            </c:ext>
          </c:extLst>
        </c:ser>
        <c:ser>
          <c:idx val="1"/>
          <c:order val="1"/>
          <c:tx>
            <c:v>MW0.8</c:v>
          </c:tx>
          <c:spPr>
            <a:solidFill>
              <a:schemeClr val="accent2">
                <a:lumMod val="40000"/>
                <a:lumOff val="60000"/>
              </a:schemeClr>
            </a:solidFill>
            <a:ln>
              <a:noFill/>
            </a:ln>
          </c:spPr>
          <c:invertIfNegative val="0"/>
          <c:cat>
            <c:numRef>
              <c:f>Sheet1!$AB$61:$AB$65</c:f>
              <c:numCache>
                <c:formatCode>General</c:formatCode>
                <c:ptCount val="5"/>
                <c:pt idx="0">
                  <c:v>1</c:v>
                </c:pt>
                <c:pt idx="1">
                  <c:v>2</c:v>
                </c:pt>
                <c:pt idx="2">
                  <c:v>3</c:v>
                </c:pt>
                <c:pt idx="3">
                  <c:v>4</c:v>
                </c:pt>
                <c:pt idx="4">
                  <c:v>5</c:v>
                </c:pt>
              </c:numCache>
            </c:numRef>
          </c:cat>
          <c:val>
            <c:numRef>
              <c:f>Sheet1!$AD$61:$AD$65</c:f>
              <c:numCache>
                <c:formatCode>General</c:formatCode>
                <c:ptCount val="5"/>
                <c:pt idx="0">
                  <c:v>0.88263759707468725</c:v>
                </c:pt>
                <c:pt idx="1">
                  <c:v>0.84011962891185654</c:v>
                </c:pt>
                <c:pt idx="2">
                  <c:v>0.80521367146743905</c:v>
                </c:pt>
                <c:pt idx="3">
                  <c:v>0.7806645421170364</c:v>
                </c:pt>
                <c:pt idx="4">
                  <c:v>0.76228664125241408</c:v>
                </c:pt>
              </c:numCache>
            </c:numRef>
          </c:val>
          <c:extLst xmlns:c16r2="http://schemas.microsoft.com/office/drawing/2015/06/chart">
            <c:ext xmlns:c16="http://schemas.microsoft.com/office/drawing/2014/chart" uri="{C3380CC4-5D6E-409C-BE32-E72D297353CC}">
              <c16:uniqueId val="{00000001-626C-4976-975E-78AE28EE29ED}"/>
            </c:ext>
          </c:extLst>
        </c:ser>
        <c:ser>
          <c:idx val="2"/>
          <c:order val="2"/>
          <c:tx>
            <c:v>MW0.6</c:v>
          </c:tx>
          <c:spPr>
            <a:solidFill>
              <a:schemeClr val="accent5">
                <a:lumMod val="60000"/>
                <a:lumOff val="40000"/>
              </a:schemeClr>
            </a:solidFill>
            <a:ln>
              <a:noFill/>
            </a:ln>
          </c:spPr>
          <c:invertIfNegative val="0"/>
          <c:cat>
            <c:numRef>
              <c:f>Sheet1!$AB$61:$AB$65</c:f>
              <c:numCache>
                <c:formatCode>General</c:formatCode>
                <c:ptCount val="5"/>
                <c:pt idx="0">
                  <c:v>1</c:v>
                </c:pt>
                <c:pt idx="1">
                  <c:v>2</c:v>
                </c:pt>
                <c:pt idx="2">
                  <c:v>3</c:v>
                </c:pt>
                <c:pt idx="3">
                  <c:v>4</c:v>
                </c:pt>
                <c:pt idx="4">
                  <c:v>5</c:v>
                </c:pt>
              </c:numCache>
            </c:numRef>
          </c:cat>
          <c:val>
            <c:numRef>
              <c:f>Sheet1!$AE$61:$AE$65</c:f>
              <c:numCache>
                <c:formatCode>General</c:formatCode>
                <c:ptCount val="5"/>
                <c:pt idx="0">
                  <c:v>0.85017026088881609</c:v>
                </c:pt>
                <c:pt idx="1">
                  <c:v>0.79893348577595047</c:v>
                </c:pt>
                <c:pt idx="2">
                  <c:v>0.7570530774936407</c:v>
                </c:pt>
                <c:pt idx="3">
                  <c:v>0.72799712794750715</c:v>
                </c:pt>
                <c:pt idx="4">
                  <c:v>0.70645641483415944</c:v>
                </c:pt>
              </c:numCache>
            </c:numRef>
          </c:val>
          <c:extLst xmlns:c16r2="http://schemas.microsoft.com/office/drawing/2015/06/chart">
            <c:ext xmlns:c16="http://schemas.microsoft.com/office/drawing/2014/chart" uri="{C3380CC4-5D6E-409C-BE32-E72D297353CC}">
              <c16:uniqueId val="{00000002-626C-4976-975E-78AE28EE29ED}"/>
            </c:ext>
          </c:extLst>
        </c:ser>
        <c:ser>
          <c:idx val="3"/>
          <c:order val="3"/>
          <c:tx>
            <c:v>MW0.4</c:v>
          </c:tx>
          <c:spPr>
            <a:solidFill>
              <a:schemeClr val="accent6">
                <a:lumMod val="40000"/>
                <a:lumOff val="60000"/>
              </a:schemeClr>
            </a:solidFill>
          </c:spPr>
          <c:invertIfNegative val="0"/>
          <c:val>
            <c:numRef>
              <c:f>Sheet1!$AF$61:$AF$65</c:f>
              <c:numCache>
                <c:formatCode>General</c:formatCode>
                <c:ptCount val="5"/>
                <c:pt idx="0">
                  <c:v>0.79272324488124801</c:v>
                </c:pt>
                <c:pt idx="1">
                  <c:v>0.72920663695365828</c:v>
                </c:pt>
                <c:pt idx="2">
                  <c:v>0.67743162898589593</c:v>
                </c:pt>
                <c:pt idx="3">
                  <c:v>0.64238893686298748</c:v>
                </c:pt>
                <c:pt idx="4">
                  <c:v>0.61682181128065872</c:v>
                </c:pt>
              </c:numCache>
            </c:numRef>
          </c:val>
          <c:extLst xmlns:c16r2="http://schemas.microsoft.com/office/drawing/2015/06/chart">
            <c:ext xmlns:c16="http://schemas.microsoft.com/office/drawing/2014/chart" uri="{C3380CC4-5D6E-409C-BE32-E72D297353CC}">
              <c16:uniqueId val="{00000003-626C-4976-975E-78AE28EE29ED}"/>
            </c:ext>
          </c:extLst>
        </c:ser>
        <c:dLbls>
          <c:showLegendKey val="0"/>
          <c:showVal val="0"/>
          <c:showCatName val="0"/>
          <c:showSerName val="0"/>
          <c:showPercent val="0"/>
          <c:showBubbleSize val="0"/>
        </c:dLbls>
        <c:gapWidth val="150"/>
        <c:overlap val="-20"/>
        <c:axId val="240813568"/>
        <c:axId val="240815488"/>
      </c:barChart>
      <c:catAx>
        <c:axId val="240813568"/>
        <c:scaling>
          <c:orientation val="minMax"/>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815488"/>
        <c:crosses val="autoZero"/>
        <c:auto val="1"/>
        <c:lblAlgn val="ctr"/>
        <c:lblOffset val="100"/>
        <c:noMultiLvlLbl val="0"/>
      </c:catAx>
      <c:valAx>
        <c:axId val="240815488"/>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Contribution of module walls</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813568"/>
        <c:crosses val="autoZero"/>
        <c:crossBetween val="between"/>
        <c:majorUnit val="0.2"/>
      </c:valAx>
      <c:spPr>
        <a:ln>
          <a:solidFill>
            <a:schemeClr val="tx1"/>
          </a:solidFill>
        </a:ln>
      </c:spPr>
    </c:plotArea>
    <c:legend>
      <c:legendPos val="r"/>
      <c:layout>
        <c:manualLayout>
          <c:xMode val="edge"/>
          <c:yMode val="edge"/>
          <c:x val="0.20193159722222223"/>
          <c:y val="5.0636363636363639E-3"/>
          <c:w val="0.72193125000000002"/>
          <c:h val="9.9171717171717175E-2"/>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71788066881613"/>
          <c:y val="3.195858585858586E-2"/>
          <c:w val="0.77953560122533427"/>
          <c:h val="0.80015656565656568"/>
        </c:manualLayout>
      </c:layout>
      <c:scatterChart>
        <c:scatterStyle val="lineMarker"/>
        <c:varyColors val="0"/>
        <c:ser>
          <c:idx val="0"/>
          <c:order val="0"/>
          <c:tx>
            <c:v>Test</c:v>
          </c:tx>
          <c:spPr>
            <a:ln w="12700">
              <a:solidFill>
                <a:schemeClr val="tx1">
                  <a:lumMod val="50000"/>
                  <a:lumOff val="50000"/>
                </a:schemeClr>
              </a:solidFill>
              <a:prstDash val="sysDash"/>
            </a:ln>
          </c:spPr>
          <c:marker>
            <c:symbol val="none"/>
          </c:marker>
          <c:xVal>
            <c:numRef>
              <c:f>Sheet1!$K$3:$K$315</c:f>
              <c:numCache>
                <c:formatCode>General</c:formatCode>
                <c:ptCount val="313"/>
                <c:pt idx="0">
                  <c:v>-0.18564593301435944</c:v>
                </c:pt>
                <c:pt idx="1">
                  <c:v>1.670813397129175</c:v>
                </c:pt>
                <c:pt idx="2">
                  <c:v>2.7846889952153044</c:v>
                </c:pt>
                <c:pt idx="3">
                  <c:v>4.6411483253588601</c:v>
                </c:pt>
                <c:pt idx="4">
                  <c:v>5.7550239234449894</c:v>
                </c:pt>
                <c:pt idx="5">
                  <c:v>7.2401913875598032</c:v>
                </c:pt>
                <c:pt idx="6">
                  <c:v>8.3540669856459537</c:v>
                </c:pt>
                <c:pt idx="7">
                  <c:v>7.2401913875598032</c:v>
                </c:pt>
                <c:pt idx="8">
                  <c:v>4.6411483253588601</c:v>
                </c:pt>
                <c:pt idx="9">
                  <c:v>0.92822966507176907</c:v>
                </c:pt>
                <c:pt idx="10">
                  <c:v>-2.4133971291866012</c:v>
                </c:pt>
                <c:pt idx="11">
                  <c:v>-6.4976076555023967</c:v>
                </c:pt>
                <c:pt idx="12">
                  <c:v>-9.839234449760708</c:v>
                </c:pt>
                <c:pt idx="13">
                  <c:v>-11.324401913875636</c:v>
                </c:pt>
                <c:pt idx="14">
                  <c:v>-10.210526315789489</c:v>
                </c:pt>
                <c:pt idx="15">
                  <c:v>-8.7253588516746348</c:v>
                </c:pt>
                <c:pt idx="16">
                  <c:v>-7.2401913875598032</c:v>
                </c:pt>
                <c:pt idx="17">
                  <c:v>-6.1263157894736935</c:v>
                </c:pt>
                <c:pt idx="18">
                  <c:v>-4.2698564593301569</c:v>
                </c:pt>
                <c:pt idx="19">
                  <c:v>-3.1559808612440081</c:v>
                </c:pt>
                <c:pt idx="20">
                  <c:v>-2.7846889952153044</c:v>
                </c:pt>
                <c:pt idx="21">
                  <c:v>-2.0421052631578975</c:v>
                </c:pt>
                <c:pt idx="22">
                  <c:v>1.2995215311004911</c:v>
                </c:pt>
                <c:pt idx="23">
                  <c:v>2.7846889952153044</c:v>
                </c:pt>
                <c:pt idx="24">
                  <c:v>2.4133971291865914</c:v>
                </c:pt>
                <c:pt idx="25">
                  <c:v>4.2698564593301374</c:v>
                </c:pt>
                <c:pt idx="26">
                  <c:v>4.6411483253588601</c:v>
                </c:pt>
                <c:pt idx="27">
                  <c:v>5.3837320574162675</c:v>
                </c:pt>
                <c:pt idx="28">
                  <c:v>6.8688995215310902</c:v>
                </c:pt>
                <c:pt idx="29">
                  <c:v>8.7253588516746348</c:v>
                </c:pt>
                <c:pt idx="30">
                  <c:v>10.953110047846856</c:v>
                </c:pt>
                <c:pt idx="31">
                  <c:v>10.953110047846856</c:v>
                </c:pt>
                <c:pt idx="32">
                  <c:v>10.953110047846856</c:v>
                </c:pt>
                <c:pt idx="33">
                  <c:v>9.8392344497608057</c:v>
                </c:pt>
                <c:pt idx="34">
                  <c:v>9.0966507177033602</c:v>
                </c:pt>
                <c:pt idx="35">
                  <c:v>6.8688995215310902</c:v>
                </c:pt>
                <c:pt idx="36">
                  <c:v>4.6411483253588601</c:v>
                </c:pt>
                <c:pt idx="37">
                  <c:v>2.7846889952153044</c:v>
                </c:pt>
                <c:pt idx="38">
                  <c:v>1.670813397129175</c:v>
                </c:pt>
                <c:pt idx="39">
                  <c:v>-6.4976076555023967</c:v>
                </c:pt>
                <c:pt idx="40">
                  <c:v>-10.953110047846856</c:v>
                </c:pt>
                <c:pt idx="41">
                  <c:v>-14.294736842105303</c:v>
                </c:pt>
                <c:pt idx="42">
                  <c:v>-17.636363636363654</c:v>
                </c:pt>
                <c:pt idx="43">
                  <c:v>-18.378947368421024</c:v>
                </c:pt>
                <c:pt idx="44">
                  <c:v>-18.378947368421024</c:v>
                </c:pt>
                <c:pt idx="45">
                  <c:v>-16.15119617224882</c:v>
                </c:pt>
                <c:pt idx="46">
                  <c:v>-14.666028708133988</c:v>
                </c:pt>
                <c:pt idx="47">
                  <c:v>-12.809569377990471</c:v>
                </c:pt>
                <c:pt idx="48">
                  <c:v>-11.695693779904321</c:v>
                </c:pt>
                <c:pt idx="49">
                  <c:v>-8.3540669856459324</c:v>
                </c:pt>
                <c:pt idx="50">
                  <c:v>-6.4976076555023967</c:v>
                </c:pt>
                <c:pt idx="51">
                  <c:v>-4.6411483253588601</c:v>
                </c:pt>
                <c:pt idx="52">
                  <c:v>-3.1559808612440081</c:v>
                </c:pt>
                <c:pt idx="53">
                  <c:v>-1.2995215311004717</c:v>
                </c:pt>
                <c:pt idx="54">
                  <c:v>3.8985645933014341</c:v>
                </c:pt>
                <c:pt idx="55">
                  <c:v>6.8688995215310902</c:v>
                </c:pt>
                <c:pt idx="56">
                  <c:v>9.4679425837320821</c:v>
                </c:pt>
                <c:pt idx="57">
                  <c:v>12.809569377990471</c:v>
                </c:pt>
                <c:pt idx="58">
                  <c:v>13.923444976076523</c:v>
                </c:pt>
                <c:pt idx="59">
                  <c:v>16.15119617224882</c:v>
                </c:pt>
                <c:pt idx="60">
                  <c:v>18.007655502392339</c:v>
                </c:pt>
                <c:pt idx="61">
                  <c:v>17.636363636363654</c:v>
                </c:pt>
                <c:pt idx="62">
                  <c:v>17.636363636363654</c:v>
                </c:pt>
                <c:pt idx="63">
                  <c:v>16.15119617224882</c:v>
                </c:pt>
                <c:pt idx="64">
                  <c:v>14.294736842105303</c:v>
                </c:pt>
                <c:pt idx="65">
                  <c:v>11.324401913875636</c:v>
                </c:pt>
                <c:pt idx="66">
                  <c:v>8.3540669856459537</c:v>
                </c:pt>
                <c:pt idx="67">
                  <c:v>5.7550239234449894</c:v>
                </c:pt>
                <c:pt idx="68">
                  <c:v>3.1559808612440272</c:v>
                </c:pt>
                <c:pt idx="69">
                  <c:v>-5.7550239234449707</c:v>
                </c:pt>
                <c:pt idx="70">
                  <c:v>-9.4679425837320519</c:v>
                </c:pt>
                <c:pt idx="71">
                  <c:v>-12.809569377990471</c:v>
                </c:pt>
                <c:pt idx="72">
                  <c:v>-15.037320574162672</c:v>
                </c:pt>
                <c:pt idx="73">
                  <c:v>-16.522488038277505</c:v>
                </c:pt>
                <c:pt idx="74">
                  <c:v>-20.235406698564638</c:v>
                </c:pt>
                <c:pt idx="75">
                  <c:v>-25.062200956937819</c:v>
                </c:pt>
                <c:pt idx="76">
                  <c:v>-25.804784688995188</c:v>
                </c:pt>
                <c:pt idx="77">
                  <c:v>-25.062200956937819</c:v>
                </c:pt>
                <c:pt idx="78">
                  <c:v>-23.2057416267943</c:v>
                </c:pt>
                <c:pt idx="79">
                  <c:v>-20.977990430622</c:v>
                </c:pt>
                <c:pt idx="80">
                  <c:v>-17.636363636363654</c:v>
                </c:pt>
                <c:pt idx="81">
                  <c:v>-14.666028708133988</c:v>
                </c:pt>
                <c:pt idx="82">
                  <c:v>-10.953110047846856</c:v>
                </c:pt>
                <c:pt idx="83">
                  <c:v>-7.2401913875598032</c:v>
                </c:pt>
                <c:pt idx="84">
                  <c:v>-4.2698564593301569</c:v>
                </c:pt>
                <c:pt idx="85">
                  <c:v>-1.2995215311004717</c:v>
                </c:pt>
                <c:pt idx="86">
                  <c:v>-0.18564593301435944</c:v>
                </c:pt>
                <c:pt idx="87">
                  <c:v>10.210526315789489</c:v>
                </c:pt>
                <c:pt idx="88">
                  <c:v>11.695693779904321</c:v>
                </c:pt>
                <c:pt idx="89">
                  <c:v>13.923444976076523</c:v>
                </c:pt>
                <c:pt idx="90">
                  <c:v>15.779904306220137</c:v>
                </c:pt>
                <c:pt idx="91">
                  <c:v>17.26507177033497</c:v>
                </c:pt>
                <c:pt idx="92">
                  <c:v>20.235406698564638</c:v>
                </c:pt>
                <c:pt idx="93">
                  <c:v>25.433492822966503</c:v>
                </c:pt>
                <c:pt idx="94">
                  <c:v>26.176076555023968</c:v>
                </c:pt>
                <c:pt idx="95">
                  <c:v>26.176076555023968</c:v>
                </c:pt>
                <c:pt idx="96">
                  <c:v>24.690909090909134</c:v>
                </c:pt>
                <c:pt idx="97">
                  <c:v>20.977990430622</c:v>
                </c:pt>
                <c:pt idx="98">
                  <c:v>17.26507177033497</c:v>
                </c:pt>
                <c:pt idx="99">
                  <c:v>14.666028708133988</c:v>
                </c:pt>
                <c:pt idx="100">
                  <c:v>9.8392344497608057</c:v>
                </c:pt>
                <c:pt idx="101">
                  <c:v>6.4976076555023967</c:v>
                </c:pt>
                <c:pt idx="102">
                  <c:v>0.92822966507176907</c:v>
                </c:pt>
                <c:pt idx="103">
                  <c:v>-12.43827751196169</c:v>
                </c:pt>
                <c:pt idx="104">
                  <c:v>-19.121531100478489</c:v>
                </c:pt>
                <c:pt idx="105">
                  <c:v>-22.834449760765519</c:v>
                </c:pt>
                <c:pt idx="106">
                  <c:v>-26.547368421052653</c:v>
                </c:pt>
                <c:pt idx="107">
                  <c:v>-27.289952153110018</c:v>
                </c:pt>
                <c:pt idx="108">
                  <c:v>-27.289952153110018</c:v>
                </c:pt>
                <c:pt idx="109">
                  <c:v>-26.176076555023968</c:v>
                </c:pt>
                <c:pt idx="110">
                  <c:v>-20.977990430622</c:v>
                </c:pt>
                <c:pt idx="111">
                  <c:v>-18.378947368421024</c:v>
                </c:pt>
                <c:pt idx="112">
                  <c:v>-15.779904306220137</c:v>
                </c:pt>
                <c:pt idx="113">
                  <c:v>-10.581818181818171</c:v>
                </c:pt>
                <c:pt idx="114">
                  <c:v>-6.4976076555023967</c:v>
                </c:pt>
                <c:pt idx="115">
                  <c:v>-2.0421052631578975</c:v>
                </c:pt>
                <c:pt idx="116">
                  <c:v>12.809569377990471</c:v>
                </c:pt>
                <c:pt idx="117">
                  <c:v>16.15119617224882</c:v>
                </c:pt>
                <c:pt idx="118">
                  <c:v>20.235406698564638</c:v>
                </c:pt>
                <c:pt idx="119">
                  <c:v>21.720574162679466</c:v>
                </c:pt>
                <c:pt idx="120">
                  <c:v>24.690909090909134</c:v>
                </c:pt>
                <c:pt idx="121">
                  <c:v>28.032535885167484</c:v>
                </c:pt>
                <c:pt idx="122">
                  <c:v>31.374162679425833</c:v>
                </c:pt>
                <c:pt idx="123">
                  <c:v>33.230622009569352</c:v>
                </c:pt>
                <c:pt idx="124">
                  <c:v>35.829665071770336</c:v>
                </c:pt>
                <c:pt idx="125">
                  <c:v>35.829665071770336</c:v>
                </c:pt>
                <c:pt idx="126">
                  <c:v>30.631578947368372</c:v>
                </c:pt>
                <c:pt idx="127">
                  <c:v>25.804784688995188</c:v>
                </c:pt>
                <c:pt idx="128">
                  <c:v>21.349282296650685</c:v>
                </c:pt>
                <c:pt idx="129">
                  <c:v>18.007655502392339</c:v>
                </c:pt>
                <c:pt idx="130">
                  <c:v>12.43827751196169</c:v>
                </c:pt>
                <c:pt idx="131">
                  <c:v>5.3837320574162675</c:v>
                </c:pt>
                <c:pt idx="132">
                  <c:v>2.0421052631578975</c:v>
                </c:pt>
                <c:pt idx="133">
                  <c:v>-5.3837320574162675</c:v>
                </c:pt>
                <c:pt idx="134">
                  <c:v>-21.720574162679466</c:v>
                </c:pt>
                <c:pt idx="135">
                  <c:v>-30.260287081339687</c:v>
                </c:pt>
                <c:pt idx="136">
                  <c:v>-29.888995215311002</c:v>
                </c:pt>
                <c:pt idx="137">
                  <c:v>-27.289952153110018</c:v>
                </c:pt>
                <c:pt idx="138">
                  <c:v>-23.948325358851669</c:v>
                </c:pt>
                <c:pt idx="139">
                  <c:v>-19.49282296650717</c:v>
                </c:pt>
                <c:pt idx="140">
                  <c:v>-16.893779904306189</c:v>
                </c:pt>
                <c:pt idx="141">
                  <c:v>-13.923444976076523</c:v>
                </c:pt>
                <c:pt idx="142">
                  <c:v>-6.8688995215310999</c:v>
                </c:pt>
                <c:pt idx="143">
                  <c:v>0.92822966507176907</c:v>
                </c:pt>
                <c:pt idx="144">
                  <c:v>11.324401913875636</c:v>
                </c:pt>
                <c:pt idx="145">
                  <c:v>14.294736842105303</c:v>
                </c:pt>
                <c:pt idx="146">
                  <c:v>19.121531100478489</c:v>
                </c:pt>
                <c:pt idx="147">
                  <c:v>21.720574162679466</c:v>
                </c:pt>
                <c:pt idx="148">
                  <c:v>25.062200956937819</c:v>
                </c:pt>
                <c:pt idx="149">
                  <c:v>30.631578947368372</c:v>
                </c:pt>
                <c:pt idx="150">
                  <c:v>33.601913875598036</c:v>
                </c:pt>
                <c:pt idx="151">
                  <c:v>35.829665071770336</c:v>
                </c:pt>
                <c:pt idx="152">
                  <c:v>33.601913875598036</c:v>
                </c:pt>
                <c:pt idx="153">
                  <c:v>28.775119617224853</c:v>
                </c:pt>
                <c:pt idx="154">
                  <c:v>23.577033492822984</c:v>
                </c:pt>
                <c:pt idx="155">
                  <c:v>16.893779904306189</c:v>
                </c:pt>
                <c:pt idx="156">
                  <c:v>9.0966507177033602</c:v>
                </c:pt>
                <c:pt idx="157">
                  <c:v>3.5272727272727211</c:v>
                </c:pt>
                <c:pt idx="158">
                  <c:v>-16.15119617224882</c:v>
                </c:pt>
                <c:pt idx="159">
                  <c:v>-21.349282296650685</c:v>
                </c:pt>
                <c:pt idx="160">
                  <c:v>-25.062200956937819</c:v>
                </c:pt>
                <c:pt idx="161">
                  <c:v>-29.517703349282318</c:v>
                </c:pt>
                <c:pt idx="162">
                  <c:v>-32.488038277511983</c:v>
                </c:pt>
                <c:pt idx="163">
                  <c:v>-35.458373205741651</c:v>
                </c:pt>
                <c:pt idx="164">
                  <c:v>-35.458373205741651</c:v>
                </c:pt>
                <c:pt idx="165">
                  <c:v>-32.859330143540667</c:v>
                </c:pt>
                <c:pt idx="166">
                  <c:v>-28.032535885167484</c:v>
                </c:pt>
                <c:pt idx="167">
                  <c:v>-22.834449760765519</c:v>
                </c:pt>
                <c:pt idx="168">
                  <c:v>-19.49282296650717</c:v>
                </c:pt>
                <c:pt idx="169">
                  <c:v>-13.923444976076523</c:v>
                </c:pt>
                <c:pt idx="170">
                  <c:v>-10.953110047846856</c:v>
                </c:pt>
                <c:pt idx="171">
                  <c:v>-6.4976076555023967</c:v>
                </c:pt>
                <c:pt idx="172">
                  <c:v>-2.0421052631578975</c:v>
                </c:pt>
                <c:pt idx="173">
                  <c:v>18.750239234449705</c:v>
                </c:pt>
                <c:pt idx="174">
                  <c:v>23.948325358851669</c:v>
                </c:pt>
                <c:pt idx="175">
                  <c:v>29.888995215311002</c:v>
                </c:pt>
                <c:pt idx="176">
                  <c:v>33.601913875598036</c:v>
                </c:pt>
                <c:pt idx="177">
                  <c:v>35.829665071770336</c:v>
                </c:pt>
                <c:pt idx="178">
                  <c:v>35.458373205741651</c:v>
                </c:pt>
                <c:pt idx="179">
                  <c:v>33.230622009569352</c:v>
                </c:pt>
                <c:pt idx="180">
                  <c:v>29.146411483253633</c:v>
                </c:pt>
                <c:pt idx="181">
                  <c:v>22.463157894736835</c:v>
                </c:pt>
                <c:pt idx="182">
                  <c:v>13.923444976076523</c:v>
                </c:pt>
                <c:pt idx="183">
                  <c:v>7.9827751196172292</c:v>
                </c:pt>
                <c:pt idx="184">
                  <c:v>1.2995215311004911</c:v>
                </c:pt>
                <c:pt idx="185">
                  <c:v>-17.636363636363654</c:v>
                </c:pt>
                <c:pt idx="186">
                  <c:v>-26.547368421052653</c:v>
                </c:pt>
                <c:pt idx="187">
                  <c:v>-34.715789473684183</c:v>
                </c:pt>
                <c:pt idx="188">
                  <c:v>-36.572248803827797</c:v>
                </c:pt>
                <c:pt idx="189">
                  <c:v>-34.715789473684183</c:v>
                </c:pt>
                <c:pt idx="190">
                  <c:v>-31.374162679425833</c:v>
                </c:pt>
                <c:pt idx="191">
                  <c:v>-26.176076555023968</c:v>
                </c:pt>
                <c:pt idx="192">
                  <c:v>-21.349282296650685</c:v>
                </c:pt>
                <c:pt idx="193">
                  <c:v>-16.893779904306189</c:v>
                </c:pt>
                <c:pt idx="194">
                  <c:v>-12.809569377990471</c:v>
                </c:pt>
                <c:pt idx="195">
                  <c:v>-7.9827751196172203</c:v>
                </c:pt>
                <c:pt idx="196">
                  <c:v>11.695693779904321</c:v>
                </c:pt>
                <c:pt idx="197">
                  <c:v>16.522488038277505</c:v>
                </c:pt>
                <c:pt idx="198">
                  <c:v>21.349282296650685</c:v>
                </c:pt>
                <c:pt idx="199">
                  <c:v>26.918660287081334</c:v>
                </c:pt>
                <c:pt idx="200">
                  <c:v>30.631578947368372</c:v>
                </c:pt>
                <c:pt idx="201">
                  <c:v>35.087081339712867</c:v>
                </c:pt>
                <c:pt idx="202">
                  <c:v>39.542583732057466</c:v>
                </c:pt>
                <c:pt idx="203">
                  <c:v>43.998086124401965</c:v>
                </c:pt>
                <c:pt idx="204">
                  <c:v>49.196172248803833</c:v>
                </c:pt>
                <c:pt idx="205">
                  <c:v>52.166507177033495</c:v>
                </c:pt>
                <c:pt idx="206">
                  <c:v>53.280382775119641</c:v>
                </c:pt>
                <c:pt idx="207">
                  <c:v>53.280382775119641</c:v>
                </c:pt>
                <c:pt idx="208">
                  <c:v>53.651674641148325</c:v>
                </c:pt>
                <c:pt idx="209">
                  <c:v>47.339712918660318</c:v>
                </c:pt>
                <c:pt idx="210">
                  <c:v>38.428708133971313</c:v>
                </c:pt>
                <c:pt idx="211">
                  <c:v>28.403827751196168</c:v>
                </c:pt>
                <c:pt idx="212">
                  <c:v>17.26507177033497</c:v>
                </c:pt>
                <c:pt idx="213">
                  <c:v>10.210526315789489</c:v>
                </c:pt>
                <c:pt idx="214">
                  <c:v>5.3837320574162675</c:v>
                </c:pt>
                <c:pt idx="215">
                  <c:v>0.18564593301435944</c:v>
                </c:pt>
                <c:pt idx="216">
                  <c:v>-25.804784688995188</c:v>
                </c:pt>
                <c:pt idx="217">
                  <c:v>-31.745454545454518</c:v>
                </c:pt>
                <c:pt idx="218">
                  <c:v>-38.057416267942536</c:v>
                </c:pt>
                <c:pt idx="219">
                  <c:v>-44.740669856459334</c:v>
                </c:pt>
                <c:pt idx="220">
                  <c:v>-54.02296650717701</c:v>
                </c:pt>
                <c:pt idx="221">
                  <c:v>-54.394258373205695</c:v>
                </c:pt>
                <c:pt idx="222">
                  <c:v>-52.537799043062179</c:v>
                </c:pt>
                <c:pt idx="223">
                  <c:v>-49.196172248803833</c:v>
                </c:pt>
                <c:pt idx="224">
                  <c:v>-43.626794258373181</c:v>
                </c:pt>
                <c:pt idx="225">
                  <c:v>-40.65645933014352</c:v>
                </c:pt>
                <c:pt idx="226">
                  <c:v>-36.943540669856482</c:v>
                </c:pt>
                <c:pt idx="227">
                  <c:v>-31.745454545454518</c:v>
                </c:pt>
                <c:pt idx="228">
                  <c:v>-26.547368421052653</c:v>
                </c:pt>
                <c:pt idx="229">
                  <c:v>-19.864114832535854</c:v>
                </c:pt>
                <c:pt idx="230">
                  <c:v>-13.923444976076523</c:v>
                </c:pt>
                <c:pt idx="231">
                  <c:v>-6.4976076555023967</c:v>
                </c:pt>
                <c:pt idx="232">
                  <c:v>-0.55693779904306384</c:v>
                </c:pt>
                <c:pt idx="233">
                  <c:v>9.0966507177033602</c:v>
                </c:pt>
                <c:pt idx="234">
                  <c:v>14.294736842105303</c:v>
                </c:pt>
                <c:pt idx="235">
                  <c:v>18.378947368421024</c:v>
                </c:pt>
                <c:pt idx="236">
                  <c:v>23.2057416267943</c:v>
                </c:pt>
                <c:pt idx="237">
                  <c:v>28.032535885167484</c:v>
                </c:pt>
                <c:pt idx="238">
                  <c:v>32.116746411483298</c:v>
                </c:pt>
                <c:pt idx="239">
                  <c:v>38.057416267942628</c:v>
                </c:pt>
                <c:pt idx="240">
                  <c:v>45.111961722488019</c:v>
                </c:pt>
                <c:pt idx="241">
                  <c:v>50.681339712918664</c:v>
                </c:pt>
                <c:pt idx="242">
                  <c:v>54.02296650717701</c:v>
                </c:pt>
                <c:pt idx="243">
                  <c:v>52.909090909090956</c:v>
                </c:pt>
                <c:pt idx="244">
                  <c:v>47.711004784688996</c:v>
                </c:pt>
                <c:pt idx="245">
                  <c:v>40.285167464114835</c:v>
                </c:pt>
                <c:pt idx="246">
                  <c:v>33.973205741626813</c:v>
                </c:pt>
                <c:pt idx="247">
                  <c:v>26.918660287081334</c:v>
                </c:pt>
                <c:pt idx="248">
                  <c:v>23.2057416267943</c:v>
                </c:pt>
                <c:pt idx="249">
                  <c:v>17.26507177033497</c:v>
                </c:pt>
                <c:pt idx="250">
                  <c:v>9.8392344497608057</c:v>
                </c:pt>
                <c:pt idx="251">
                  <c:v>1.670813397129175</c:v>
                </c:pt>
                <c:pt idx="252">
                  <c:v>-15.408612440191357</c:v>
                </c:pt>
                <c:pt idx="253">
                  <c:v>-22.09186602870815</c:v>
                </c:pt>
                <c:pt idx="254">
                  <c:v>-30.260287081339687</c:v>
                </c:pt>
                <c:pt idx="255">
                  <c:v>-37.686124401913851</c:v>
                </c:pt>
                <c:pt idx="256">
                  <c:v>-41.770334928229666</c:v>
                </c:pt>
                <c:pt idx="257">
                  <c:v>-49.567464114832518</c:v>
                </c:pt>
                <c:pt idx="258">
                  <c:v>-54.765550239234472</c:v>
                </c:pt>
                <c:pt idx="259">
                  <c:v>-53.651674641148325</c:v>
                </c:pt>
                <c:pt idx="260">
                  <c:v>-50.310047846889979</c:v>
                </c:pt>
                <c:pt idx="261">
                  <c:v>-45.111961722488019</c:v>
                </c:pt>
                <c:pt idx="262">
                  <c:v>-41.770334928229666</c:v>
                </c:pt>
                <c:pt idx="263">
                  <c:v>-38.799999999999997</c:v>
                </c:pt>
                <c:pt idx="264">
                  <c:v>-33.973205741626813</c:v>
                </c:pt>
                <c:pt idx="265">
                  <c:v>-28.775119617224853</c:v>
                </c:pt>
                <c:pt idx="266">
                  <c:v>-22.09186602870815</c:v>
                </c:pt>
                <c:pt idx="267">
                  <c:v>-16.15119617224882</c:v>
                </c:pt>
                <c:pt idx="268">
                  <c:v>-10.210526315789489</c:v>
                </c:pt>
                <c:pt idx="269">
                  <c:v>-5.7550239234449707</c:v>
                </c:pt>
                <c:pt idx="270">
                  <c:v>-0.55693779904306384</c:v>
                </c:pt>
                <c:pt idx="271">
                  <c:v>14.294736842105303</c:v>
                </c:pt>
                <c:pt idx="272">
                  <c:v>19.49282296650717</c:v>
                </c:pt>
                <c:pt idx="273">
                  <c:v>24.690909090909134</c:v>
                </c:pt>
                <c:pt idx="274">
                  <c:v>28.403827751196168</c:v>
                </c:pt>
                <c:pt idx="275">
                  <c:v>33.601913875598036</c:v>
                </c:pt>
                <c:pt idx="276">
                  <c:v>36.200956937799013</c:v>
                </c:pt>
                <c:pt idx="277">
                  <c:v>41.027751196172296</c:v>
                </c:pt>
                <c:pt idx="278">
                  <c:v>43.255502392344496</c:v>
                </c:pt>
                <c:pt idx="279">
                  <c:v>43.998086124401965</c:v>
                </c:pt>
                <c:pt idx="280">
                  <c:v>46.968421052631534</c:v>
                </c:pt>
                <c:pt idx="281">
                  <c:v>51.052631578947349</c:v>
                </c:pt>
                <c:pt idx="282">
                  <c:v>52.909090909090956</c:v>
                </c:pt>
                <c:pt idx="283">
                  <c:v>52.909090909090956</c:v>
                </c:pt>
                <c:pt idx="284">
                  <c:v>52.909090909090956</c:v>
                </c:pt>
                <c:pt idx="285">
                  <c:v>49.196172248803833</c:v>
                </c:pt>
                <c:pt idx="286">
                  <c:v>43.255502392344496</c:v>
                </c:pt>
                <c:pt idx="287">
                  <c:v>35.087081339712867</c:v>
                </c:pt>
                <c:pt idx="288">
                  <c:v>29.888995215311002</c:v>
                </c:pt>
                <c:pt idx="289">
                  <c:v>23.948325358851669</c:v>
                </c:pt>
                <c:pt idx="290">
                  <c:v>14.294736842105303</c:v>
                </c:pt>
                <c:pt idx="291">
                  <c:v>9.8392344497608057</c:v>
                </c:pt>
                <c:pt idx="292">
                  <c:v>4.6411483253588601</c:v>
                </c:pt>
                <c:pt idx="293">
                  <c:v>-0.55693779904306384</c:v>
                </c:pt>
                <c:pt idx="294">
                  <c:v>-15.408612440191357</c:v>
                </c:pt>
                <c:pt idx="295">
                  <c:v>-21.349282296650685</c:v>
                </c:pt>
                <c:pt idx="296">
                  <c:v>-27.661244019138799</c:v>
                </c:pt>
                <c:pt idx="297">
                  <c:v>-31.745454545454518</c:v>
                </c:pt>
                <c:pt idx="298">
                  <c:v>-38.428708133971313</c:v>
                </c:pt>
                <c:pt idx="299">
                  <c:v>-43.998086124401866</c:v>
                </c:pt>
                <c:pt idx="300">
                  <c:v>-45.85454545454548</c:v>
                </c:pt>
                <c:pt idx="301">
                  <c:v>-54.394258373205695</c:v>
                </c:pt>
                <c:pt idx="302">
                  <c:v>-54.02296650717701</c:v>
                </c:pt>
                <c:pt idx="303">
                  <c:v>-53.280382775119641</c:v>
                </c:pt>
                <c:pt idx="304">
                  <c:v>-52.537799043062179</c:v>
                </c:pt>
                <c:pt idx="305">
                  <c:v>-45.111961722488019</c:v>
                </c:pt>
                <c:pt idx="306">
                  <c:v>-39.171291866028682</c:v>
                </c:pt>
                <c:pt idx="307">
                  <c:v>-34.715789473684183</c:v>
                </c:pt>
                <c:pt idx="308">
                  <c:v>-25.433492822966503</c:v>
                </c:pt>
                <c:pt idx="309">
                  <c:v>-21.720574162679466</c:v>
                </c:pt>
                <c:pt idx="310">
                  <c:v>-7.9827751196172203</c:v>
                </c:pt>
                <c:pt idx="311">
                  <c:v>-2.7846889952153044</c:v>
                </c:pt>
                <c:pt idx="312">
                  <c:v>2.0421052631578975</c:v>
                </c:pt>
              </c:numCache>
            </c:numRef>
          </c:xVal>
          <c:yVal>
            <c:numRef>
              <c:f>Sheet1!$J$3:$J$315</c:f>
              <c:numCache>
                <c:formatCode>General</c:formatCode>
                <c:ptCount val="313"/>
                <c:pt idx="0">
                  <c:v>1.1188811188811201</c:v>
                </c:pt>
                <c:pt idx="1">
                  <c:v>106.29370629370599</c:v>
                </c:pt>
                <c:pt idx="2">
                  <c:v>153.286713286713</c:v>
                </c:pt>
                <c:pt idx="3">
                  <c:v>189.09090909090901</c:v>
                </c:pt>
                <c:pt idx="4">
                  <c:v>209.230769230769</c:v>
                </c:pt>
                <c:pt idx="5">
                  <c:v>227.13286713286701</c:v>
                </c:pt>
                <c:pt idx="6">
                  <c:v>211.46853146853101</c:v>
                </c:pt>
                <c:pt idx="7">
                  <c:v>174.54545454545499</c:v>
                </c:pt>
                <c:pt idx="8">
                  <c:v>136.50349650349699</c:v>
                </c:pt>
                <c:pt idx="9">
                  <c:v>1.1188811188811201</c:v>
                </c:pt>
                <c:pt idx="10">
                  <c:v>-97.342657342657304</c:v>
                </c:pt>
                <c:pt idx="11">
                  <c:v>-174.54545454545499</c:v>
                </c:pt>
                <c:pt idx="12">
                  <c:v>-209.230769230769</c:v>
                </c:pt>
                <c:pt idx="13">
                  <c:v>-223.77622377622399</c:v>
                </c:pt>
                <c:pt idx="14">
                  <c:v>-189.09090909090901</c:v>
                </c:pt>
                <c:pt idx="15">
                  <c:v>-163.35664335664299</c:v>
                </c:pt>
                <c:pt idx="16">
                  <c:v>-134.26573426573401</c:v>
                </c:pt>
                <c:pt idx="17">
                  <c:v>-110.769230769231</c:v>
                </c:pt>
                <c:pt idx="18">
                  <c:v>-81.678321678321694</c:v>
                </c:pt>
                <c:pt idx="19">
                  <c:v>-46.993006993007</c:v>
                </c:pt>
                <c:pt idx="20">
                  <c:v>-22.377622377622298</c:v>
                </c:pt>
                <c:pt idx="21">
                  <c:v>1.1188811188811201</c:v>
                </c:pt>
                <c:pt idx="22">
                  <c:v>96.223776223776198</c:v>
                </c:pt>
                <c:pt idx="23">
                  <c:v>143.216783216783</c:v>
                </c:pt>
                <c:pt idx="24">
                  <c:v>129.79020979021001</c:v>
                </c:pt>
                <c:pt idx="25">
                  <c:v>175.66433566433599</c:v>
                </c:pt>
                <c:pt idx="26">
                  <c:v>182.377622377622</c:v>
                </c:pt>
                <c:pt idx="27">
                  <c:v>200.27972027972001</c:v>
                </c:pt>
                <c:pt idx="28">
                  <c:v>219.30069930069899</c:v>
                </c:pt>
                <c:pt idx="29">
                  <c:v>242.797202797203</c:v>
                </c:pt>
                <c:pt idx="30">
                  <c:v>255.10489510489501</c:v>
                </c:pt>
                <c:pt idx="31">
                  <c:v>232.727272727273</c:v>
                </c:pt>
                <c:pt idx="32">
                  <c:v>212.58741258741301</c:v>
                </c:pt>
                <c:pt idx="33">
                  <c:v>182.377622377622</c:v>
                </c:pt>
                <c:pt idx="34">
                  <c:v>161.11888111888101</c:v>
                </c:pt>
                <c:pt idx="35">
                  <c:v>133.146853146853</c:v>
                </c:pt>
                <c:pt idx="36">
                  <c:v>97.342657342657304</c:v>
                </c:pt>
                <c:pt idx="37">
                  <c:v>51.468531468531502</c:v>
                </c:pt>
                <c:pt idx="38">
                  <c:v>2.2377622377622401</c:v>
                </c:pt>
                <c:pt idx="39">
                  <c:v>-142.09790209790199</c:v>
                </c:pt>
                <c:pt idx="40">
                  <c:v>-206.99300699300699</c:v>
                </c:pt>
                <c:pt idx="41">
                  <c:v>-236.08391608391599</c:v>
                </c:pt>
                <c:pt idx="42">
                  <c:v>-256.22377622377599</c:v>
                </c:pt>
                <c:pt idx="43">
                  <c:v>-237.202797202797</c:v>
                </c:pt>
                <c:pt idx="44">
                  <c:v>-205.87412587412601</c:v>
                </c:pt>
                <c:pt idx="45">
                  <c:v>-173.42657342657299</c:v>
                </c:pt>
                <c:pt idx="46">
                  <c:v>-144.33566433566401</c:v>
                </c:pt>
                <c:pt idx="47">
                  <c:v>-116.363636363636</c:v>
                </c:pt>
                <c:pt idx="48">
                  <c:v>-92.867132867132895</c:v>
                </c:pt>
                <c:pt idx="49">
                  <c:v>-58.181818181818201</c:v>
                </c:pt>
                <c:pt idx="50">
                  <c:v>-30.209790209790199</c:v>
                </c:pt>
                <c:pt idx="51">
                  <c:v>-3.3566433566433602</c:v>
                </c:pt>
                <c:pt idx="52">
                  <c:v>12.307692307692299</c:v>
                </c:pt>
                <c:pt idx="53">
                  <c:v>33.566433566433503</c:v>
                </c:pt>
                <c:pt idx="54">
                  <c:v>155.524475524476</c:v>
                </c:pt>
                <c:pt idx="55">
                  <c:v>200.27972027972001</c:v>
                </c:pt>
                <c:pt idx="56">
                  <c:v>227.13286713286701</c:v>
                </c:pt>
                <c:pt idx="57">
                  <c:v>258.461538461538</c:v>
                </c:pt>
                <c:pt idx="58">
                  <c:v>266.29370629370601</c:v>
                </c:pt>
                <c:pt idx="59">
                  <c:v>279.72027972028002</c:v>
                </c:pt>
                <c:pt idx="60">
                  <c:v>286.43356643356702</c:v>
                </c:pt>
                <c:pt idx="61">
                  <c:v>260.69930069930098</c:v>
                </c:pt>
                <c:pt idx="62">
                  <c:v>240.55944055944099</c:v>
                </c:pt>
                <c:pt idx="63">
                  <c:v>196.92307692307699</c:v>
                </c:pt>
                <c:pt idx="64">
                  <c:v>164.475524475524</c:v>
                </c:pt>
                <c:pt idx="65">
                  <c:v>130.90909090909099</c:v>
                </c:pt>
                <c:pt idx="66">
                  <c:v>97.342657342657304</c:v>
                </c:pt>
                <c:pt idx="67">
                  <c:v>58.181818181818201</c:v>
                </c:pt>
                <c:pt idx="68">
                  <c:v>22.377622377622401</c:v>
                </c:pt>
                <c:pt idx="69">
                  <c:v>-85.034965034964998</c:v>
                </c:pt>
                <c:pt idx="70">
                  <c:v>-137.622377622378</c:v>
                </c:pt>
                <c:pt idx="71">
                  <c:v>-179.02097902097901</c:v>
                </c:pt>
                <c:pt idx="72">
                  <c:v>-209.230769230769</c:v>
                </c:pt>
                <c:pt idx="73">
                  <c:v>-227.13286713286701</c:v>
                </c:pt>
                <c:pt idx="74">
                  <c:v>-249.51048951048901</c:v>
                </c:pt>
                <c:pt idx="75">
                  <c:v>-271.88811188811201</c:v>
                </c:pt>
                <c:pt idx="76">
                  <c:v>-241.67832167832199</c:v>
                </c:pt>
                <c:pt idx="77">
                  <c:v>-206.99300699300699</c:v>
                </c:pt>
                <c:pt idx="78">
                  <c:v>-170.06993006993</c:v>
                </c:pt>
                <c:pt idx="79">
                  <c:v>-144.33566433566401</c:v>
                </c:pt>
                <c:pt idx="80">
                  <c:v>-110.769230769231</c:v>
                </c:pt>
                <c:pt idx="81">
                  <c:v>-79.440559440559397</c:v>
                </c:pt>
                <c:pt idx="82">
                  <c:v>-33.566433566433503</c:v>
                </c:pt>
                <c:pt idx="83">
                  <c:v>-1.1188811188811201</c:v>
                </c:pt>
                <c:pt idx="84">
                  <c:v>31.328671328671401</c:v>
                </c:pt>
                <c:pt idx="85">
                  <c:v>52.587412587412601</c:v>
                </c:pt>
                <c:pt idx="86">
                  <c:v>63.776223776223802</c:v>
                </c:pt>
                <c:pt idx="87">
                  <c:v>190.20979020978999</c:v>
                </c:pt>
                <c:pt idx="88">
                  <c:v>204.755244755245</c:v>
                </c:pt>
                <c:pt idx="89">
                  <c:v>229.37062937062899</c:v>
                </c:pt>
                <c:pt idx="90">
                  <c:v>256.22377622377599</c:v>
                </c:pt>
                <c:pt idx="91">
                  <c:v>269.65034965034999</c:v>
                </c:pt>
                <c:pt idx="92">
                  <c:v>287.55244755244797</c:v>
                </c:pt>
                <c:pt idx="93">
                  <c:v>298.741258741259</c:v>
                </c:pt>
                <c:pt idx="94">
                  <c:v>289.79020979020999</c:v>
                </c:pt>
                <c:pt idx="95">
                  <c:v>265.174825174825</c:v>
                </c:pt>
                <c:pt idx="96">
                  <c:v>221.538461538462</c:v>
                </c:pt>
                <c:pt idx="97">
                  <c:v>177.90209790209801</c:v>
                </c:pt>
                <c:pt idx="98">
                  <c:v>138.741258741259</c:v>
                </c:pt>
                <c:pt idx="99">
                  <c:v>118.601398601399</c:v>
                </c:pt>
                <c:pt idx="100">
                  <c:v>68.251748251748296</c:v>
                </c:pt>
                <c:pt idx="101">
                  <c:v>34.685314685314701</c:v>
                </c:pt>
                <c:pt idx="102">
                  <c:v>-14.545454545454501</c:v>
                </c:pt>
                <c:pt idx="103">
                  <c:v>-142.09790209790199</c:v>
                </c:pt>
                <c:pt idx="104">
                  <c:v>-199.160839160839</c:v>
                </c:pt>
                <c:pt idx="105">
                  <c:v>-233.84615384615401</c:v>
                </c:pt>
                <c:pt idx="106">
                  <c:v>-262.93706293706299</c:v>
                </c:pt>
                <c:pt idx="107">
                  <c:v>-271.88811188811201</c:v>
                </c:pt>
                <c:pt idx="108">
                  <c:v>-245.03496503496501</c:v>
                </c:pt>
                <c:pt idx="109">
                  <c:v>-196.92307692307699</c:v>
                </c:pt>
                <c:pt idx="110">
                  <c:v>-134.26573426573401</c:v>
                </c:pt>
                <c:pt idx="111">
                  <c:v>-101.818181818182</c:v>
                </c:pt>
                <c:pt idx="112">
                  <c:v>-72.727272727272705</c:v>
                </c:pt>
                <c:pt idx="113">
                  <c:v>-24.615384615384599</c:v>
                </c:pt>
                <c:pt idx="114">
                  <c:v>16.783216783216801</c:v>
                </c:pt>
                <c:pt idx="115">
                  <c:v>50.349650349650297</c:v>
                </c:pt>
                <c:pt idx="116">
                  <c:v>193.56643356643301</c:v>
                </c:pt>
                <c:pt idx="117">
                  <c:v>215.944055944056</c:v>
                </c:pt>
                <c:pt idx="118">
                  <c:v>251.74825174825199</c:v>
                </c:pt>
                <c:pt idx="119">
                  <c:v>265.174825174825</c:v>
                </c:pt>
                <c:pt idx="120">
                  <c:v>283.07692307692298</c:v>
                </c:pt>
                <c:pt idx="121">
                  <c:v>295.38461538461502</c:v>
                </c:pt>
                <c:pt idx="122">
                  <c:v>307.69230769230802</c:v>
                </c:pt>
                <c:pt idx="123">
                  <c:v>298.741258741259</c:v>
                </c:pt>
                <c:pt idx="124">
                  <c:v>285.31468531468499</c:v>
                </c:pt>
                <c:pt idx="125">
                  <c:v>255.10489510489501</c:v>
                </c:pt>
                <c:pt idx="126">
                  <c:v>193.56643356643301</c:v>
                </c:pt>
                <c:pt idx="127">
                  <c:v>153.286713286713</c:v>
                </c:pt>
                <c:pt idx="128">
                  <c:v>114.12587412587401</c:v>
                </c:pt>
                <c:pt idx="129">
                  <c:v>86.153846153846104</c:v>
                </c:pt>
                <c:pt idx="130">
                  <c:v>35.8041958041958</c:v>
                </c:pt>
                <c:pt idx="131">
                  <c:v>-1.1188811188811201</c:v>
                </c:pt>
                <c:pt idx="132">
                  <c:v>-17.9020979020979</c:v>
                </c:pt>
                <c:pt idx="133">
                  <c:v>-66.013986013985999</c:v>
                </c:pt>
                <c:pt idx="134">
                  <c:v>-224.89510489510499</c:v>
                </c:pt>
                <c:pt idx="135">
                  <c:v>-274.12587412587402</c:v>
                </c:pt>
                <c:pt idx="136">
                  <c:v>-253.986013986014</c:v>
                </c:pt>
                <c:pt idx="137">
                  <c:v>-200.27972027972001</c:v>
                </c:pt>
                <c:pt idx="138">
                  <c:v>-162.23776223776201</c:v>
                </c:pt>
                <c:pt idx="139">
                  <c:v>-114.12587412587401</c:v>
                </c:pt>
                <c:pt idx="140">
                  <c:v>-85.034965034964998</c:v>
                </c:pt>
                <c:pt idx="141">
                  <c:v>-51.468531468531502</c:v>
                </c:pt>
                <c:pt idx="142">
                  <c:v>11.188811188811201</c:v>
                </c:pt>
                <c:pt idx="143">
                  <c:v>70.489510489510494</c:v>
                </c:pt>
                <c:pt idx="144">
                  <c:v>167.83216783216801</c:v>
                </c:pt>
                <c:pt idx="145">
                  <c:v>192.447552447552</c:v>
                </c:pt>
                <c:pt idx="146">
                  <c:v>220.41958041958</c:v>
                </c:pt>
                <c:pt idx="147">
                  <c:v>233.84615384615401</c:v>
                </c:pt>
                <c:pt idx="148">
                  <c:v>256.22377622377599</c:v>
                </c:pt>
                <c:pt idx="149">
                  <c:v>276.36363636363598</c:v>
                </c:pt>
                <c:pt idx="150">
                  <c:v>286.43356643356702</c:v>
                </c:pt>
                <c:pt idx="151">
                  <c:v>292.027972027972</c:v>
                </c:pt>
                <c:pt idx="152">
                  <c:v>211.46853146853101</c:v>
                </c:pt>
                <c:pt idx="153">
                  <c:v>164.475524475524</c:v>
                </c:pt>
                <c:pt idx="154">
                  <c:v>119.72027972028</c:v>
                </c:pt>
                <c:pt idx="155">
                  <c:v>69.370629370629402</c:v>
                </c:pt>
                <c:pt idx="156">
                  <c:v>16.783216783216801</c:v>
                </c:pt>
                <c:pt idx="157">
                  <c:v>-10.0699300699301</c:v>
                </c:pt>
                <c:pt idx="158">
                  <c:v>-155.524475524476</c:v>
                </c:pt>
                <c:pt idx="159">
                  <c:v>-193.566433566434</c:v>
                </c:pt>
                <c:pt idx="160">
                  <c:v>-222.65734265734301</c:v>
                </c:pt>
                <c:pt idx="161">
                  <c:v>-248.391608391608</c:v>
                </c:pt>
                <c:pt idx="162">
                  <c:v>-266.29370629370601</c:v>
                </c:pt>
                <c:pt idx="163">
                  <c:v>-278.60139860139901</c:v>
                </c:pt>
                <c:pt idx="164">
                  <c:v>-241.67832167832199</c:v>
                </c:pt>
                <c:pt idx="165">
                  <c:v>-195.80419580419601</c:v>
                </c:pt>
                <c:pt idx="166">
                  <c:v>-148.811188811189</c:v>
                </c:pt>
                <c:pt idx="167">
                  <c:v>-104.055944055944</c:v>
                </c:pt>
                <c:pt idx="168">
                  <c:v>-70.489510489510494</c:v>
                </c:pt>
                <c:pt idx="169">
                  <c:v>-25.734265734265701</c:v>
                </c:pt>
                <c:pt idx="170">
                  <c:v>2.2377622377622401</c:v>
                </c:pt>
                <c:pt idx="171">
                  <c:v>29.090909090909101</c:v>
                </c:pt>
                <c:pt idx="172">
                  <c:v>54.825174825174798</c:v>
                </c:pt>
                <c:pt idx="173">
                  <c:v>210.34965034965001</c:v>
                </c:pt>
                <c:pt idx="174">
                  <c:v>234.96503496503499</c:v>
                </c:pt>
                <c:pt idx="175">
                  <c:v>265.174825174825</c:v>
                </c:pt>
                <c:pt idx="176">
                  <c:v>276.36363636363598</c:v>
                </c:pt>
                <c:pt idx="177">
                  <c:v>280.83916083916102</c:v>
                </c:pt>
                <c:pt idx="178">
                  <c:v>229.37062937062899</c:v>
                </c:pt>
                <c:pt idx="179">
                  <c:v>192.447552447552</c:v>
                </c:pt>
                <c:pt idx="180">
                  <c:v>153.286713286713</c:v>
                </c:pt>
                <c:pt idx="181">
                  <c:v>101.818181818182</c:v>
                </c:pt>
                <c:pt idx="182">
                  <c:v>41.3986013986014</c:v>
                </c:pt>
                <c:pt idx="183">
                  <c:v>7.8321678321677801</c:v>
                </c:pt>
                <c:pt idx="184">
                  <c:v>-26.8531468531469</c:v>
                </c:pt>
                <c:pt idx="185">
                  <c:v>-171.188811188811</c:v>
                </c:pt>
                <c:pt idx="186">
                  <c:v>-231.608391608392</c:v>
                </c:pt>
                <c:pt idx="187">
                  <c:v>-281.95804195804197</c:v>
                </c:pt>
                <c:pt idx="188">
                  <c:v>-281.95804195804197</c:v>
                </c:pt>
                <c:pt idx="189">
                  <c:v>-214.825174825175</c:v>
                </c:pt>
                <c:pt idx="190">
                  <c:v>-172.30769230769201</c:v>
                </c:pt>
                <c:pt idx="191">
                  <c:v>-125.31468531468499</c:v>
                </c:pt>
                <c:pt idx="192">
                  <c:v>-79.440559440559397</c:v>
                </c:pt>
                <c:pt idx="193">
                  <c:v>-41.3986013986014</c:v>
                </c:pt>
                <c:pt idx="194">
                  <c:v>-8.9510489510489606</c:v>
                </c:pt>
                <c:pt idx="195">
                  <c:v>23.4965034965035</c:v>
                </c:pt>
                <c:pt idx="196">
                  <c:v>154.405594405594</c:v>
                </c:pt>
                <c:pt idx="197">
                  <c:v>189.09090909090901</c:v>
                </c:pt>
                <c:pt idx="198">
                  <c:v>218.18181818181799</c:v>
                </c:pt>
                <c:pt idx="199">
                  <c:v>245.03496503496501</c:v>
                </c:pt>
                <c:pt idx="200">
                  <c:v>258.461538461538</c:v>
                </c:pt>
                <c:pt idx="201">
                  <c:v>269.65034965034999</c:v>
                </c:pt>
                <c:pt idx="202">
                  <c:v>276.36363636363598</c:v>
                </c:pt>
                <c:pt idx="203">
                  <c:v>281.95804195804197</c:v>
                </c:pt>
                <c:pt idx="204">
                  <c:v>287.55244755244797</c:v>
                </c:pt>
                <c:pt idx="205">
                  <c:v>289.79020979020999</c:v>
                </c:pt>
                <c:pt idx="206">
                  <c:v>283.07692307692298</c:v>
                </c:pt>
                <c:pt idx="207">
                  <c:v>257.34265734265699</c:v>
                </c:pt>
                <c:pt idx="208">
                  <c:v>230.48951048951099</c:v>
                </c:pt>
                <c:pt idx="209">
                  <c:v>162.23776223776201</c:v>
                </c:pt>
                <c:pt idx="210">
                  <c:v>107.412587412587</c:v>
                </c:pt>
                <c:pt idx="211">
                  <c:v>52.587412587412601</c:v>
                </c:pt>
                <c:pt idx="212">
                  <c:v>24.615384615384599</c:v>
                </c:pt>
                <c:pt idx="213">
                  <c:v>5.5944055944056004</c:v>
                </c:pt>
                <c:pt idx="214">
                  <c:v>-16.783216783216702</c:v>
                </c:pt>
                <c:pt idx="215">
                  <c:v>-36.923076923076898</c:v>
                </c:pt>
                <c:pt idx="216">
                  <c:v>-221.538461538462</c:v>
                </c:pt>
                <c:pt idx="217">
                  <c:v>-249.51048951048901</c:v>
                </c:pt>
                <c:pt idx="218">
                  <c:v>-269.65034965034999</c:v>
                </c:pt>
                <c:pt idx="219">
                  <c:v>-283.07692307692298</c:v>
                </c:pt>
                <c:pt idx="220">
                  <c:v>-283.07692307692298</c:v>
                </c:pt>
                <c:pt idx="221">
                  <c:v>-246.15384615384599</c:v>
                </c:pt>
                <c:pt idx="222">
                  <c:v>-202.51748251748299</c:v>
                </c:pt>
                <c:pt idx="223">
                  <c:v>-166.713286713287</c:v>
                </c:pt>
                <c:pt idx="224">
                  <c:v>-126.433566433566</c:v>
                </c:pt>
                <c:pt idx="225">
                  <c:v>-102.937062937063</c:v>
                </c:pt>
                <c:pt idx="226">
                  <c:v>-77.2027972027972</c:v>
                </c:pt>
                <c:pt idx="227">
                  <c:v>-44.755244755244703</c:v>
                </c:pt>
                <c:pt idx="228">
                  <c:v>-15.664335664335701</c:v>
                </c:pt>
                <c:pt idx="229">
                  <c:v>7.8321678321677801</c:v>
                </c:pt>
                <c:pt idx="230">
                  <c:v>24.615384615384599</c:v>
                </c:pt>
                <c:pt idx="231">
                  <c:v>45.874125874125902</c:v>
                </c:pt>
                <c:pt idx="232">
                  <c:v>63.776223776223802</c:v>
                </c:pt>
                <c:pt idx="233">
                  <c:v>118.601398601399</c:v>
                </c:pt>
                <c:pt idx="234">
                  <c:v>142.09790209790199</c:v>
                </c:pt>
                <c:pt idx="235">
                  <c:v>164.475524475524</c:v>
                </c:pt>
                <c:pt idx="236">
                  <c:v>190.20979020978999</c:v>
                </c:pt>
                <c:pt idx="237">
                  <c:v>204.755244755245</c:v>
                </c:pt>
                <c:pt idx="238">
                  <c:v>220.41958041958</c:v>
                </c:pt>
                <c:pt idx="239">
                  <c:v>238.32167832167801</c:v>
                </c:pt>
                <c:pt idx="240">
                  <c:v>258.461538461538</c:v>
                </c:pt>
                <c:pt idx="241">
                  <c:v>270.769230769231</c:v>
                </c:pt>
                <c:pt idx="242">
                  <c:v>271.88811188811201</c:v>
                </c:pt>
                <c:pt idx="243">
                  <c:v>215.944055944056</c:v>
                </c:pt>
                <c:pt idx="244">
                  <c:v>166.713286713287</c:v>
                </c:pt>
                <c:pt idx="245">
                  <c:v>115.244755244755</c:v>
                </c:pt>
                <c:pt idx="246">
                  <c:v>79.440559440559497</c:v>
                </c:pt>
                <c:pt idx="247">
                  <c:v>45.874125874125902</c:v>
                </c:pt>
                <c:pt idx="248">
                  <c:v>32.447552447552503</c:v>
                </c:pt>
                <c:pt idx="249">
                  <c:v>16.783216783216801</c:v>
                </c:pt>
                <c:pt idx="250">
                  <c:v>2.2377622377622401</c:v>
                </c:pt>
                <c:pt idx="251">
                  <c:v>-26.8531468531469</c:v>
                </c:pt>
                <c:pt idx="252">
                  <c:v>-124.195804195804</c:v>
                </c:pt>
                <c:pt idx="253">
                  <c:v>-160</c:v>
                </c:pt>
                <c:pt idx="254">
                  <c:v>-206.99300699300699</c:v>
                </c:pt>
                <c:pt idx="255">
                  <c:v>-231.608391608392</c:v>
                </c:pt>
                <c:pt idx="256">
                  <c:v>-249.51048951048901</c:v>
                </c:pt>
                <c:pt idx="257">
                  <c:v>-265.174825174825</c:v>
                </c:pt>
                <c:pt idx="258">
                  <c:v>-269.65034965034999</c:v>
                </c:pt>
                <c:pt idx="259">
                  <c:v>-222.65734265734301</c:v>
                </c:pt>
                <c:pt idx="260">
                  <c:v>-173.42657342657299</c:v>
                </c:pt>
                <c:pt idx="261">
                  <c:v>-128.67132867132901</c:v>
                </c:pt>
                <c:pt idx="262">
                  <c:v>-106.29370629370599</c:v>
                </c:pt>
                <c:pt idx="263">
                  <c:v>-82.7972027972028</c:v>
                </c:pt>
                <c:pt idx="264">
                  <c:v>-54.825174825174798</c:v>
                </c:pt>
                <c:pt idx="265">
                  <c:v>-23.4965034965035</c:v>
                </c:pt>
                <c:pt idx="266">
                  <c:v>4.4755244755244803</c:v>
                </c:pt>
                <c:pt idx="267">
                  <c:v>27.972027972027998</c:v>
                </c:pt>
                <c:pt idx="268">
                  <c:v>44.755244755244703</c:v>
                </c:pt>
                <c:pt idx="269">
                  <c:v>57.062937062937102</c:v>
                </c:pt>
                <c:pt idx="270">
                  <c:v>80.559440559440503</c:v>
                </c:pt>
                <c:pt idx="271">
                  <c:v>128.67132867132901</c:v>
                </c:pt>
                <c:pt idx="272">
                  <c:v>153.286713286713</c:v>
                </c:pt>
                <c:pt idx="273">
                  <c:v>175.66433566433599</c:v>
                </c:pt>
                <c:pt idx="274">
                  <c:v>189.09090909090901</c:v>
                </c:pt>
                <c:pt idx="275">
                  <c:v>203.636363636364</c:v>
                </c:pt>
                <c:pt idx="276">
                  <c:v>215.944055944056</c:v>
                </c:pt>
                <c:pt idx="277">
                  <c:v>226.013986013986</c:v>
                </c:pt>
                <c:pt idx="278">
                  <c:v>231.608391608392</c:v>
                </c:pt>
                <c:pt idx="279">
                  <c:v>192.447552447552</c:v>
                </c:pt>
                <c:pt idx="280">
                  <c:v>203.636363636364</c:v>
                </c:pt>
                <c:pt idx="281">
                  <c:v>206.99300699300699</c:v>
                </c:pt>
                <c:pt idx="282">
                  <c:v>209.230769230769</c:v>
                </c:pt>
                <c:pt idx="283">
                  <c:v>193.56643356643301</c:v>
                </c:pt>
                <c:pt idx="284">
                  <c:v>168.95104895104899</c:v>
                </c:pt>
                <c:pt idx="285">
                  <c:v>143.216783216783</c:v>
                </c:pt>
                <c:pt idx="286">
                  <c:v>108.531468531469</c:v>
                </c:pt>
                <c:pt idx="287">
                  <c:v>77.2027972027972</c:v>
                </c:pt>
                <c:pt idx="288">
                  <c:v>59.3006993006993</c:v>
                </c:pt>
                <c:pt idx="289">
                  <c:v>32.447552447552503</c:v>
                </c:pt>
                <c:pt idx="290">
                  <c:v>5.5944055944056004</c:v>
                </c:pt>
                <c:pt idx="291">
                  <c:v>-8.9510489510489606</c:v>
                </c:pt>
                <c:pt idx="292">
                  <c:v>-23.4965034965035</c:v>
                </c:pt>
                <c:pt idx="293">
                  <c:v>-43.636363636363598</c:v>
                </c:pt>
                <c:pt idx="294">
                  <c:v>-113.006993006993</c:v>
                </c:pt>
                <c:pt idx="295">
                  <c:v>-144.33566433566401</c:v>
                </c:pt>
                <c:pt idx="296">
                  <c:v>-180.13986013985999</c:v>
                </c:pt>
                <c:pt idx="297">
                  <c:v>-200.27972027972001</c:v>
                </c:pt>
                <c:pt idx="298">
                  <c:v>-218.18181818181799</c:v>
                </c:pt>
                <c:pt idx="299">
                  <c:v>-234.96503496503499</c:v>
                </c:pt>
                <c:pt idx="300">
                  <c:v>-191.32867132867099</c:v>
                </c:pt>
                <c:pt idx="301">
                  <c:v>-196.92307692307699</c:v>
                </c:pt>
                <c:pt idx="302">
                  <c:v>-177.90209790209801</c:v>
                </c:pt>
                <c:pt idx="303">
                  <c:v>-155.524475524476</c:v>
                </c:pt>
                <c:pt idx="304">
                  <c:v>-137.622377622378</c:v>
                </c:pt>
                <c:pt idx="305">
                  <c:v>-101.818181818182</c:v>
                </c:pt>
                <c:pt idx="306">
                  <c:v>-70.489510489510494</c:v>
                </c:pt>
                <c:pt idx="307">
                  <c:v>-50.349650349650297</c:v>
                </c:pt>
                <c:pt idx="308">
                  <c:v>-14.545454545454501</c:v>
                </c:pt>
                <c:pt idx="309">
                  <c:v>1.1188811188811201</c:v>
                </c:pt>
                <c:pt idx="310">
                  <c:v>53.706293706293799</c:v>
                </c:pt>
                <c:pt idx="311">
                  <c:v>70.489510489510494</c:v>
                </c:pt>
                <c:pt idx="312">
                  <c:v>90.629370629370598</c:v>
                </c:pt>
              </c:numCache>
            </c:numRef>
          </c:yVal>
          <c:smooth val="0"/>
          <c:extLst xmlns:c16r2="http://schemas.microsoft.com/office/drawing/2015/06/chart">
            <c:ext xmlns:c16="http://schemas.microsoft.com/office/drawing/2014/chart" uri="{C3380CC4-5D6E-409C-BE32-E72D297353CC}">
              <c16:uniqueId val="{00000000-EFA3-43C7-A604-ED186DE81B43}"/>
            </c:ext>
          </c:extLst>
        </c:ser>
        <c:ser>
          <c:idx val="1"/>
          <c:order val="1"/>
          <c:tx>
            <c:v>Model</c:v>
          </c:tx>
          <c:spPr>
            <a:ln w="19050">
              <a:solidFill>
                <a:srgbClr val="0000FF"/>
              </a:solidFill>
            </a:ln>
          </c:spPr>
          <c:marker>
            <c:symbol val="none"/>
          </c:marker>
          <c:xVal>
            <c:numRef>
              <c:f>Sheet1!$AH$12:$AH$492</c:f>
              <c:numCache>
                <c:formatCode>General</c:formatCode>
                <c:ptCount val="481"/>
                <c:pt idx="16">
                  <c:v>-56</c:v>
                </c:pt>
                <c:pt idx="17">
                  <c:v>-55.75</c:v>
                </c:pt>
                <c:pt idx="18">
                  <c:v>-55.5</c:v>
                </c:pt>
                <c:pt idx="19">
                  <c:v>-55.25</c:v>
                </c:pt>
                <c:pt idx="20">
                  <c:v>-55</c:v>
                </c:pt>
                <c:pt idx="21">
                  <c:v>-54.75</c:v>
                </c:pt>
                <c:pt idx="22">
                  <c:v>-54.5</c:v>
                </c:pt>
                <c:pt idx="23">
                  <c:v>-54.25</c:v>
                </c:pt>
                <c:pt idx="24">
                  <c:v>-54</c:v>
                </c:pt>
                <c:pt idx="25">
                  <c:v>-53.75</c:v>
                </c:pt>
                <c:pt idx="26">
                  <c:v>-53.5</c:v>
                </c:pt>
                <c:pt idx="27">
                  <c:v>-53.25</c:v>
                </c:pt>
                <c:pt idx="28">
                  <c:v>-53</c:v>
                </c:pt>
                <c:pt idx="29">
                  <c:v>-52.75</c:v>
                </c:pt>
                <c:pt idx="30">
                  <c:v>-52.5</c:v>
                </c:pt>
                <c:pt idx="31">
                  <c:v>-52.25</c:v>
                </c:pt>
                <c:pt idx="32">
                  <c:v>-52</c:v>
                </c:pt>
                <c:pt idx="33">
                  <c:v>-51.75</c:v>
                </c:pt>
                <c:pt idx="34">
                  <c:v>-51.5</c:v>
                </c:pt>
                <c:pt idx="35">
                  <c:v>-51.25</c:v>
                </c:pt>
                <c:pt idx="36">
                  <c:v>-51</c:v>
                </c:pt>
                <c:pt idx="37">
                  <c:v>-50.75</c:v>
                </c:pt>
                <c:pt idx="38">
                  <c:v>-50.5</c:v>
                </c:pt>
                <c:pt idx="39">
                  <c:v>-50.25</c:v>
                </c:pt>
                <c:pt idx="40">
                  <c:v>-50</c:v>
                </c:pt>
                <c:pt idx="41">
                  <c:v>-49.75</c:v>
                </c:pt>
                <c:pt idx="42">
                  <c:v>-49.5</c:v>
                </c:pt>
                <c:pt idx="43">
                  <c:v>-49.25</c:v>
                </c:pt>
                <c:pt idx="44">
                  <c:v>-49</c:v>
                </c:pt>
                <c:pt idx="45">
                  <c:v>-48.75</c:v>
                </c:pt>
                <c:pt idx="46">
                  <c:v>-48.5</c:v>
                </c:pt>
                <c:pt idx="47">
                  <c:v>-48.25</c:v>
                </c:pt>
                <c:pt idx="48">
                  <c:v>-48</c:v>
                </c:pt>
                <c:pt idx="49">
                  <c:v>-47.75</c:v>
                </c:pt>
                <c:pt idx="50">
                  <c:v>-47.5</c:v>
                </c:pt>
                <c:pt idx="51">
                  <c:v>-47.25</c:v>
                </c:pt>
                <c:pt idx="52">
                  <c:v>-47</c:v>
                </c:pt>
                <c:pt idx="53">
                  <c:v>-46.75</c:v>
                </c:pt>
                <c:pt idx="54">
                  <c:v>-46.5</c:v>
                </c:pt>
                <c:pt idx="55">
                  <c:v>-46.25</c:v>
                </c:pt>
                <c:pt idx="56">
                  <c:v>-46</c:v>
                </c:pt>
                <c:pt idx="57">
                  <c:v>-45.75</c:v>
                </c:pt>
                <c:pt idx="58">
                  <c:v>-45.5</c:v>
                </c:pt>
                <c:pt idx="59">
                  <c:v>-45.25</c:v>
                </c:pt>
                <c:pt idx="60">
                  <c:v>-45</c:v>
                </c:pt>
                <c:pt idx="61">
                  <c:v>-44.75</c:v>
                </c:pt>
                <c:pt idx="62">
                  <c:v>-44.5</c:v>
                </c:pt>
                <c:pt idx="63">
                  <c:v>-44.25</c:v>
                </c:pt>
                <c:pt idx="64">
                  <c:v>-44</c:v>
                </c:pt>
                <c:pt idx="65">
                  <c:v>-43.75</c:v>
                </c:pt>
                <c:pt idx="66">
                  <c:v>-43.5</c:v>
                </c:pt>
                <c:pt idx="67">
                  <c:v>-43.25</c:v>
                </c:pt>
                <c:pt idx="68">
                  <c:v>-43</c:v>
                </c:pt>
                <c:pt idx="69">
                  <c:v>-42.75</c:v>
                </c:pt>
                <c:pt idx="70">
                  <c:v>-42.5</c:v>
                </c:pt>
                <c:pt idx="71">
                  <c:v>-42.25</c:v>
                </c:pt>
                <c:pt idx="72">
                  <c:v>-42</c:v>
                </c:pt>
                <c:pt idx="73">
                  <c:v>-41.75</c:v>
                </c:pt>
                <c:pt idx="74">
                  <c:v>-41.5</c:v>
                </c:pt>
                <c:pt idx="75">
                  <c:v>-41.25</c:v>
                </c:pt>
                <c:pt idx="76">
                  <c:v>-41</c:v>
                </c:pt>
                <c:pt idx="77">
                  <c:v>-40.75</c:v>
                </c:pt>
                <c:pt idx="78">
                  <c:v>-40.5</c:v>
                </c:pt>
                <c:pt idx="79">
                  <c:v>-40.25</c:v>
                </c:pt>
                <c:pt idx="80">
                  <c:v>-40</c:v>
                </c:pt>
                <c:pt idx="81">
                  <c:v>-39.75</c:v>
                </c:pt>
                <c:pt idx="82">
                  <c:v>-39.5</c:v>
                </c:pt>
                <c:pt idx="83">
                  <c:v>-39.25</c:v>
                </c:pt>
                <c:pt idx="84">
                  <c:v>-39</c:v>
                </c:pt>
                <c:pt idx="85">
                  <c:v>-38.75</c:v>
                </c:pt>
                <c:pt idx="86">
                  <c:v>-38.5</c:v>
                </c:pt>
                <c:pt idx="87">
                  <c:v>-38.25</c:v>
                </c:pt>
                <c:pt idx="88">
                  <c:v>-38</c:v>
                </c:pt>
                <c:pt idx="89">
                  <c:v>-37.75</c:v>
                </c:pt>
                <c:pt idx="90">
                  <c:v>-37.5</c:v>
                </c:pt>
                <c:pt idx="91">
                  <c:v>-37.25</c:v>
                </c:pt>
                <c:pt idx="92">
                  <c:v>-37</c:v>
                </c:pt>
                <c:pt idx="93">
                  <c:v>-36.75</c:v>
                </c:pt>
                <c:pt idx="94">
                  <c:v>-36.5</c:v>
                </c:pt>
                <c:pt idx="95">
                  <c:v>-36.25</c:v>
                </c:pt>
                <c:pt idx="96">
                  <c:v>-36</c:v>
                </c:pt>
                <c:pt idx="97">
                  <c:v>-35.75</c:v>
                </c:pt>
                <c:pt idx="98">
                  <c:v>-35.5</c:v>
                </c:pt>
                <c:pt idx="99">
                  <c:v>-35.25</c:v>
                </c:pt>
                <c:pt idx="100">
                  <c:v>-35</c:v>
                </c:pt>
                <c:pt idx="101">
                  <c:v>-34.75</c:v>
                </c:pt>
                <c:pt idx="102">
                  <c:v>-34.5</c:v>
                </c:pt>
                <c:pt idx="103">
                  <c:v>-34.25</c:v>
                </c:pt>
                <c:pt idx="104">
                  <c:v>-34</c:v>
                </c:pt>
                <c:pt idx="105">
                  <c:v>-33.75</c:v>
                </c:pt>
                <c:pt idx="106">
                  <c:v>-33.5</c:v>
                </c:pt>
                <c:pt idx="107">
                  <c:v>-33.25</c:v>
                </c:pt>
                <c:pt idx="108">
                  <c:v>-33</c:v>
                </c:pt>
                <c:pt idx="109">
                  <c:v>-32.75</c:v>
                </c:pt>
                <c:pt idx="110">
                  <c:v>-32.5</c:v>
                </c:pt>
                <c:pt idx="111">
                  <c:v>-32.25</c:v>
                </c:pt>
                <c:pt idx="112">
                  <c:v>-32</c:v>
                </c:pt>
                <c:pt idx="113">
                  <c:v>-31.75</c:v>
                </c:pt>
                <c:pt idx="114">
                  <c:v>-31.5</c:v>
                </c:pt>
                <c:pt idx="115">
                  <c:v>-31.25</c:v>
                </c:pt>
                <c:pt idx="116">
                  <c:v>-31</c:v>
                </c:pt>
                <c:pt idx="117">
                  <c:v>-30.75</c:v>
                </c:pt>
                <c:pt idx="118">
                  <c:v>-30.5</c:v>
                </c:pt>
                <c:pt idx="119">
                  <c:v>-30.25</c:v>
                </c:pt>
                <c:pt idx="120">
                  <c:v>-30</c:v>
                </c:pt>
                <c:pt idx="121">
                  <c:v>-29.75</c:v>
                </c:pt>
                <c:pt idx="122">
                  <c:v>-29.5</c:v>
                </c:pt>
                <c:pt idx="123">
                  <c:v>-29.25</c:v>
                </c:pt>
                <c:pt idx="124">
                  <c:v>-29</c:v>
                </c:pt>
                <c:pt idx="125">
                  <c:v>-28.75</c:v>
                </c:pt>
                <c:pt idx="126">
                  <c:v>-28.5</c:v>
                </c:pt>
                <c:pt idx="127">
                  <c:v>-28.25</c:v>
                </c:pt>
                <c:pt idx="128">
                  <c:v>-28</c:v>
                </c:pt>
                <c:pt idx="129">
                  <c:v>-27.75</c:v>
                </c:pt>
                <c:pt idx="130">
                  <c:v>-27.5</c:v>
                </c:pt>
                <c:pt idx="131">
                  <c:v>-27.25</c:v>
                </c:pt>
                <c:pt idx="132">
                  <c:v>-27</c:v>
                </c:pt>
                <c:pt idx="133">
                  <c:v>-26.75</c:v>
                </c:pt>
                <c:pt idx="134">
                  <c:v>-26.5</c:v>
                </c:pt>
                <c:pt idx="135">
                  <c:v>-26.25</c:v>
                </c:pt>
                <c:pt idx="136">
                  <c:v>-26</c:v>
                </c:pt>
                <c:pt idx="137">
                  <c:v>-25.75</c:v>
                </c:pt>
                <c:pt idx="138">
                  <c:v>-25.5</c:v>
                </c:pt>
                <c:pt idx="139">
                  <c:v>-25.25</c:v>
                </c:pt>
                <c:pt idx="140">
                  <c:v>-25</c:v>
                </c:pt>
                <c:pt idx="141">
                  <c:v>-24.75</c:v>
                </c:pt>
                <c:pt idx="142">
                  <c:v>-24.5</c:v>
                </c:pt>
                <c:pt idx="143">
                  <c:v>-24.25</c:v>
                </c:pt>
                <c:pt idx="144">
                  <c:v>-24</c:v>
                </c:pt>
                <c:pt idx="145">
                  <c:v>-23.75</c:v>
                </c:pt>
                <c:pt idx="146">
                  <c:v>-23.5</c:v>
                </c:pt>
                <c:pt idx="147">
                  <c:v>-23.25</c:v>
                </c:pt>
                <c:pt idx="148">
                  <c:v>-23</c:v>
                </c:pt>
                <c:pt idx="149">
                  <c:v>-22.75</c:v>
                </c:pt>
                <c:pt idx="150">
                  <c:v>-22.5</c:v>
                </c:pt>
                <c:pt idx="151">
                  <c:v>-22.25</c:v>
                </c:pt>
                <c:pt idx="152">
                  <c:v>-22</c:v>
                </c:pt>
                <c:pt idx="153">
                  <c:v>-21.75</c:v>
                </c:pt>
                <c:pt idx="154">
                  <c:v>-21.5</c:v>
                </c:pt>
                <c:pt idx="155">
                  <c:v>-21.25</c:v>
                </c:pt>
                <c:pt idx="156">
                  <c:v>-21</c:v>
                </c:pt>
                <c:pt idx="157">
                  <c:v>-20.75</c:v>
                </c:pt>
                <c:pt idx="158">
                  <c:v>-20.5</c:v>
                </c:pt>
                <c:pt idx="159">
                  <c:v>-20.25</c:v>
                </c:pt>
                <c:pt idx="160">
                  <c:v>-20</c:v>
                </c:pt>
                <c:pt idx="161">
                  <c:v>-19.75</c:v>
                </c:pt>
                <c:pt idx="162">
                  <c:v>-19.5</c:v>
                </c:pt>
                <c:pt idx="163">
                  <c:v>-19.25</c:v>
                </c:pt>
                <c:pt idx="164">
                  <c:v>-19</c:v>
                </c:pt>
                <c:pt idx="165">
                  <c:v>-18.75</c:v>
                </c:pt>
                <c:pt idx="166">
                  <c:v>-18.5</c:v>
                </c:pt>
                <c:pt idx="167">
                  <c:v>-18.25</c:v>
                </c:pt>
                <c:pt idx="168">
                  <c:v>-18</c:v>
                </c:pt>
                <c:pt idx="169">
                  <c:v>-17.75</c:v>
                </c:pt>
                <c:pt idx="170">
                  <c:v>-17.5</c:v>
                </c:pt>
                <c:pt idx="171">
                  <c:v>-17.25</c:v>
                </c:pt>
                <c:pt idx="172">
                  <c:v>-17</c:v>
                </c:pt>
                <c:pt idx="173">
                  <c:v>-16.75</c:v>
                </c:pt>
                <c:pt idx="174">
                  <c:v>-16.5</c:v>
                </c:pt>
                <c:pt idx="175">
                  <c:v>-16.25</c:v>
                </c:pt>
                <c:pt idx="176">
                  <c:v>-16</c:v>
                </c:pt>
                <c:pt idx="177">
                  <c:v>-15.75</c:v>
                </c:pt>
                <c:pt idx="178">
                  <c:v>-15.5</c:v>
                </c:pt>
                <c:pt idx="179">
                  <c:v>-15.25</c:v>
                </c:pt>
                <c:pt idx="180">
                  <c:v>-15</c:v>
                </c:pt>
                <c:pt idx="181">
                  <c:v>-14.75</c:v>
                </c:pt>
                <c:pt idx="182">
                  <c:v>-14.5</c:v>
                </c:pt>
                <c:pt idx="183">
                  <c:v>-14.25</c:v>
                </c:pt>
                <c:pt idx="184">
                  <c:v>-14</c:v>
                </c:pt>
                <c:pt idx="185">
                  <c:v>-13.75</c:v>
                </c:pt>
                <c:pt idx="186">
                  <c:v>-13.5</c:v>
                </c:pt>
                <c:pt idx="187">
                  <c:v>-13.25</c:v>
                </c:pt>
                <c:pt idx="188">
                  <c:v>-13</c:v>
                </c:pt>
                <c:pt idx="189">
                  <c:v>-12.75</c:v>
                </c:pt>
                <c:pt idx="190">
                  <c:v>-12.5</c:v>
                </c:pt>
                <c:pt idx="191">
                  <c:v>-12.25</c:v>
                </c:pt>
                <c:pt idx="192">
                  <c:v>-12</c:v>
                </c:pt>
                <c:pt idx="193">
                  <c:v>-11.75</c:v>
                </c:pt>
                <c:pt idx="194">
                  <c:v>-11.5</c:v>
                </c:pt>
                <c:pt idx="195">
                  <c:v>-11.25</c:v>
                </c:pt>
                <c:pt idx="196">
                  <c:v>-11</c:v>
                </c:pt>
                <c:pt idx="197">
                  <c:v>-10.75</c:v>
                </c:pt>
                <c:pt idx="198">
                  <c:v>-10.5</c:v>
                </c:pt>
                <c:pt idx="199">
                  <c:v>-10.25</c:v>
                </c:pt>
                <c:pt idx="200">
                  <c:v>-10</c:v>
                </c:pt>
                <c:pt idx="201">
                  <c:v>-9.75</c:v>
                </c:pt>
                <c:pt idx="202">
                  <c:v>-9.5</c:v>
                </c:pt>
                <c:pt idx="203">
                  <c:v>-9.25</c:v>
                </c:pt>
                <c:pt idx="204">
                  <c:v>-9</c:v>
                </c:pt>
                <c:pt idx="205">
                  <c:v>-8.75</c:v>
                </c:pt>
                <c:pt idx="206">
                  <c:v>-8.5</c:v>
                </c:pt>
                <c:pt idx="207">
                  <c:v>-8.25</c:v>
                </c:pt>
                <c:pt idx="208">
                  <c:v>-8</c:v>
                </c:pt>
                <c:pt idx="209">
                  <c:v>-7.75</c:v>
                </c:pt>
                <c:pt idx="210">
                  <c:v>-7.5</c:v>
                </c:pt>
                <c:pt idx="211">
                  <c:v>-7.25</c:v>
                </c:pt>
                <c:pt idx="212">
                  <c:v>-7</c:v>
                </c:pt>
                <c:pt idx="213">
                  <c:v>-6.75</c:v>
                </c:pt>
                <c:pt idx="214">
                  <c:v>-6.5</c:v>
                </c:pt>
                <c:pt idx="215">
                  <c:v>-6.25</c:v>
                </c:pt>
                <c:pt idx="216">
                  <c:v>-6</c:v>
                </c:pt>
                <c:pt idx="217">
                  <c:v>-5.75</c:v>
                </c:pt>
                <c:pt idx="218">
                  <c:v>-5.5</c:v>
                </c:pt>
                <c:pt idx="219">
                  <c:v>-5.25</c:v>
                </c:pt>
                <c:pt idx="220">
                  <c:v>-5</c:v>
                </c:pt>
                <c:pt idx="221">
                  <c:v>-4.75</c:v>
                </c:pt>
                <c:pt idx="222">
                  <c:v>-4.5</c:v>
                </c:pt>
                <c:pt idx="223">
                  <c:v>-4.25</c:v>
                </c:pt>
                <c:pt idx="224">
                  <c:v>-4</c:v>
                </c:pt>
                <c:pt idx="225">
                  <c:v>-3.75</c:v>
                </c:pt>
                <c:pt idx="226">
                  <c:v>-3.5</c:v>
                </c:pt>
                <c:pt idx="227">
                  <c:v>-3.25</c:v>
                </c:pt>
                <c:pt idx="228">
                  <c:v>-3</c:v>
                </c:pt>
                <c:pt idx="229">
                  <c:v>-2.75</c:v>
                </c:pt>
                <c:pt idx="230">
                  <c:v>-2.5</c:v>
                </c:pt>
                <c:pt idx="231">
                  <c:v>-2.25</c:v>
                </c:pt>
                <c:pt idx="232">
                  <c:v>-2</c:v>
                </c:pt>
                <c:pt idx="233">
                  <c:v>-1.75</c:v>
                </c:pt>
                <c:pt idx="234">
                  <c:v>-1.5</c:v>
                </c:pt>
                <c:pt idx="235">
                  <c:v>-1.25</c:v>
                </c:pt>
                <c:pt idx="236">
                  <c:v>-1</c:v>
                </c:pt>
                <c:pt idx="237">
                  <c:v>-0.75</c:v>
                </c:pt>
                <c:pt idx="238">
                  <c:v>-0.5</c:v>
                </c:pt>
                <c:pt idx="239">
                  <c:v>-0.25</c:v>
                </c:pt>
                <c:pt idx="240">
                  <c:v>0</c:v>
                </c:pt>
                <c:pt idx="241">
                  <c:v>0.25</c:v>
                </c:pt>
                <c:pt idx="242">
                  <c:v>0.5</c:v>
                </c:pt>
                <c:pt idx="243">
                  <c:v>0.75</c:v>
                </c:pt>
                <c:pt idx="244">
                  <c:v>1</c:v>
                </c:pt>
                <c:pt idx="245">
                  <c:v>1.25</c:v>
                </c:pt>
                <c:pt idx="246">
                  <c:v>1.5</c:v>
                </c:pt>
                <c:pt idx="247">
                  <c:v>1.75</c:v>
                </c:pt>
                <c:pt idx="248">
                  <c:v>2</c:v>
                </c:pt>
                <c:pt idx="249">
                  <c:v>2.25</c:v>
                </c:pt>
                <c:pt idx="250">
                  <c:v>2.5</c:v>
                </c:pt>
                <c:pt idx="251">
                  <c:v>2.75</c:v>
                </c:pt>
                <c:pt idx="252">
                  <c:v>3</c:v>
                </c:pt>
                <c:pt idx="253">
                  <c:v>3.25</c:v>
                </c:pt>
                <c:pt idx="254">
                  <c:v>3.5</c:v>
                </c:pt>
                <c:pt idx="255">
                  <c:v>3.75</c:v>
                </c:pt>
                <c:pt idx="256">
                  <c:v>4</c:v>
                </c:pt>
                <c:pt idx="257">
                  <c:v>4.25</c:v>
                </c:pt>
                <c:pt idx="258">
                  <c:v>4.5</c:v>
                </c:pt>
                <c:pt idx="259">
                  <c:v>4.75</c:v>
                </c:pt>
                <c:pt idx="260">
                  <c:v>5</c:v>
                </c:pt>
                <c:pt idx="261">
                  <c:v>5.25</c:v>
                </c:pt>
                <c:pt idx="262">
                  <c:v>5.5</c:v>
                </c:pt>
                <c:pt idx="263">
                  <c:v>5.75</c:v>
                </c:pt>
                <c:pt idx="264">
                  <c:v>6</c:v>
                </c:pt>
                <c:pt idx="265">
                  <c:v>6.25</c:v>
                </c:pt>
                <c:pt idx="266">
                  <c:v>6.5</c:v>
                </c:pt>
                <c:pt idx="267">
                  <c:v>6.75</c:v>
                </c:pt>
                <c:pt idx="268">
                  <c:v>7</c:v>
                </c:pt>
                <c:pt idx="269">
                  <c:v>7.25</c:v>
                </c:pt>
                <c:pt idx="270">
                  <c:v>7.5</c:v>
                </c:pt>
                <c:pt idx="271">
                  <c:v>7.75</c:v>
                </c:pt>
                <c:pt idx="272">
                  <c:v>8</c:v>
                </c:pt>
                <c:pt idx="273">
                  <c:v>8.25</c:v>
                </c:pt>
                <c:pt idx="274">
                  <c:v>8.5</c:v>
                </c:pt>
                <c:pt idx="275">
                  <c:v>8.75</c:v>
                </c:pt>
                <c:pt idx="276">
                  <c:v>9</c:v>
                </c:pt>
                <c:pt idx="277">
                  <c:v>9.25</c:v>
                </c:pt>
                <c:pt idx="278">
                  <c:v>9.5</c:v>
                </c:pt>
                <c:pt idx="279">
                  <c:v>9.75</c:v>
                </c:pt>
                <c:pt idx="280">
                  <c:v>10</c:v>
                </c:pt>
                <c:pt idx="281">
                  <c:v>10.25</c:v>
                </c:pt>
                <c:pt idx="282">
                  <c:v>10.5</c:v>
                </c:pt>
                <c:pt idx="283">
                  <c:v>10.75</c:v>
                </c:pt>
                <c:pt idx="284">
                  <c:v>11</c:v>
                </c:pt>
                <c:pt idx="285">
                  <c:v>11.25</c:v>
                </c:pt>
                <c:pt idx="286">
                  <c:v>11.5</c:v>
                </c:pt>
                <c:pt idx="287">
                  <c:v>11.75</c:v>
                </c:pt>
                <c:pt idx="288">
                  <c:v>12</c:v>
                </c:pt>
                <c:pt idx="289">
                  <c:v>12.25</c:v>
                </c:pt>
                <c:pt idx="290">
                  <c:v>12.5</c:v>
                </c:pt>
                <c:pt idx="291">
                  <c:v>12.75</c:v>
                </c:pt>
                <c:pt idx="292">
                  <c:v>13</c:v>
                </c:pt>
                <c:pt idx="293">
                  <c:v>13.25</c:v>
                </c:pt>
                <c:pt idx="294">
                  <c:v>13.5</c:v>
                </c:pt>
                <c:pt idx="295">
                  <c:v>13.75</c:v>
                </c:pt>
                <c:pt idx="296">
                  <c:v>14</c:v>
                </c:pt>
                <c:pt idx="297">
                  <c:v>14.25</c:v>
                </c:pt>
                <c:pt idx="298">
                  <c:v>14.5</c:v>
                </c:pt>
                <c:pt idx="299">
                  <c:v>14.75</c:v>
                </c:pt>
                <c:pt idx="300">
                  <c:v>15</c:v>
                </c:pt>
                <c:pt idx="301">
                  <c:v>15.25</c:v>
                </c:pt>
                <c:pt idx="302">
                  <c:v>15.5</c:v>
                </c:pt>
                <c:pt idx="303">
                  <c:v>15.75</c:v>
                </c:pt>
                <c:pt idx="304">
                  <c:v>16</c:v>
                </c:pt>
                <c:pt idx="305">
                  <c:v>16.25</c:v>
                </c:pt>
                <c:pt idx="306">
                  <c:v>16.5</c:v>
                </c:pt>
                <c:pt idx="307">
                  <c:v>16.75</c:v>
                </c:pt>
                <c:pt idx="308">
                  <c:v>17</c:v>
                </c:pt>
                <c:pt idx="309">
                  <c:v>17.25</c:v>
                </c:pt>
                <c:pt idx="310">
                  <c:v>17.5</c:v>
                </c:pt>
                <c:pt idx="311">
                  <c:v>17.75</c:v>
                </c:pt>
                <c:pt idx="312">
                  <c:v>18</c:v>
                </c:pt>
                <c:pt idx="313">
                  <c:v>18.25</c:v>
                </c:pt>
                <c:pt idx="314">
                  <c:v>18.5</c:v>
                </c:pt>
                <c:pt idx="315">
                  <c:v>18.75</c:v>
                </c:pt>
                <c:pt idx="316">
                  <c:v>19</c:v>
                </c:pt>
                <c:pt idx="317">
                  <c:v>19.25</c:v>
                </c:pt>
                <c:pt idx="318">
                  <c:v>19.5</c:v>
                </c:pt>
                <c:pt idx="319">
                  <c:v>19.75</c:v>
                </c:pt>
                <c:pt idx="320">
                  <c:v>20</c:v>
                </c:pt>
                <c:pt idx="321">
                  <c:v>20.25</c:v>
                </c:pt>
                <c:pt idx="322">
                  <c:v>20.5</c:v>
                </c:pt>
                <c:pt idx="323">
                  <c:v>20.75</c:v>
                </c:pt>
                <c:pt idx="324">
                  <c:v>21</c:v>
                </c:pt>
                <c:pt idx="325">
                  <c:v>21.25</c:v>
                </c:pt>
                <c:pt idx="326">
                  <c:v>21.5</c:v>
                </c:pt>
                <c:pt idx="327">
                  <c:v>21.75</c:v>
                </c:pt>
                <c:pt idx="328">
                  <c:v>22</c:v>
                </c:pt>
                <c:pt idx="329">
                  <c:v>22.25</c:v>
                </c:pt>
                <c:pt idx="330">
                  <c:v>22.5</c:v>
                </c:pt>
                <c:pt idx="331">
                  <c:v>22.75</c:v>
                </c:pt>
                <c:pt idx="332">
                  <c:v>23</c:v>
                </c:pt>
                <c:pt idx="333">
                  <c:v>23.25</c:v>
                </c:pt>
                <c:pt idx="334">
                  <c:v>23.5</c:v>
                </c:pt>
                <c:pt idx="335">
                  <c:v>23.75</c:v>
                </c:pt>
                <c:pt idx="336">
                  <c:v>24</c:v>
                </c:pt>
                <c:pt idx="337">
                  <c:v>24.25</c:v>
                </c:pt>
                <c:pt idx="338">
                  <c:v>24.5</c:v>
                </c:pt>
                <c:pt idx="339">
                  <c:v>24.75</c:v>
                </c:pt>
                <c:pt idx="340">
                  <c:v>25</c:v>
                </c:pt>
                <c:pt idx="341">
                  <c:v>25.25</c:v>
                </c:pt>
                <c:pt idx="342">
                  <c:v>25.5</c:v>
                </c:pt>
                <c:pt idx="343">
                  <c:v>25.75</c:v>
                </c:pt>
                <c:pt idx="344">
                  <c:v>26</c:v>
                </c:pt>
                <c:pt idx="345">
                  <c:v>26.25</c:v>
                </c:pt>
                <c:pt idx="346">
                  <c:v>26.5</c:v>
                </c:pt>
                <c:pt idx="347">
                  <c:v>26.75</c:v>
                </c:pt>
                <c:pt idx="348">
                  <c:v>27</c:v>
                </c:pt>
                <c:pt idx="349">
                  <c:v>27.25</c:v>
                </c:pt>
                <c:pt idx="350">
                  <c:v>27.5</c:v>
                </c:pt>
                <c:pt idx="351">
                  <c:v>27.75</c:v>
                </c:pt>
                <c:pt idx="352">
                  <c:v>28</c:v>
                </c:pt>
                <c:pt idx="353">
                  <c:v>28.25</c:v>
                </c:pt>
                <c:pt idx="354">
                  <c:v>28.5</c:v>
                </c:pt>
                <c:pt idx="355">
                  <c:v>28.75</c:v>
                </c:pt>
                <c:pt idx="356">
                  <c:v>29</c:v>
                </c:pt>
                <c:pt idx="357">
                  <c:v>29.25</c:v>
                </c:pt>
                <c:pt idx="358">
                  <c:v>29.5</c:v>
                </c:pt>
                <c:pt idx="359">
                  <c:v>29.75</c:v>
                </c:pt>
                <c:pt idx="360">
                  <c:v>30</c:v>
                </c:pt>
                <c:pt idx="361">
                  <c:v>30.25</c:v>
                </c:pt>
                <c:pt idx="362">
                  <c:v>30.5</c:v>
                </c:pt>
                <c:pt idx="363">
                  <c:v>30.75</c:v>
                </c:pt>
                <c:pt idx="364">
                  <c:v>31</c:v>
                </c:pt>
                <c:pt idx="365">
                  <c:v>31.25</c:v>
                </c:pt>
                <c:pt idx="366">
                  <c:v>31.5</c:v>
                </c:pt>
                <c:pt idx="367">
                  <c:v>31.75</c:v>
                </c:pt>
                <c:pt idx="368">
                  <c:v>32</c:v>
                </c:pt>
                <c:pt idx="369">
                  <c:v>32.25</c:v>
                </c:pt>
                <c:pt idx="370">
                  <c:v>32.5</c:v>
                </c:pt>
                <c:pt idx="371">
                  <c:v>32.75</c:v>
                </c:pt>
                <c:pt idx="372">
                  <c:v>33</c:v>
                </c:pt>
                <c:pt idx="373">
                  <c:v>33.25</c:v>
                </c:pt>
                <c:pt idx="374">
                  <c:v>33.5</c:v>
                </c:pt>
                <c:pt idx="375">
                  <c:v>33.75</c:v>
                </c:pt>
                <c:pt idx="376">
                  <c:v>34</c:v>
                </c:pt>
                <c:pt idx="377">
                  <c:v>34.25</c:v>
                </c:pt>
                <c:pt idx="378">
                  <c:v>34.5</c:v>
                </c:pt>
                <c:pt idx="379">
                  <c:v>34.75</c:v>
                </c:pt>
                <c:pt idx="380">
                  <c:v>35</c:v>
                </c:pt>
                <c:pt idx="381">
                  <c:v>35.25</c:v>
                </c:pt>
                <c:pt idx="382">
                  <c:v>35.5</c:v>
                </c:pt>
                <c:pt idx="383">
                  <c:v>35.75</c:v>
                </c:pt>
                <c:pt idx="384">
                  <c:v>36</c:v>
                </c:pt>
                <c:pt idx="385">
                  <c:v>36.25</c:v>
                </c:pt>
                <c:pt idx="386">
                  <c:v>36.5</c:v>
                </c:pt>
                <c:pt idx="387">
                  <c:v>36.75</c:v>
                </c:pt>
                <c:pt idx="388">
                  <c:v>37</c:v>
                </c:pt>
                <c:pt idx="389">
                  <c:v>37.25</c:v>
                </c:pt>
                <c:pt idx="390">
                  <c:v>37.5</c:v>
                </c:pt>
                <c:pt idx="391">
                  <c:v>37.75</c:v>
                </c:pt>
                <c:pt idx="392">
                  <c:v>38</c:v>
                </c:pt>
                <c:pt idx="393">
                  <c:v>38.25</c:v>
                </c:pt>
                <c:pt idx="394">
                  <c:v>38.5</c:v>
                </c:pt>
                <c:pt idx="395">
                  <c:v>38.75</c:v>
                </c:pt>
                <c:pt idx="396">
                  <c:v>39</c:v>
                </c:pt>
                <c:pt idx="397">
                  <c:v>39.25</c:v>
                </c:pt>
                <c:pt idx="398">
                  <c:v>39.5</c:v>
                </c:pt>
                <c:pt idx="399">
                  <c:v>39.75</c:v>
                </c:pt>
                <c:pt idx="400">
                  <c:v>40</c:v>
                </c:pt>
                <c:pt idx="401">
                  <c:v>40.25</c:v>
                </c:pt>
                <c:pt idx="402">
                  <c:v>40.5</c:v>
                </c:pt>
                <c:pt idx="403">
                  <c:v>40.75</c:v>
                </c:pt>
                <c:pt idx="404">
                  <c:v>41</c:v>
                </c:pt>
                <c:pt idx="405">
                  <c:v>41.25</c:v>
                </c:pt>
                <c:pt idx="406">
                  <c:v>41.5</c:v>
                </c:pt>
                <c:pt idx="407">
                  <c:v>41.75</c:v>
                </c:pt>
                <c:pt idx="408">
                  <c:v>42</c:v>
                </c:pt>
                <c:pt idx="409">
                  <c:v>42.25</c:v>
                </c:pt>
                <c:pt idx="410">
                  <c:v>42.5</c:v>
                </c:pt>
                <c:pt idx="411">
                  <c:v>42.75</c:v>
                </c:pt>
                <c:pt idx="412">
                  <c:v>43</c:v>
                </c:pt>
                <c:pt idx="413">
                  <c:v>43.25</c:v>
                </c:pt>
                <c:pt idx="414">
                  <c:v>43.5</c:v>
                </c:pt>
                <c:pt idx="415">
                  <c:v>43.75</c:v>
                </c:pt>
                <c:pt idx="416">
                  <c:v>44</c:v>
                </c:pt>
                <c:pt idx="417">
                  <c:v>44.25</c:v>
                </c:pt>
                <c:pt idx="418">
                  <c:v>44.5</c:v>
                </c:pt>
                <c:pt idx="419">
                  <c:v>44.75</c:v>
                </c:pt>
                <c:pt idx="420">
                  <c:v>45</c:v>
                </c:pt>
                <c:pt idx="421">
                  <c:v>45.25</c:v>
                </c:pt>
                <c:pt idx="422">
                  <c:v>45.5</c:v>
                </c:pt>
                <c:pt idx="423">
                  <c:v>45.75</c:v>
                </c:pt>
                <c:pt idx="424">
                  <c:v>46</c:v>
                </c:pt>
                <c:pt idx="425">
                  <c:v>46.25</c:v>
                </c:pt>
                <c:pt idx="426">
                  <c:v>46.5</c:v>
                </c:pt>
                <c:pt idx="427">
                  <c:v>46.75</c:v>
                </c:pt>
                <c:pt idx="428">
                  <c:v>47</c:v>
                </c:pt>
                <c:pt idx="429">
                  <c:v>47.25</c:v>
                </c:pt>
                <c:pt idx="430">
                  <c:v>47.5</c:v>
                </c:pt>
                <c:pt idx="431">
                  <c:v>47.75</c:v>
                </c:pt>
                <c:pt idx="432">
                  <c:v>48</c:v>
                </c:pt>
                <c:pt idx="433">
                  <c:v>48.25</c:v>
                </c:pt>
                <c:pt idx="434">
                  <c:v>48.5</c:v>
                </c:pt>
                <c:pt idx="435">
                  <c:v>48.75</c:v>
                </c:pt>
                <c:pt idx="436">
                  <c:v>49</c:v>
                </c:pt>
                <c:pt idx="437">
                  <c:v>49.25</c:v>
                </c:pt>
                <c:pt idx="438">
                  <c:v>49.5</c:v>
                </c:pt>
                <c:pt idx="439">
                  <c:v>49.75</c:v>
                </c:pt>
                <c:pt idx="440">
                  <c:v>50</c:v>
                </c:pt>
                <c:pt idx="441">
                  <c:v>50.25</c:v>
                </c:pt>
                <c:pt idx="442">
                  <c:v>50.5</c:v>
                </c:pt>
                <c:pt idx="443">
                  <c:v>50.75</c:v>
                </c:pt>
                <c:pt idx="444">
                  <c:v>51</c:v>
                </c:pt>
                <c:pt idx="445">
                  <c:v>51.25</c:v>
                </c:pt>
                <c:pt idx="446">
                  <c:v>51.5</c:v>
                </c:pt>
                <c:pt idx="447">
                  <c:v>51.75</c:v>
                </c:pt>
                <c:pt idx="448">
                  <c:v>52</c:v>
                </c:pt>
                <c:pt idx="449">
                  <c:v>52.25</c:v>
                </c:pt>
                <c:pt idx="450">
                  <c:v>52.5</c:v>
                </c:pt>
                <c:pt idx="451">
                  <c:v>52.75</c:v>
                </c:pt>
                <c:pt idx="452">
                  <c:v>53</c:v>
                </c:pt>
                <c:pt idx="453">
                  <c:v>53.25</c:v>
                </c:pt>
                <c:pt idx="454">
                  <c:v>53.5</c:v>
                </c:pt>
                <c:pt idx="455">
                  <c:v>53.75</c:v>
                </c:pt>
                <c:pt idx="456">
                  <c:v>54</c:v>
                </c:pt>
                <c:pt idx="457">
                  <c:v>54.25</c:v>
                </c:pt>
                <c:pt idx="458">
                  <c:v>54.5</c:v>
                </c:pt>
                <c:pt idx="459">
                  <c:v>54.75</c:v>
                </c:pt>
                <c:pt idx="460">
                  <c:v>55</c:v>
                </c:pt>
                <c:pt idx="461">
                  <c:v>55.25</c:v>
                </c:pt>
                <c:pt idx="462">
                  <c:v>55.5</c:v>
                </c:pt>
                <c:pt idx="463">
                  <c:v>55.75</c:v>
                </c:pt>
                <c:pt idx="464">
                  <c:v>56</c:v>
                </c:pt>
              </c:numCache>
            </c:numRef>
          </c:xVal>
          <c:yVal>
            <c:numRef>
              <c:f>Sheet1!$AJ$12:$AJ$492</c:f>
              <c:numCache>
                <c:formatCode>General</c:formatCode>
                <c:ptCount val="481"/>
                <c:pt idx="16">
                  <c:v>-290.24256000000003</c:v>
                </c:pt>
                <c:pt idx="17">
                  <c:v>-290.19743999999997</c:v>
                </c:pt>
                <c:pt idx="18">
                  <c:v>-290.15039999999999</c:v>
                </c:pt>
                <c:pt idx="19">
                  <c:v>-290.10144000000003</c:v>
                </c:pt>
                <c:pt idx="20">
                  <c:v>-290.05247999999995</c:v>
                </c:pt>
                <c:pt idx="21">
                  <c:v>-290.0016</c:v>
                </c:pt>
                <c:pt idx="22">
                  <c:v>-289.94879999999995</c:v>
                </c:pt>
                <c:pt idx="23">
                  <c:v>-289.89600000000002</c:v>
                </c:pt>
                <c:pt idx="24">
                  <c:v>-289.84127999999998</c:v>
                </c:pt>
                <c:pt idx="25">
                  <c:v>-289.78559999999999</c:v>
                </c:pt>
                <c:pt idx="26">
                  <c:v>-289.72991999999999</c:v>
                </c:pt>
                <c:pt idx="27">
                  <c:v>-289.67232000000001</c:v>
                </c:pt>
                <c:pt idx="28">
                  <c:v>-289.62047999999999</c:v>
                </c:pt>
                <c:pt idx="29">
                  <c:v>-289.56671999999998</c:v>
                </c:pt>
                <c:pt idx="30">
                  <c:v>-289.51103999999998</c:v>
                </c:pt>
                <c:pt idx="31">
                  <c:v>-289.45535999999998</c:v>
                </c:pt>
                <c:pt idx="32">
                  <c:v>-289.40544</c:v>
                </c:pt>
                <c:pt idx="33">
                  <c:v>-289.35455999999999</c:v>
                </c:pt>
                <c:pt idx="34">
                  <c:v>-289.30176</c:v>
                </c:pt>
                <c:pt idx="35">
                  <c:v>-289.24799999999999</c:v>
                </c:pt>
                <c:pt idx="36">
                  <c:v>-289.19808</c:v>
                </c:pt>
                <c:pt idx="37">
                  <c:v>-289.1472</c:v>
                </c:pt>
                <c:pt idx="38">
                  <c:v>-289.09536000000003</c:v>
                </c:pt>
                <c:pt idx="39">
                  <c:v>-289.04255999999998</c:v>
                </c:pt>
                <c:pt idx="40">
                  <c:v>-288.98784000000001</c:v>
                </c:pt>
                <c:pt idx="41">
                  <c:v>-288.93216000000001</c:v>
                </c:pt>
                <c:pt idx="42">
                  <c:v>-288.87455999999997</c:v>
                </c:pt>
                <c:pt idx="43">
                  <c:v>-288.81503999999995</c:v>
                </c:pt>
                <c:pt idx="44">
                  <c:v>-288.75455999999997</c:v>
                </c:pt>
                <c:pt idx="45">
                  <c:v>-288.69311999999996</c:v>
                </c:pt>
                <c:pt idx="46">
                  <c:v>-288.62879999999996</c:v>
                </c:pt>
                <c:pt idx="47">
                  <c:v>-288.56351999999998</c:v>
                </c:pt>
                <c:pt idx="48">
                  <c:v>-288.49631999999997</c:v>
                </c:pt>
                <c:pt idx="49">
                  <c:v>-288.42815999999999</c:v>
                </c:pt>
                <c:pt idx="50">
                  <c:v>-288.35807999999997</c:v>
                </c:pt>
                <c:pt idx="51">
                  <c:v>-288.28607999999997</c:v>
                </c:pt>
                <c:pt idx="52">
                  <c:v>-288.21311999999995</c:v>
                </c:pt>
                <c:pt idx="53">
                  <c:v>-288.13824</c:v>
                </c:pt>
                <c:pt idx="54">
                  <c:v>-288.06144</c:v>
                </c:pt>
                <c:pt idx="55">
                  <c:v>-287.98367999999999</c:v>
                </c:pt>
                <c:pt idx="56">
                  <c:v>-287.90399999999994</c:v>
                </c:pt>
                <c:pt idx="57">
                  <c:v>-287.82239999999996</c:v>
                </c:pt>
                <c:pt idx="58">
                  <c:v>-287.73887999999999</c:v>
                </c:pt>
                <c:pt idx="59">
                  <c:v>-287.65439999999995</c:v>
                </c:pt>
                <c:pt idx="60">
                  <c:v>-287.56703999999996</c:v>
                </c:pt>
                <c:pt idx="61">
                  <c:v>-287.47872000000001</c:v>
                </c:pt>
                <c:pt idx="62">
                  <c:v>-287.38943999999998</c:v>
                </c:pt>
                <c:pt idx="63">
                  <c:v>-287.29727999999994</c:v>
                </c:pt>
                <c:pt idx="64">
                  <c:v>-287.20416</c:v>
                </c:pt>
                <c:pt idx="65">
                  <c:v>-287.10912000000002</c:v>
                </c:pt>
                <c:pt idx="66">
                  <c:v>-287.01215999999999</c:v>
                </c:pt>
                <c:pt idx="67">
                  <c:v>-286.91424000000001</c:v>
                </c:pt>
                <c:pt idx="68">
                  <c:v>-286.81344000000001</c:v>
                </c:pt>
                <c:pt idx="69">
                  <c:v>-286.71168</c:v>
                </c:pt>
                <c:pt idx="70">
                  <c:v>-286.608</c:v>
                </c:pt>
                <c:pt idx="71">
                  <c:v>-286.50335999999999</c:v>
                </c:pt>
                <c:pt idx="72">
                  <c:v>-286.39679999999998</c:v>
                </c:pt>
                <c:pt idx="73">
                  <c:v>-286.28928000000002</c:v>
                </c:pt>
                <c:pt idx="74">
                  <c:v>-286.18080000000003</c:v>
                </c:pt>
                <c:pt idx="75">
                  <c:v>-286.07040000000001</c:v>
                </c:pt>
                <c:pt idx="76">
                  <c:v>-285.95904000000002</c:v>
                </c:pt>
                <c:pt idx="77">
                  <c:v>-285.84863999999999</c:v>
                </c:pt>
                <c:pt idx="78">
                  <c:v>-285.74495999999999</c:v>
                </c:pt>
                <c:pt idx="79">
                  <c:v>-285.64800000000002</c:v>
                </c:pt>
                <c:pt idx="80">
                  <c:v>-285.55583999999999</c:v>
                </c:pt>
                <c:pt idx="81">
                  <c:v>-285.47039999999998</c:v>
                </c:pt>
                <c:pt idx="82">
                  <c:v>-285.38879999999995</c:v>
                </c:pt>
                <c:pt idx="83">
                  <c:v>-285.30624</c:v>
                </c:pt>
                <c:pt idx="84">
                  <c:v>-285.22175999999996</c:v>
                </c:pt>
                <c:pt idx="85">
                  <c:v>-285.13535999999999</c:v>
                </c:pt>
                <c:pt idx="86">
                  <c:v>-285.048</c:v>
                </c:pt>
                <c:pt idx="87">
                  <c:v>-284.95871999999997</c:v>
                </c:pt>
                <c:pt idx="88">
                  <c:v>-284.86752000000001</c:v>
                </c:pt>
                <c:pt idx="89">
                  <c:v>-284.77439999999996</c:v>
                </c:pt>
                <c:pt idx="90">
                  <c:v>-284.68031999999994</c:v>
                </c:pt>
                <c:pt idx="91">
                  <c:v>-284.58335999999997</c:v>
                </c:pt>
                <c:pt idx="92">
                  <c:v>-284.48448000000002</c:v>
                </c:pt>
                <c:pt idx="93">
                  <c:v>-284.38367999999997</c:v>
                </c:pt>
                <c:pt idx="94">
                  <c:v>-284.28192000000001</c:v>
                </c:pt>
                <c:pt idx="95">
                  <c:v>-284.17727999999994</c:v>
                </c:pt>
                <c:pt idx="96">
                  <c:v>-284.07168000000001</c:v>
                </c:pt>
                <c:pt idx="97">
                  <c:v>-283.96031999999997</c:v>
                </c:pt>
                <c:pt idx="98">
                  <c:v>-283.84703999999999</c:v>
                </c:pt>
                <c:pt idx="99">
                  <c:v>-283.73183999999998</c:v>
                </c:pt>
                <c:pt idx="100">
                  <c:v>-283.61471999999998</c:v>
                </c:pt>
                <c:pt idx="101">
                  <c:v>-283.49759999999998</c:v>
                </c:pt>
                <c:pt idx="102">
                  <c:v>-283.37952000000001</c:v>
                </c:pt>
                <c:pt idx="103">
                  <c:v>-283.26047999999997</c:v>
                </c:pt>
                <c:pt idx="104">
                  <c:v>-283.14047999999997</c:v>
                </c:pt>
                <c:pt idx="105">
                  <c:v>-283.01952</c:v>
                </c:pt>
                <c:pt idx="106">
                  <c:v>-282.89760000000001</c:v>
                </c:pt>
                <c:pt idx="107">
                  <c:v>-282.77472</c:v>
                </c:pt>
                <c:pt idx="108">
                  <c:v>-282.64703999999995</c:v>
                </c:pt>
                <c:pt idx="109">
                  <c:v>-282.51456000000002</c:v>
                </c:pt>
                <c:pt idx="110">
                  <c:v>-282.38111999999995</c:v>
                </c:pt>
                <c:pt idx="111">
                  <c:v>-282.2448</c:v>
                </c:pt>
                <c:pt idx="112">
                  <c:v>-282.10656</c:v>
                </c:pt>
                <c:pt idx="113">
                  <c:v>-281.96448000000004</c:v>
                </c:pt>
                <c:pt idx="114">
                  <c:v>-281.82047999999998</c:v>
                </c:pt>
                <c:pt idx="115">
                  <c:v>-281.67360000000002</c:v>
                </c:pt>
                <c:pt idx="116">
                  <c:v>-281.52384000000001</c:v>
                </c:pt>
                <c:pt idx="117">
                  <c:v>-281.37216000000001</c:v>
                </c:pt>
                <c:pt idx="118">
                  <c:v>-281.21855999999997</c:v>
                </c:pt>
                <c:pt idx="119">
                  <c:v>-281.06016</c:v>
                </c:pt>
                <c:pt idx="120">
                  <c:v>-280.89791999999994</c:v>
                </c:pt>
                <c:pt idx="121">
                  <c:v>-280.73375999999996</c:v>
                </c:pt>
                <c:pt idx="122">
                  <c:v>-280.56959999999998</c:v>
                </c:pt>
                <c:pt idx="123">
                  <c:v>-280.40159999999997</c:v>
                </c:pt>
                <c:pt idx="124">
                  <c:v>-280.23264</c:v>
                </c:pt>
                <c:pt idx="125">
                  <c:v>-280.06080000000003</c:v>
                </c:pt>
                <c:pt idx="126">
                  <c:v>-279.88607999999999</c:v>
                </c:pt>
                <c:pt idx="127">
                  <c:v>-279.72479999999996</c:v>
                </c:pt>
                <c:pt idx="128">
                  <c:v>-279.58175999999997</c:v>
                </c:pt>
                <c:pt idx="129">
                  <c:v>-279.46080000000001</c:v>
                </c:pt>
                <c:pt idx="130">
                  <c:v>-279.36383999999998</c:v>
                </c:pt>
                <c:pt idx="131">
                  <c:v>-279.29087999999996</c:v>
                </c:pt>
                <c:pt idx="132">
                  <c:v>-279.24095999999997</c:v>
                </c:pt>
                <c:pt idx="133">
                  <c:v>-279.21215999999998</c:v>
                </c:pt>
                <c:pt idx="134">
                  <c:v>-279.18816000000004</c:v>
                </c:pt>
                <c:pt idx="135">
                  <c:v>-279.15743999999995</c:v>
                </c:pt>
                <c:pt idx="136">
                  <c:v>-279.12384000000003</c:v>
                </c:pt>
                <c:pt idx="137">
                  <c:v>-279.08735999999999</c:v>
                </c:pt>
                <c:pt idx="138">
                  <c:v>-279.04703999999998</c:v>
                </c:pt>
                <c:pt idx="139">
                  <c:v>-279.00095999999996</c:v>
                </c:pt>
                <c:pt idx="140">
                  <c:v>-278.94720000000001</c:v>
                </c:pt>
                <c:pt idx="141">
                  <c:v>-278.88479999999998</c:v>
                </c:pt>
                <c:pt idx="142">
                  <c:v>-278.81472000000002</c:v>
                </c:pt>
                <c:pt idx="143">
                  <c:v>-278.73599999999999</c:v>
                </c:pt>
                <c:pt idx="144">
                  <c:v>-278.64864</c:v>
                </c:pt>
                <c:pt idx="145">
                  <c:v>-278.55167999999998</c:v>
                </c:pt>
                <c:pt idx="146">
                  <c:v>-278.44607999999999</c:v>
                </c:pt>
                <c:pt idx="147">
                  <c:v>-278.33567999999997</c:v>
                </c:pt>
                <c:pt idx="148">
                  <c:v>-278.22431999999998</c:v>
                </c:pt>
                <c:pt idx="149">
                  <c:v>-278.10912000000002</c:v>
                </c:pt>
                <c:pt idx="150">
                  <c:v>-277.98624000000001</c:v>
                </c:pt>
                <c:pt idx="151">
                  <c:v>-277.85664000000003</c:v>
                </c:pt>
                <c:pt idx="152">
                  <c:v>-277.71935999999999</c:v>
                </c:pt>
                <c:pt idx="153">
                  <c:v>-277.57344000000001</c:v>
                </c:pt>
                <c:pt idx="154">
                  <c:v>-277.42176000000001</c:v>
                </c:pt>
                <c:pt idx="155">
                  <c:v>-277.26816000000002</c:v>
                </c:pt>
                <c:pt idx="156">
                  <c:v>-277.17503999999997</c:v>
                </c:pt>
                <c:pt idx="157">
                  <c:v>-277.15679999999998</c:v>
                </c:pt>
                <c:pt idx="158">
                  <c:v>-277.17216000000002</c:v>
                </c:pt>
                <c:pt idx="159">
                  <c:v>-277.18272000000002</c:v>
                </c:pt>
                <c:pt idx="160">
                  <c:v>-277.24608000000001</c:v>
                </c:pt>
                <c:pt idx="161">
                  <c:v>-277.43807999999996</c:v>
                </c:pt>
                <c:pt idx="162">
                  <c:v>-277.63871999999998</c:v>
                </c:pt>
                <c:pt idx="163">
                  <c:v>-277.8528</c:v>
                </c:pt>
                <c:pt idx="164">
                  <c:v>-277.92</c:v>
                </c:pt>
                <c:pt idx="165">
                  <c:v>-277.44</c:v>
                </c:pt>
                <c:pt idx="166">
                  <c:v>-276.95999999999998</c:v>
                </c:pt>
                <c:pt idx="167">
                  <c:v>-276.48</c:v>
                </c:pt>
                <c:pt idx="168">
                  <c:v>-276</c:v>
                </c:pt>
                <c:pt idx="169">
                  <c:v>-275.52</c:v>
                </c:pt>
                <c:pt idx="170">
                  <c:v>-275.03999999999996</c:v>
                </c:pt>
                <c:pt idx="171">
                  <c:v>-274.56</c:v>
                </c:pt>
                <c:pt idx="172">
                  <c:v>-274.08</c:v>
                </c:pt>
                <c:pt idx="173">
                  <c:v>-273.59999999999997</c:v>
                </c:pt>
                <c:pt idx="174">
                  <c:v>-273.12</c:v>
                </c:pt>
                <c:pt idx="175">
                  <c:v>-272.64</c:v>
                </c:pt>
                <c:pt idx="176">
                  <c:v>-272.15999999999997</c:v>
                </c:pt>
                <c:pt idx="177">
                  <c:v>-271.68</c:v>
                </c:pt>
                <c:pt idx="178">
                  <c:v>-270.91199999999998</c:v>
                </c:pt>
                <c:pt idx="179">
                  <c:v>-270.24</c:v>
                </c:pt>
                <c:pt idx="180">
                  <c:v>-269.66399999999999</c:v>
                </c:pt>
                <c:pt idx="181">
                  <c:v>-268.70399999999995</c:v>
                </c:pt>
                <c:pt idx="182">
                  <c:v>-267.74399999999997</c:v>
                </c:pt>
                <c:pt idx="183">
                  <c:v>-266.78399999999999</c:v>
                </c:pt>
                <c:pt idx="184">
                  <c:v>-265.82399999999996</c:v>
                </c:pt>
                <c:pt idx="185">
                  <c:v>-264.86399999999998</c:v>
                </c:pt>
                <c:pt idx="186">
                  <c:v>-263.904</c:v>
                </c:pt>
                <c:pt idx="187">
                  <c:v>-262.94399999999996</c:v>
                </c:pt>
                <c:pt idx="188">
                  <c:v>-261.98399999999998</c:v>
                </c:pt>
                <c:pt idx="189">
                  <c:v>-261.02399999999994</c:v>
                </c:pt>
                <c:pt idx="190">
                  <c:v>-260.06399999999996</c:v>
                </c:pt>
                <c:pt idx="191">
                  <c:v>-259.10399999999998</c:v>
                </c:pt>
                <c:pt idx="192">
                  <c:v>-258.14399999999995</c:v>
                </c:pt>
                <c:pt idx="193">
                  <c:v>-257.18399999999997</c:v>
                </c:pt>
                <c:pt idx="194">
                  <c:v>-256.22399999999999</c:v>
                </c:pt>
                <c:pt idx="195">
                  <c:v>-255.26399999999998</c:v>
                </c:pt>
                <c:pt idx="196">
                  <c:v>-254.208</c:v>
                </c:pt>
                <c:pt idx="197">
                  <c:v>-253.15199999999999</c:v>
                </c:pt>
                <c:pt idx="198">
                  <c:v>-252.096</c:v>
                </c:pt>
                <c:pt idx="199">
                  <c:v>-251.04</c:v>
                </c:pt>
                <c:pt idx="200">
                  <c:v>-250.36799999999999</c:v>
                </c:pt>
                <c:pt idx="201">
                  <c:v>-249.02399999999997</c:v>
                </c:pt>
                <c:pt idx="202">
                  <c:v>-247.96799999999999</c:v>
                </c:pt>
                <c:pt idx="203">
                  <c:v>-247.2</c:v>
                </c:pt>
                <c:pt idx="204">
                  <c:v>-246.52799999999999</c:v>
                </c:pt>
                <c:pt idx="205">
                  <c:v>-245.184</c:v>
                </c:pt>
                <c:pt idx="206">
                  <c:v>-244.51199999999997</c:v>
                </c:pt>
                <c:pt idx="207">
                  <c:v>-243.26400000000001</c:v>
                </c:pt>
                <c:pt idx="208">
                  <c:v>-241.34399999999999</c:v>
                </c:pt>
                <c:pt idx="209">
                  <c:v>-238.65599999999998</c:v>
                </c:pt>
                <c:pt idx="210">
                  <c:v>-236.16</c:v>
                </c:pt>
                <c:pt idx="211">
                  <c:v>-233.66399999999999</c:v>
                </c:pt>
                <c:pt idx="212">
                  <c:v>-230.88</c:v>
                </c:pt>
                <c:pt idx="213">
                  <c:v>-227.904</c:v>
                </c:pt>
                <c:pt idx="214">
                  <c:v>-224.73599999999999</c:v>
                </c:pt>
                <c:pt idx="215">
                  <c:v>-222.52799999999999</c:v>
                </c:pt>
                <c:pt idx="216">
                  <c:v>-219.26400000000001</c:v>
                </c:pt>
                <c:pt idx="217">
                  <c:v>-215.904</c:v>
                </c:pt>
                <c:pt idx="218">
                  <c:v>-211.77599999999998</c:v>
                </c:pt>
                <c:pt idx="219">
                  <c:v>-208.51199999999997</c:v>
                </c:pt>
                <c:pt idx="220">
                  <c:v>-206.208</c:v>
                </c:pt>
                <c:pt idx="221">
                  <c:v>-202.94399999999999</c:v>
                </c:pt>
                <c:pt idx="222">
                  <c:v>-199.29599999999999</c:v>
                </c:pt>
                <c:pt idx="223">
                  <c:v>-196.12800000000001</c:v>
                </c:pt>
                <c:pt idx="224">
                  <c:v>-192.67199999999997</c:v>
                </c:pt>
                <c:pt idx="225">
                  <c:v>-187.584</c:v>
                </c:pt>
                <c:pt idx="226">
                  <c:v>-182.68800000000002</c:v>
                </c:pt>
                <c:pt idx="227">
                  <c:v>-174.14400000000001</c:v>
                </c:pt>
                <c:pt idx="228">
                  <c:v>-165.50399999999999</c:v>
                </c:pt>
                <c:pt idx="229">
                  <c:v>-155.904</c:v>
                </c:pt>
                <c:pt idx="230">
                  <c:v>-146.304</c:v>
                </c:pt>
                <c:pt idx="231">
                  <c:v>-139.68</c:v>
                </c:pt>
                <c:pt idx="232">
                  <c:v>-135.89184</c:v>
                </c:pt>
                <c:pt idx="233">
                  <c:v>-118.95648</c:v>
                </c:pt>
                <c:pt idx="234">
                  <c:v>-102.00287999999999</c:v>
                </c:pt>
                <c:pt idx="235">
                  <c:v>-85.036416000000003</c:v>
                </c:pt>
                <c:pt idx="236">
                  <c:v>-68.056415999999999</c:v>
                </c:pt>
                <c:pt idx="237">
                  <c:v>-51.062688000000001</c:v>
                </c:pt>
                <c:pt idx="238">
                  <c:v>-34.054848</c:v>
                </c:pt>
                <c:pt idx="239">
                  <c:v>-17.033951999999999</c:v>
                </c:pt>
                <c:pt idx="240">
                  <c:v>0</c:v>
                </c:pt>
                <c:pt idx="241">
                  <c:v>17.033951999999999</c:v>
                </c:pt>
                <c:pt idx="242">
                  <c:v>34.054848</c:v>
                </c:pt>
                <c:pt idx="243">
                  <c:v>51.062688000000001</c:v>
                </c:pt>
                <c:pt idx="244">
                  <c:v>68.056415999999999</c:v>
                </c:pt>
                <c:pt idx="245">
                  <c:v>85.036416000000003</c:v>
                </c:pt>
                <c:pt idx="246">
                  <c:v>102.00287999999999</c:v>
                </c:pt>
                <c:pt idx="247">
                  <c:v>118.95648</c:v>
                </c:pt>
                <c:pt idx="248">
                  <c:v>135.89184</c:v>
                </c:pt>
                <c:pt idx="249">
                  <c:v>139.68</c:v>
                </c:pt>
                <c:pt idx="250">
                  <c:v>146.304</c:v>
                </c:pt>
                <c:pt idx="251">
                  <c:v>155.904</c:v>
                </c:pt>
                <c:pt idx="252">
                  <c:v>165.50399999999999</c:v>
                </c:pt>
                <c:pt idx="253">
                  <c:v>174.14400000000001</c:v>
                </c:pt>
                <c:pt idx="254">
                  <c:v>182.68800000000002</c:v>
                </c:pt>
                <c:pt idx="255">
                  <c:v>187.584</c:v>
                </c:pt>
                <c:pt idx="256">
                  <c:v>192.67199999999997</c:v>
                </c:pt>
                <c:pt idx="257">
                  <c:v>196.12800000000001</c:v>
                </c:pt>
                <c:pt idx="258">
                  <c:v>199.29599999999999</c:v>
                </c:pt>
                <c:pt idx="259">
                  <c:v>202.94399999999999</c:v>
                </c:pt>
                <c:pt idx="260">
                  <c:v>206.208</c:v>
                </c:pt>
                <c:pt idx="261">
                  <c:v>208.51199999999997</c:v>
                </c:pt>
                <c:pt idx="262">
                  <c:v>211.77599999999998</c:v>
                </c:pt>
                <c:pt idx="263">
                  <c:v>215.904</c:v>
                </c:pt>
                <c:pt idx="264">
                  <c:v>219.26400000000001</c:v>
                </c:pt>
                <c:pt idx="265">
                  <c:v>222.52799999999999</c:v>
                </c:pt>
                <c:pt idx="266">
                  <c:v>224.73599999999999</c:v>
                </c:pt>
                <c:pt idx="267">
                  <c:v>227.904</c:v>
                </c:pt>
                <c:pt idx="268">
                  <c:v>230.88</c:v>
                </c:pt>
                <c:pt idx="269">
                  <c:v>233.66399999999999</c:v>
                </c:pt>
                <c:pt idx="270">
                  <c:v>236.16</c:v>
                </c:pt>
                <c:pt idx="271">
                  <c:v>238.65599999999998</c:v>
                </c:pt>
                <c:pt idx="272">
                  <c:v>241.34399999999999</c:v>
                </c:pt>
                <c:pt idx="273">
                  <c:v>243.26400000000001</c:v>
                </c:pt>
                <c:pt idx="274">
                  <c:v>244.51199999999997</c:v>
                </c:pt>
                <c:pt idx="275">
                  <c:v>245.184</c:v>
                </c:pt>
                <c:pt idx="276">
                  <c:v>246.52799999999999</c:v>
                </c:pt>
                <c:pt idx="277">
                  <c:v>247.2</c:v>
                </c:pt>
                <c:pt idx="278">
                  <c:v>247.96799999999999</c:v>
                </c:pt>
                <c:pt idx="279">
                  <c:v>249.02399999999997</c:v>
                </c:pt>
                <c:pt idx="280">
                  <c:v>250.36799999999999</c:v>
                </c:pt>
                <c:pt idx="281">
                  <c:v>251.04</c:v>
                </c:pt>
                <c:pt idx="282">
                  <c:v>252.096</c:v>
                </c:pt>
                <c:pt idx="283">
                  <c:v>253.15199999999999</c:v>
                </c:pt>
                <c:pt idx="284">
                  <c:v>254.208</c:v>
                </c:pt>
                <c:pt idx="285">
                  <c:v>255.26399999999998</c:v>
                </c:pt>
                <c:pt idx="286">
                  <c:v>256.22399999999999</c:v>
                </c:pt>
                <c:pt idx="287">
                  <c:v>257.18399999999997</c:v>
                </c:pt>
                <c:pt idx="288">
                  <c:v>258.14399999999995</c:v>
                </c:pt>
                <c:pt idx="289">
                  <c:v>259.10399999999998</c:v>
                </c:pt>
                <c:pt idx="290">
                  <c:v>260.06399999999996</c:v>
                </c:pt>
                <c:pt idx="291">
                  <c:v>261.02399999999994</c:v>
                </c:pt>
                <c:pt idx="292">
                  <c:v>261.98399999999998</c:v>
                </c:pt>
                <c:pt idx="293">
                  <c:v>262.94399999999996</c:v>
                </c:pt>
                <c:pt idx="294">
                  <c:v>263.904</c:v>
                </c:pt>
                <c:pt idx="295">
                  <c:v>264.86399999999998</c:v>
                </c:pt>
                <c:pt idx="296">
                  <c:v>265.82399999999996</c:v>
                </c:pt>
                <c:pt idx="297">
                  <c:v>266.78399999999999</c:v>
                </c:pt>
                <c:pt idx="298">
                  <c:v>267.74399999999997</c:v>
                </c:pt>
                <c:pt idx="299">
                  <c:v>268.70399999999995</c:v>
                </c:pt>
                <c:pt idx="300">
                  <c:v>269.66399999999999</c:v>
                </c:pt>
                <c:pt idx="301">
                  <c:v>270.24</c:v>
                </c:pt>
                <c:pt idx="302">
                  <c:v>270.91199999999998</c:v>
                </c:pt>
                <c:pt idx="303">
                  <c:v>271.68</c:v>
                </c:pt>
                <c:pt idx="304">
                  <c:v>272.15999999999997</c:v>
                </c:pt>
                <c:pt idx="305">
                  <c:v>272.64</c:v>
                </c:pt>
                <c:pt idx="306">
                  <c:v>273.12</c:v>
                </c:pt>
                <c:pt idx="307">
                  <c:v>273.59999999999997</c:v>
                </c:pt>
                <c:pt idx="308">
                  <c:v>274.08</c:v>
                </c:pt>
                <c:pt idx="309">
                  <c:v>274.56</c:v>
                </c:pt>
                <c:pt idx="310">
                  <c:v>275.03999999999996</c:v>
                </c:pt>
                <c:pt idx="311">
                  <c:v>275.52</c:v>
                </c:pt>
                <c:pt idx="312">
                  <c:v>276</c:v>
                </c:pt>
                <c:pt idx="313">
                  <c:v>276.48</c:v>
                </c:pt>
                <c:pt idx="314">
                  <c:v>276.95999999999998</c:v>
                </c:pt>
                <c:pt idx="315">
                  <c:v>277.44</c:v>
                </c:pt>
                <c:pt idx="316">
                  <c:v>277.92</c:v>
                </c:pt>
                <c:pt idx="317">
                  <c:v>277.8528</c:v>
                </c:pt>
                <c:pt idx="318">
                  <c:v>277.63871999999998</c:v>
                </c:pt>
                <c:pt idx="319">
                  <c:v>277.43807999999996</c:v>
                </c:pt>
                <c:pt idx="320">
                  <c:v>277.24608000000001</c:v>
                </c:pt>
                <c:pt idx="321">
                  <c:v>277.18272000000002</c:v>
                </c:pt>
                <c:pt idx="322">
                  <c:v>277.17216000000002</c:v>
                </c:pt>
                <c:pt idx="323">
                  <c:v>277.15679999999998</c:v>
                </c:pt>
                <c:pt idx="324">
                  <c:v>277.17503999999997</c:v>
                </c:pt>
                <c:pt idx="325">
                  <c:v>277.26816000000002</c:v>
                </c:pt>
                <c:pt idx="326">
                  <c:v>277.42176000000001</c:v>
                </c:pt>
                <c:pt idx="327">
                  <c:v>277.57344000000001</c:v>
                </c:pt>
                <c:pt idx="328">
                  <c:v>277.71935999999999</c:v>
                </c:pt>
                <c:pt idx="329">
                  <c:v>277.85664000000003</c:v>
                </c:pt>
                <c:pt idx="330">
                  <c:v>277.98624000000001</c:v>
                </c:pt>
                <c:pt idx="331">
                  <c:v>278.10912000000002</c:v>
                </c:pt>
                <c:pt idx="332">
                  <c:v>278.22431999999998</c:v>
                </c:pt>
                <c:pt idx="333">
                  <c:v>278.33567999999997</c:v>
                </c:pt>
                <c:pt idx="334">
                  <c:v>278.44607999999999</c:v>
                </c:pt>
                <c:pt idx="335">
                  <c:v>278.55167999999998</c:v>
                </c:pt>
                <c:pt idx="336">
                  <c:v>278.64864</c:v>
                </c:pt>
                <c:pt idx="337">
                  <c:v>278.73599999999999</c:v>
                </c:pt>
                <c:pt idx="338">
                  <c:v>278.81472000000002</c:v>
                </c:pt>
                <c:pt idx="339">
                  <c:v>278.88479999999998</c:v>
                </c:pt>
                <c:pt idx="340">
                  <c:v>278.94720000000001</c:v>
                </c:pt>
                <c:pt idx="341">
                  <c:v>279.00095999999996</c:v>
                </c:pt>
                <c:pt idx="342">
                  <c:v>279.04703999999998</c:v>
                </c:pt>
                <c:pt idx="343">
                  <c:v>279.08735999999999</c:v>
                </c:pt>
                <c:pt idx="344">
                  <c:v>279.12384000000003</c:v>
                </c:pt>
                <c:pt idx="345">
                  <c:v>279.15743999999995</c:v>
                </c:pt>
                <c:pt idx="346">
                  <c:v>279.18816000000004</c:v>
                </c:pt>
                <c:pt idx="347">
                  <c:v>279.21215999999998</c:v>
                </c:pt>
                <c:pt idx="348">
                  <c:v>279.24095999999997</c:v>
                </c:pt>
                <c:pt idx="349">
                  <c:v>279.29087999999996</c:v>
                </c:pt>
                <c:pt idx="350">
                  <c:v>279.36383999999998</c:v>
                </c:pt>
                <c:pt idx="351">
                  <c:v>279.46080000000001</c:v>
                </c:pt>
                <c:pt idx="352">
                  <c:v>279.58175999999997</c:v>
                </c:pt>
                <c:pt idx="353">
                  <c:v>279.72479999999996</c:v>
                </c:pt>
                <c:pt idx="354">
                  <c:v>279.88607999999999</c:v>
                </c:pt>
                <c:pt idx="355">
                  <c:v>280.06080000000003</c:v>
                </c:pt>
                <c:pt idx="356">
                  <c:v>280.23264</c:v>
                </c:pt>
                <c:pt idx="357">
                  <c:v>280.40159999999997</c:v>
                </c:pt>
                <c:pt idx="358">
                  <c:v>280.56959999999998</c:v>
                </c:pt>
                <c:pt idx="359">
                  <c:v>280.73375999999996</c:v>
                </c:pt>
                <c:pt idx="360">
                  <c:v>280.89791999999994</c:v>
                </c:pt>
                <c:pt idx="361">
                  <c:v>281.06016</c:v>
                </c:pt>
                <c:pt idx="362">
                  <c:v>281.21855999999997</c:v>
                </c:pt>
                <c:pt idx="363">
                  <c:v>281.37216000000001</c:v>
                </c:pt>
                <c:pt idx="364">
                  <c:v>281.52384000000001</c:v>
                </c:pt>
                <c:pt idx="365">
                  <c:v>281.67360000000002</c:v>
                </c:pt>
                <c:pt idx="366">
                  <c:v>281.82047999999998</c:v>
                </c:pt>
                <c:pt idx="367">
                  <c:v>281.96448000000004</c:v>
                </c:pt>
                <c:pt idx="368">
                  <c:v>282.10656</c:v>
                </c:pt>
                <c:pt idx="369">
                  <c:v>282.2448</c:v>
                </c:pt>
                <c:pt idx="370">
                  <c:v>282.38111999999995</c:v>
                </c:pt>
                <c:pt idx="371">
                  <c:v>282.51456000000002</c:v>
                </c:pt>
                <c:pt idx="372">
                  <c:v>282.64703999999995</c:v>
                </c:pt>
                <c:pt idx="373">
                  <c:v>282.77472</c:v>
                </c:pt>
                <c:pt idx="374">
                  <c:v>282.89760000000001</c:v>
                </c:pt>
                <c:pt idx="375">
                  <c:v>283.01952</c:v>
                </c:pt>
                <c:pt idx="376">
                  <c:v>283.14047999999997</c:v>
                </c:pt>
                <c:pt idx="377">
                  <c:v>283.26047999999997</c:v>
                </c:pt>
                <c:pt idx="378">
                  <c:v>283.37952000000001</c:v>
                </c:pt>
                <c:pt idx="379">
                  <c:v>283.49759999999998</c:v>
                </c:pt>
                <c:pt idx="380">
                  <c:v>283.61471999999998</c:v>
                </c:pt>
                <c:pt idx="381">
                  <c:v>283.73183999999998</c:v>
                </c:pt>
                <c:pt idx="382">
                  <c:v>283.84703999999999</c:v>
                </c:pt>
                <c:pt idx="383">
                  <c:v>283.96031999999997</c:v>
                </c:pt>
                <c:pt idx="384">
                  <c:v>284.07168000000001</c:v>
                </c:pt>
                <c:pt idx="385">
                  <c:v>284.17727999999994</c:v>
                </c:pt>
                <c:pt idx="386">
                  <c:v>284.28192000000001</c:v>
                </c:pt>
                <c:pt idx="387">
                  <c:v>284.38367999999997</c:v>
                </c:pt>
                <c:pt idx="388">
                  <c:v>284.48448000000002</c:v>
                </c:pt>
                <c:pt idx="389">
                  <c:v>284.58335999999997</c:v>
                </c:pt>
                <c:pt idx="390">
                  <c:v>284.68031999999994</c:v>
                </c:pt>
                <c:pt idx="391">
                  <c:v>284.77439999999996</c:v>
                </c:pt>
                <c:pt idx="392">
                  <c:v>284.86752000000001</c:v>
                </c:pt>
                <c:pt idx="393">
                  <c:v>284.95871999999997</c:v>
                </c:pt>
                <c:pt idx="394">
                  <c:v>285.048</c:v>
                </c:pt>
                <c:pt idx="395">
                  <c:v>285.13535999999999</c:v>
                </c:pt>
                <c:pt idx="396">
                  <c:v>285.22175999999996</c:v>
                </c:pt>
                <c:pt idx="397">
                  <c:v>285.30624</c:v>
                </c:pt>
                <c:pt idx="398">
                  <c:v>285.38879999999995</c:v>
                </c:pt>
                <c:pt idx="399">
                  <c:v>285.47039999999998</c:v>
                </c:pt>
                <c:pt idx="400">
                  <c:v>285.55583999999999</c:v>
                </c:pt>
                <c:pt idx="401">
                  <c:v>285.64800000000002</c:v>
                </c:pt>
                <c:pt idx="402">
                  <c:v>285.74495999999999</c:v>
                </c:pt>
                <c:pt idx="403">
                  <c:v>285.84863999999999</c:v>
                </c:pt>
                <c:pt idx="404">
                  <c:v>285.95904000000002</c:v>
                </c:pt>
                <c:pt idx="405">
                  <c:v>286.07040000000001</c:v>
                </c:pt>
                <c:pt idx="406">
                  <c:v>286.18080000000003</c:v>
                </c:pt>
                <c:pt idx="407">
                  <c:v>286.28928000000002</c:v>
                </c:pt>
                <c:pt idx="408">
                  <c:v>286.39679999999998</c:v>
                </c:pt>
                <c:pt idx="409">
                  <c:v>286.50335999999999</c:v>
                </c:pt>
                <c:pt idx="410">
                  <c:v>286.608</c:v>
                </c:pt>
                <c:pt idx="411">
                  <c:v>286.71168</c:v>
                </c:pt>
                <c:pt idx="412">
                  <c:v>286.81344000000001</c:v>
                </c:pt>
                <c:pt idx="413">
                  <c:v>286.91424000000001</c:v>
                </c:pt>
                <c:pt idx="414">
                  <c:v>287.01215999999999</c:v>
                </c:pt>
                <c:pt idx="415">
                  <c:v>287.10912000000002</c:v>
                </c:pt>
                <c:pt idx="416">
                  <c:v>287.20416</c:v>
                </c:pt>
                <c:pt idx="417">
                  <c:v>287.29727999999994</c:v>
                </c:pt>
                <c:pt idx="418">
                  <c:v>287.38943999999998</c:v>
                </c:pt>
                <c:pt idx="419">
                  <c:v>287.47872000000001</c:v>
                </c:pt>
                <c:pt idx="420">
                  <c:v>287.56703999999996</c:v>
                </c:pt>
                <c:pt idx="421">
                  <c:v>287.65439999999995</c:v>
                </c:pt>
                <c:pt idx="422">
                  <c:v>287.73887999999999</c:v>
                </c:pt>
                <c:pt idx="423">
                  <c:v>287.82239999999996</c:v>
                </c:pt>
                <c:pt idx="424">
                  <c:v>287.90399999999994</c:v>
                </c:pt>
                <c:pt idx="425">
                  <c:v>287.98367999999999</c:v>
                </c:pt>
                <c:pt idx="426">
                  <c:v>288.06144</c:v>
                </c:pt>
                <c:pt idx="427">
                  <c:v>288.13824</c:v>
                </c:pt>
                <c:pt idx="428">
                  <c:v>288.21311999999995</c:v>
                </c:pt>
                <c:pt idx="429">
                  <c:v>288.28607999999997</c:v>
                </c:pt>
                <c:pt idx="430">
                  <c:v>288.35807999999997</c:v>
                </c:pt>
                <c:pt idx="431">
                  <c:v>288.42815999999999</c:v>
                </c:pt>
                <c:pt idx="432">
                  <c:v>288.49631999999997</c:v>
                </c:pt>
                <c:pt idx="433">
                  <c:v>288.56351999999998</c:v>
                </c:pt>
                <c:pt idx="434">
                  <c:v>288.62879999999996</c:v>
                </c:pt>
                <c:pt idx="435">
                  <c:v>288.69311999999996</c:v>
                </c:pt>
                <c:pt idx="436">
                  <c:v>288.75455999999997</c:v>
                </c:pt>
                <c:pt idx="437">
                  <c:v>288.81503999999995</c:v>
                </c:pt>
                <c:pt idx="438">
                  <c:v>288.87455999999997</c:v>
                </c:pt>
                <c:pt idx="439">
                  <c:v>288.93216000000001</c:v>
                </c:pt>
                <c:pt idx="440">
                  <c:v>288.98784000000001</c:v>
                </c:pt>
                <c:pt idx="441">
                  <c:v>289.04255999999998</c:v>
                </c:pt>
                <c:pt idx="442">
                  <c:v>289.09536000000003</c:v>
                </c:pt>
                <c:pt idx="443">
                  <c:v>289.1472</c:v>
                </c:pt>
                <c:pt idx="444">
                  <c:v>289.19808</c:v>
                </c:pt>
                <c:pt idx="445">
                  <c:v>289.24799999999999</c:v>
                </c:pt>
                <c:pt idx="446">
                  <c:v>289.30176</c:v>
                </c:pt>
                <c:pt idx="447">
                  <c:v>289.35455999999999</c:v>
                </c:pt>
                <c:pt idx="448">
                  <c:v>289.40544</c:v>
                </c:pt>
                <c:pt idx="449">
                  <c:v>289.45535999999998</c:v>
                </c:pt>
                <c:pt idx="450">
                  <c:v>289.51103999999998</c:v>
                </c:pt>
                <c:pt idx="451">
                  <c:v>289.56671999999998</c:v>
                </c:pt>
                <c:pt idx="452">
                  <c:v>289.62047999999999</c:v>
                </c:pt>
                <c:pt idx="453">
                  <c:v>289.67232000000001</c:v>
                </c:pt>
                <c:pt idx="454">
                  <c:v>289.72991999999999</c:v>
                </c:pt>
                <c:pt idx="455">
                  <c:v>289.78559999999999</c:v>
                </c:pt>
                <c:pt idx="456">
                  <c:v>289.84127999999998</c:v>
                </c:pt>
                <c:pt idx="457">
                  <c:v>289.89600000000002</c:v>
                </c:pt>
                <c:pt idx="458">
                  <c:v>289.94879999999995</c:v>
                </c:pt>
                <c:pt idx="459">
                  <c:v>290.0016</c:v>
                </c:pt>
                <c:pt idx="460">
                  <c:v>290.05247999999995</c:v>
                </c:pt>
                <c:pt idx="461">
                  <c:v>290.10144000000003</c:v>
                </c:pt>
                <c:pt idx="462">
                  <c:v>290.15039999999999</c:v>
                </c:pt>
                <c:pt idx="463">
                  <c:v>290.19743999999997</c:v>
                </c:pt>
                <c:pt idx="464">
                  <c:v>290.24256000000003</c:v>
                </c:pt>
              </c:numCache>
            </c:numRef>
          </c:yVal>
          <c:smooth val="0"/>
          <c:extLst xmlns:c16r2="http://schemas.microsoft.com/office/drawing/2015/06/chart">
            <c:ext xmlns:c16="http://schemas.microsoft.com/office/drawing/2014/chart" uri="{C3380CC4-5D6E-409C-BE32-E72D297353CC}">
              <c16:uniqueId val="{00000001-EFA3-43C7-A604-ED186DE81B43}"/>
            </c:ext>
          </c:extLst>
        </c:ser>
        <c:dLbls>
          <c:showLegendKey val="0"/>
          <c:showVal val="0"/>
          <c:showCatName val="0"/>
          <c:showSerName val="0"/>
          <c:showPercent val="0"/>
          <c:showBubbleSize val="0"/>
        </c:dLbls>
        <c:axId val="612362880"/>
        <c:axId val="618939520"/>
      </c:scatterChart>
      <c:valAx>
        <c:axId val="612362880"/>
        <c:scaling>
          <c:orientation val="minMax"/>
          <c:max val="60"/>
          <c:min val="-6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Lateral displacement/mm</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618939520"/>
        <c:crossesAt val="-400"/>
        <c:crossBetween val="midCat"/>
        <c:majorUnit val="20"/>
      </c:valAx>
      <c:valAx>
        <c:axId val="618939520"/>
        <c:scaling>
          <c:orientation val="minMax"/>
          <c:max val="360"/>
          <c:min val="-36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Lateral force/kN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612362880"/>
        <c:crossesAt val="-90"/>
        <c:crossBetween val="midCat"/>
        <c:majorUnit val="120"/>
      </c:valAx>
      <c:spPr>
        <a:ln>
          <a:solidFill>
            <a:schemeClr val="tx1"/>
          </a:solidFill>
        </a:ln>
      </c:spPr>
    </c:plotArea>
    <c:legend>
      <c:legendPos val="r"/>
      <c:layout>
        <c:manualLayout>
          <c:xMode val="edge"/>
          <c:yMode val="edge"/>
          <c:x val="0.63993457602339177"/>
          <c:y val="0.57643906602758688"/>
          <c:w val="0.28312755847953214"/>
          <c:h val="0.17195975503062116"/>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smoothMarker"/>
        <c:varyColors val="0"/>
        <c:ser>
          <c:idx val="0"/>
          <c:order val="0"/>
          <c:tx>
            <c:v>MW0.8-U</c:v>
          </c:tx>
          <c:spPr>
            <a:ln w="6350">
              <a:solidFill>
                <a:srgbClr val="0000FF"/>
              </a:solidFill>
            </a:ln>
          </c:spPr>
          <c:marker>
            <c:symbol val="diamond"/>
            <c:size val="3"/>
            <c:spPr>
              <a:noFill/>
              <a:ln w="6350">
                <a:solidFill>
                  <a:srgbClr val="0000FF"/>
                </a:solidFill>
              </a:ln>
            </c:spPr>
          </c:marker>
          <c:xVal>
            <c:numRef>
              <c:f>Sheet1!$E$9:$E$48</c:f>
              <c:numCache>
                <c:formatCode>General</c:formatCode>
                <c:ptCount val="40"/>
                <c:pt idx="0">
                  <c:v>404.10708823269613</c:v>
                </c:pt>
                <c:pt idx="1">
                  <c:v>397.51250609089414</c:v>
                </c:pt>
                <c:pt idx="2">
                  <c:v>390.92350037398148</c:v>
                </c:pt>
                <c:pt idx="3">
                  <c:v>384.33970885359713</c:v>
                </c:pt>
                <c:pt idx="4">
                  <c:v>377.76072657511531</c:v>
                </c:pt>
                <c:pt idx="5">
                  <c:v>371.18610048940371</c:v>
                </c:pt>
                <c:pt idx="6">
                  <c:v>364.6153232707872</c:v>
                </c:pt>
                <c:pt idx="7">
                  <c:v>358.04782617250117</c:v>
                </c:pt>
                <c:pt idx="8">
                  <c:v>351.4829707386213</c:v>
                </c:pt>
                <c:pt idx="9">
                  <c:v>344.92003915093244</c:v>
                </c:pt>
                <c:pt idx="10">
                  <c:v>338.35822293803631</c:v>
                </c:pt>
                <c:pt idx="11">
                  <c:v>331.79660970895259</c:v>
                </c:pt>
                <c:pt idx="12">
                  <c:v>325.23416749015513</c:v>
                </c:pt>
                <c:pt idx="13">
                  <c:v>318.66972613747163</c:v>
                </c:pt>
                <c:pt idx="14">
                  <c:v>312.1019551543406</c:v>
                </c:pt>
                <c:pt idx="15">
                  <c:v>305.52933706418668</c:v>
                </c:pt>
                <c:pt idx="16">
                  <c:v>298.95013524112954</c:v>
                </c:pt>
                <c:pt idx="17">
                  <c:v>292.3623547770876</c:v>
                </c:pt>
                <c:pt idx="18">
                  <c:v>285.76369452171747</c:v>
                </c:pt>
                <c:pt idx="19">
                  <c:v>279.15148782652818</c:v>
                </c:pt>
                <c:pt idx="20">
                  <c:v>272.52262868461162</c:v>
                </c:pt>
                <c:pt idx="21">
                  <c:v>265.87347877517078</c:v>
                </c:pt>
                <c:pt idx="22">
                  <c:v>259.19974923213772</c:v>
                </c:pt>
                <c:pt idx="23">
                  <c:v>252.49634849971193</c:v>
                </c:pt>
                <c:pt idx="24">
                  <c:v>245.75718400013488</c:v>
                </c:pt>
                <c:pt idx="25">
                  <c:v>238.97489984090581</c:v>
                </c:pt>
                <c:pt idx="26">
                  <c:v>232.14052428609563</c:v>
                </c:pt>
                <c:pt idx="27">
                  <c:v>225.24298722632471</c:v>
                </c:pt>
                <c:pt idx="28">
                  <c:v>218.26844585012086</c:v>
                </c:pt>
                <c:pt idx="29">
                  <c:v>211.19931953123466</c:v>
                </c:pt>
                <c:pt idx="30">
                  <c:v>204.01286975005067</c:v>
                </c:pt>
                <c:pt idx="31">
                  <c:v>196.6790414136629</c:v>
                </c:pt>
                <c:pt idx="32">
                  <c:v>189.15705138895711</c:v>
                </c:pt>
                <c:pt idx="33">
                  <c:v>181.38973645197859</c:v>
                </c:pt>
                <c:pt idx="34">
                  <c:v>173.29362272100772</c:v>
                </c:pt>
                <c:pt idx="35">
                  <c:v>164.74011542699557</c:v>
                </c:pt>
                <c:pt idx="36">
                  <c:v>155.51611635201206</c:v>
                </c:pt>
                <c:pt idx="37">
                  <c:v>145.22906685143619</c:v>
                </c:pt>
                <c:pt idx="38">
                  <c:v>133.02222660192081</c:v>
                </c:pt>
                <c:pt idx="39">
                  <c:v>116.29770355441157</c:v>
                </c:pt>
              </c:numCache>
            </c:numRef>
          </c:xVal>
          <c:yVal>
            <c:numRef>
              <c:f>Sheet1!$F$9:$F$48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9DA6-48C8-AB19-87BB53C74823}"/>
            </c:ext>
          </c:extLst>
        </c:ser>
        <c:ser>
          <c:idx val="1"/>
          <c:order val="1"/>
          <c:tx>
            <c:v>MW0.8-8s</c:v>
          </c:tx>
          <c:spPr>
            <a:ln w="6350">
              <a:solidFill>
                <a:srgbClr val="FF0000"/>
              </a:solidFill>
            </a:ln>
          </c:spPr>
          <c:marker>
            <c:symbol val="square"/>
            <c:size val="2"/>
            <c:spPr>
              <a:noFill/>
              <a:ln w="6350">
                <a:solidFill>
                  <a:srgbClr val="FF0000"/>
                </a:solidFill>
              </a:ln>
            </c:spPr>
          </c:marker>
          <c:xVal>
            <c:numRef>
              <c:f>Sheet1!$Q$9:$Q$48</c:f>
              <c:numCache>
                <c:formatCode>General</c:formatCode>
                <c:ptCount val="40"/>
                <c:pt idx="0">
                  <c:v>407.77686267477696</c:v>
                </c:pt>
                <c:pt idx="1">
                  <c:v>401.05779673434375</c:v>
                </c:pt>
                <c:pt idx="2">
                  <c:v>394.3448936865131</c:v>
                </c:pt>
                <c:pt idx="3">
                  <c:v>387.63780598116182</c:v>
                </c:pt>
                <c:pt idx="4">
                  <c:v>380.93614415918864</c:v>
                </c:pt>
                <c:pt idx="5">
                  <c:v>374.23947155581521</c:v>
                </c:pt>
                <c:pt idx="6">
                  <c:v>367.54729819873603</c:v>
                </c:pt>
                <c:pt idx="7">
                  <c:v>360.85907375375393</c:v>
                </c:pt>
                <c:pt idx="8">
                  <c:v>354.17417933848776</c:v>
                </c:pt>
                <c:pt idx="9">
                  <c:v>347.49191798454808</c:v>
                </c:pt>
                <c:pt idx="10">
                  <c:v>340.8115034778005</c:v>
                </c:pt>
                <c:pt idx="11">
                  <c:v>334.1320472417882</c:v>
                </c:pt>
                <c:pt idx="12">
                  <c:v>327.45254284669909</c:v>
                </c:pt>
                <c:pt idx="13">
                  <c:v>320.77184761952873</c:v>
                </c:pt>
                <c:pt idx="14">
                  <c:v>314.0886606921672</c:v>
                </c:pt>
                <c:pt idx="15">
                  <c:v>307.40149664169797</c:v>
                </c:pt>
                <c:pt idx="16">
                  <c:v>300.70865363533477</c:v>
                </c:pt>
                <c:pt idx="17">
                  <c:v>294.00817466847457</c:v>
                </c:pt>
                <c:pt idx="18">
                  <c:v>287.29780004566214</c:v>
                </c:pt>
                <c:pt idx="19">
                  <c:v>280.57490865309251</c:v>
                </c:pt>
                <c:pt idx="20">
                  <c:v>273.83644473673678</c:v>
                </c:pt>
                <c:pt idx="21">
                  <c:v>267.07882572530036</c:v>
                </c:pt>
                <c:pt idx="22">
                  <c:v>260.29782495766023</c:v>
                </c:pt>
                <c:pt idx="23">
                  <c:v>253.48842073267829</c:v>
                </c:pt>
                <c:pt idx="24">
                  <c:v>246.6445994830739</c:v>
                </c:pt>
                <c:pt idx="25">
                  <c:v>239.75909540844464</c:v>
                </c:pt>
                <c:pt idx="26">
                  <c:v>232.82304044763291</c:v>
                </c:pt>
                <c:pt idx="27">
                  <c:v>225.82548505448361</c:v>
                </c:pt>
                <c:pt idx="28">
                  <c:v>218.75272832719827</c:v>
                </c:pt>
                <c:pt idx="29">
                  <c:v>211.58735904797243</c:v>
                </c:pt>
                <c:pt idx="30">
                  <c:v>204.30684432636059</c:v>
                </c:pt>
                <c:pt idx="31">
                  <c:v>196.88138368215826</c:v>
                </c:pt>
                <c:pt idx="32">
                  <c:v>189.27051697546574</c:v>
                </c:pt>
                <c:pt idx="33">
                  <c:v>181.41750322815537</c:v>
                </c:pt>
                <c:pt idx="34">
                  <c:v>173.23944210120837</c:v>
                </c:pt>
                <c:pt idx="35">
                  <c:v>164.60855811898915</c:v>
                </c:pt>
                <c:pt idx="36">
                  <c:v>155.31300726278661</c:v>
                </c:pt>
                <c:pt idx="37">
                  <c:v>144.96235527950222</c:v>
                </c:pt>
                <c:pt idx="38">
                  <c:v>132.70409807968804</c:v>
                </c:pt>
                <c:pt idx="39">
                  <c:v>115.9519563362698</c:v>
                </c:pt>
              </c:numCache>
            </c:numRef>
          </c:xVal>
          <c:yVal>
            <c:numRef>
              <c:f>Sheet1!$R$9:$R$48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9DA6-48C8-AB19-87BB53C74823}"/>
            </c:ext>
          </c:extLst>
        </c:ser>
        <c:ser>
          <c:idx val="2"/>
          <c:order val="2"/>
          <c:tx>
            <c:v>MW0.8-4s</c:v>
          </c:tx>
          <c:spPr>
            <a:ln w="6350">
              <a:solidFill>
                <a:srgbClr val="00B050"/>
              </a:solidFill>
            </a:ln>
          </c:spPr>
          <c:marker>
            <c:symbol val="triangle"/>
            <c:size val="3"/>
            <c:spPr>
              <a:noFill/>
              <a:ln w="6350">
                <a:solidFill>
                  <a:srgbClr val="00B050"/>
                </a:solidFill>
              </a:ln>
            </c:spPr>
          </c:marker>
          <c:xVal>
            <c:numRef>
              <c:f>Sheet1!$AC$9:$AC$48</c:f>
              <c:numCache>
                <c:formatCode>General</c:formatCode>
                <c:ptCount val="40"/>
                <c:pt idx="0">
                  <c:v>409.00698154528868</c:v>
                </c:pt>
                <c:pt idx="1">
                  <c:v>402.24618828014218</c:v>
                </c:pt>
                <c:pt idx="2">
                  <c:v>395.49175449325026</c:v>
                </c:pt>
                <c:pt idx="3">
                  <c:v>388.74333755467654</c:v>
                </c:pt>
                <c:pt idx="4">
                  <c:v>382.00055319946432</c:v>
                </c:pt>
                <c:pt idx="5">
                  <c:v>375.26297025491704</c:v>
                </c:pt>
                <c:pt idx="6">
                  <c:v>368.53010456562868</c:v>
                </c:pt>
                <c:pt idx="7">
                  <c:v>361.80141196934693</c:v>
                </c:pt>
                <c:pt idx="8">
                  <c:v>355.07628014479837</c:v>
                </c:pt>
                <c:pt idx="9">
                  <c:v>348.35401911251461</c:v>
                </c:pt>
                <c:pt idx="10">
                  <c:v>341.63385011905939</c:v>
                </c:pt>
                <c:pt idx="11">
                  <c:v>334.91489257067258</c:v>
                </c:pt>
                <c:pt idx="12">
                  <c:v>328.19614859986791</c:v>
                </c:pt>
                <c:pt idx="13">
                  <c:v>321.47648474205454</c:v>
                </c:pt>
                <c:pt idx="14">
                  <c:v>314.75461006066422</c:v>
                </c:pt>
                <c:pt idx="15">
                  <c:v>308.02904987725856</c:v>
                </c:pt>
                <c:pt idx="16">
                  <c:v>301.2981140217957</c:v>
                </c:pt>
                <c:pt idx="17">
                  <c:v>294.55985819502689</c:v>
                </c:pt>
                <c:pt idx="18">
                  <c:v>287.81203659729351</c:v>
                </c:pt>
                <c:pt idx="19">
                  <c:v>281.05204337814746</c:v>
                </c:pt>
                <c:pt idx="20">
                  <c:v>274.27683962846862</c:v>
                </c:pt>
                <c:pt idx="21">
                  <c:v>267.48286146435453</c:v>
                </c:pt>
                <c:pt idx="22">
                  <c:v>260.66590307595737</c:v>
                </c:pt>
                <c:pt idx="23">
                  <c:v>253.82096617762139</c:v>
                </c:pt>
                <c:pt idx="24">
                  <c:v>246.94206368660372</c:v>
                </c:pt>
                <c:pt idx="25">
                  <c:v>240.02196000163033</c:v>
                </c:pt>
                <c:pt idx="26">
                  <c:v>233.05182181362341</c:v>
                </c:pt>
                <c:pt idx="27">
                  <c:v>226.02073998956462</c:v>
                </c:pt>
                <c:pt idx="28">
                  <c:v>218.91506119618333</c:v>
                </c:pt>
                <c:pt idx="29">
                  <c:v>211.7174310018695</c:v>
                </c:pt>
                <c:pt idx="30">
                  <c:v>204.40538544366277</c:v>
                </c:pt>
                <c:pt idx="31">
                  <c:v>196.94920938826272</c:v>
                </c:pt>
                <c:pt idx="32">
                  <c:v>189.30855096401754</c:v>
                </c:pt>
                <c:pt idx="33">
                  <c:v>181.42681073080641</c:v>
                </c:pt>
                <c:pt idx="34">
                  <c:v>173.22128060276114</c:v>
                </c:pt>
                <c:pt idx="35">
                  <c:v>164.56445973373778</c:v>
                </c:pt>
                <c:pt idx="36">
                  <c:v>155.24492451618406</c:v>
                </c:pt>
                <c:pt idx="37">
                  <c:v>144.87295279910512</c:v>
                </c:pt>
                <c:pt idx="38">
                  <c:v>132.59746049075093</c:v>
                </c:pt>
                <c:pt idx="39">
                  <c:v>115.83606088161019</c:v>
                </c:pt>
              </c:numCache>
            </c:numRef>
          </c:xVal>
          <c:yVal>
            <c:numRef>
              <c:f>Sheet1!$AD$9:$AD$48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9DA6-48C8-AB19-87BB53C74823}"/>
            </c:ext>
          </c:extLst>
        </c:ser>
        <c:ser>
          <c:idx val="3"/>
          <c:order val="3"/>
          <c:tx>
            <c:v>MW0.8-2s</c:v>
          </c:tx>
          <c:spPr>
            <a:ln w="6350">
              <a:solidFill>
                <a:srgbClr val="9900CC"/>
              </a:solidFill>
            </a:ln>
          </c:spPr>
          <c:marker>
            <c:symbol val="circle"/>
            <c:size val="3"/>
            <c:spPr>
              <a:noFill/>
              <a:ln w="6350">
                <a:solidFill>
                  <a:srgbClr val="9900CC"/>
                </a:solidFill>
              </a:ln>
            </c:spPr>
          </c:marker>
          <c:xVal>
            <c:numRef>
              <c:f>Sheet1!$AO$9:$AO$48</c:f>
              <c:numCache>
                <c:formatCode>General</c:formatCode>
                <c:ptCount val="40"/>
                <c:pt idx="0">
                  <c:v>412.66076713885229</c:v>
                </c:pt>
                <c:pt idx="1">
                  <c:v>405.77603243881663</c:v>
                </c:pt>
                <c:pt idx="2">
                  <c:v>398.89824112956637</c:v>
                </c:pt>
                <c:pt idx="3">
                  <c:v>392.02706519545131</c:v>
                </c:pt>
                <c:pt idx="4">
                  <c:v>385.1621357995266</c:v>
                </c:pt>
                <c:pt idx="5">
                  <c:v>378.30303808206446</c:v>
                </c:pt>
                <c:pt idx="6">
                  <c:v>371.44930516542223</c:v>
                </c:pt>
                <c:pt idx="7">
                  <c:v>364.6004112196926</c:v>
                </c:pt>
                <c:pt idx="8">
                  <c:v>357.75576341186553</c:v>
                </c:pt>
                <c:pt idx="9">
                  <c:v>350.91469252145794</c:v>
                </c:pt>
                <c:pt idx="10">
                  <c:v>344.07644195532424</c:v>
                </c:pt>
                <c:pt idx="11">
                  <c:v>337.24015483047066</c:v>
                </c:pt>
                <c:pt idx="12">
                  <c:v>330.40485871183353</c:v>
                </c:pt>
                <c:pt idx="13">
                  <c:v>323.56944748630053</c:v>
                </c:pt>
                <c:pt idx="14">
                  <c:v>316.73265971666643</c:v>
                </c:pt>
                <c:pt idx="15">
                  <c:v>309.89305263849752</c:v>
                </c:pt>
                <c:pt idx="16">
                  <c:v>303.04897072325559</c:v>
                </c:pt>
                <c:pt idx="17">
                  <c:v>296.19850741002887</c:v>
                </c:pt>
                <c:pt idx="18">
                  <c:v>289.33945817343192</c:v>
                </c:pt>
                <c:pt idx="19">
                  <c:v>282.46926249931238</c:v>
                </c:pt>
                <c:pt idx="20">
                  <c:v>275.58493151248257</c:v>
                </c:pt>
                <c:pt idx="21">
                  <c:v>268.68295683564719</c:v>
                </c:pt>
                <c:pt idx="22">
                  <c:v>261.75919459288269</c:v>
                </c:pt>
                <c:pt idx="23">
                  <c:v>254.80871604884553</c:v>
                </c:pt>
                <c:pt idx="24">
                  <c:v>247.82561278703002</c:v>
                </c:pt>
                <c:pt idx="25">
                  <c:v>240.80273890573787</c:v>
                </c:pt>
                <c:pt idx="26">
                  <c:v>233.73136431896202</c:v>
                </c:pt>
                <c:pt idx="27">
                  <c:v>226.60069993162639</c:v>
                </c:pt>
                <c:pt idx="28">
                  <c:v>219.3972337018476</c:v>
                </c:pt>
                <c:pt idx="29">
                  <c:v>212.10377986836437</c:v>
                </c:pt>
                <c:pt idx="30">
                  <c:v>204.6980792014802</c:v>
                </c:pt>
                <c:pt idx="31">
                  <c:v>197.15067007127351</c:v>
                </c:pt>
                <c:pt idx="32">
                  <c:v>189.42152219205718</c:v>
                </c:pt>
                <c:pt idx="33">
                  <c:v>181.45445652985364</c:v>
                </c:pt>
                <c:pt idx="34">
                  <c:v>173.16733604262595</c:v>
                </c:pt>
                <c:pt idx="35">
                  <c:v>164.43347560806242</c:v>
                </c:pt>
                <c:pt idx="36">
                  <c:v>155.04270035340608</c:v>
                </c:pt>
                <c:pt idx="37">
                  <c:v>144.6074032634186</c:v>
                </c:pt>
                <c:pt idx="38">
                  <c:v>132.28071802339196</c:v>
                </c:pt>
                <c:pt idx="39">
                  <c:v>115.49182005030049</c:v>
                </c:pt>
              </c:numCache>
            </c:numRef>
          </c:xVal>
          <c:yVal>
            <c:numRef>
              <c:f>Sheet1!$AP$9:$AP$48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9DA6-48C8-AB19-87BB53C74823}"/>
            </c:ext>
          </c:extLst>
        </c:ser>
        <c:dLbls>
          <c:showLegendKey val="0"/>
          <c:showVal val="0"/>
          <c:showCatName val="0"/>
          <c:showSerName val="0"/>
          <c:showPercent val="0"/>
          <c:showBubbleSize val="0"/>
        </c:dLbls>
        <c:axId val="240827392"/>
        <c:axId val="240829952"/>
      </c:scatterChart>
      <c:valAx>
        <c:axId val="240827392"/>
        <c:scaling>
          <c:orientation val="minMax"/>
          <c:max val="6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Lateral</a:t>
                </a:r>
                <a:r>
                  <a:rPr lang="en-US" altLang="zh-CN" sz="900" baseline="0">
                    <a:latin typeface="Times New Roman" panose="02020603050405020304" pitchFamily="18" charset="0"/>
                    <a:cs typeface="Times New Roman" panose="02020603050405020304" pitchFamily="18" charset="0"/>
                  </a:rPr>
                  <a:t> force (kN)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829952"/>
        <c:crosses val="autoZero"/>
        <c:crossBetween val="midCat"/>
        <c:majorUnit val="200"/>
      </c:valAx>
      <c:valAx>
        <c:axId val="24082995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827392"/>
        <c:crosses val="autoZero"/>
        <c:crossBetween val="midCat"/>
        <c:majorUnit val="10"/>
      </c:valAx>
      <c:spPr>
        <a:ln>
          <a:solidFill>
            <a:schemeClr val="tx1"/>
          </a:solidFill>
        </a:ln>
      </c:spPr>
    </c:plotArea>
    <c:legend>
      <c:legendPos val="r"/>
      <c:layout>
        <c:manualLayout>
          <c:xMode val="edge"/>
          <c:yMode val="edge"/>
          <c:x val="0.51897121212121211"/>
          <c:y val="0.60312037037037036"/>
          <c:w val="0.43773333333333331"/>
          <c:h val="0.22049074074074074"/>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2268981481481496"/>
        </c:manualLayout>
      </c:layout>
      <c:scatterChart>
        <c:scatterStyle val="smoothMarker"/>
        <c:varyColors val="0"/>
        <c:ser>
          <c:idx val="0"/>
          <c:order val="0"/>
          <c:tx>
            <c:v>MW0.8-U</c:v>
          </c:tx>
          <c:spPr>
            <a:ln w="6350">
              <a:solidFill>
                <a:srgbClr val="0000FF"/>
              </a:solidFill>
            </a:ln>
          </c:spPr>
          <c:marker>
            <c:symbol val="diamond"/>
            <c:size val="3"/>
            <c:spPr>
              <a:noFill/>
              <a:ln w="6350">
                <a:solidFill>
                  <a:srgbClr val="0000FF"/>
                </a:solidFill>
              </a:ln>
            </c:spPr>
          </c:marker>
          <c:xVal>
            <c:numRef>
              <c:f>Sheet1!$I$9:$I$48</c:f>
              <c:numCache>
                <c:formatCode>General</c:formatCode>
                <c:ptCount val="40"/>
                <c:pt idx="0">
                  <c:v>480.91455612242027</c:v>
                </c:pt>
                <c:pt idx="1">
                  <c:v>473.71771995151823</c:v>
                </c:pt>
                <c:pt idx="2">
                  <c:v>466.522118796055</c:v>
                </c:pt>
                <c:pt idx="3">
                  <c:v>459.32714045991946</c:v>
                </c:pt>
                <c:pt idx="4">
                  <c:v>452.13210975015534</c:v>
                </c:pt>
                <c:pt idx="5">
                  <c:v>444.93628087581033</c:v>
                </c:pt>
                <c:pt idx="6">
                  <c:v>437.73882871667178</c:v>
                </c:pt>
                <c:pt idx="7">
                  <c:v>430.53883875771169</c:v>
                </c:pt>
                <c:pt idx="8">
                  <c:v>423.33529544105471</c:v>
                </c:pt>
                <c:pt idx="9">
                  <c:v>416.12706863212469</c:v>
                </c:pt>
                <c:pt idx="10">
                  <c:v>408.91289782705672</c:v>
                </c:pt>
                <c:pt idx="11">
                  <c:v>401.69137364010868</c:v>
                </c:pt>
                <c:pt idx="12">
                  <c:v>394.46091599677277</c:v>
                </c:pt>
                <c:pt idx="13">
                  <c:v>387.21974831255079</c:v>
                </c:pt>
                <c:pt idx="14">
                  <c:v>379.9658667478858</c:v>
                </c:pt>
                <c:pt idx="15">
                  <c:v>372.69700338122169</c:v>
                </c:pt>
                <c:pt idx="16">
                  <c:v>365.41058181306329</c:v>
                </c:pt>
                <c:pt idx="17">
                  <c:v>358.10366327363568</c:v>
                </c:pt>
                <c:pt idx="18">
                  <c:v>350.77288071120483</c:v>
                </c:pt>
                <c:pt idx="19">
                  <c:v>343.4143575229175</c:v>
                </c:pt>
                <c:pt idx="20">
                  <c:v>336.02360645963296</c:v>
                </c:pt>
                <c:pt idx="21">
                  <c:v>328.59540264660666</c:v>
                </c:pt>
                <c:pt idx="22">
                  <c:v>321.12362239195141</c:v>
                </c:pt>
                <c:pt idx="23">
                  <c:v>313.60103615836675</c:v>
                </c:pt>
                <c:pt idx="24">
                  <c:v>306.01903919695656</c:v>
                </c:pt>
                <c:pt idx="25">
                  <c:v>298.36729597789218</c:v>
                </c:pt>
                <c:pt idx="26">
                  <c:v>290.63326317529891</c:v>
                </c:pt>
                <c:pt idx="27">
                  <c:v>282.80153792945794</c:v>
                </c:pt>
                <c:pt idx="28">
                  <c:v>274.85294868357903</c:v>
                </c:pt>
                <c:pt idx="29">
                  <c:v>266.76325626998283</c:v>
                </c:pt>
                <c:pt idx="30">
                  <c:v>258.50124600548179</c:v>
                </c:pt>
                <c:pt idx="31">
                  <c:v>250.02583245605834</c:v>
                </c:pt>
                <c:pt idx="32">
                  <c:v>241.28149174468302</c:v>
                </c:pt>
                <c:pt idx="33">
                  <c:v>232.19070663553754</c:v>
                </c:pt>
                <c:pt idx="34">
                  <c:v>222.64071481395248</c:v>
                </c:pt>
                <c:pt idx="35">
                  <c:v>212.45844941461766</c:v>
                </c:pt>
                <c:pt idx="36">
                  <c:v>201.35815925878796</c:v>
                </c:pt>
                <c:pt idx="37">
                  <c:v>188.8153233731677</c:v>
                </c:pt>
                <c:pt idx="38">
                  <c:v>173.68923363050666</c:v>
                </c:pt>
                <c:pt idx="39">
                  <c:v>152.53334997979965</c:v>
                </c:pt>
              </c:numCache>
            </c:numRef>
          </c:xVal>
          <c:yVal>
            <c:numRef>
              <c:f>Sheet1!$J$9:$J$48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7F1D-46C9-B97A-A6449B373FCE}"/>
            </c:ext>
          </c:extLst>
        </c:ser>
        <c:ser>
          <c:idx val="1"/>
          <c:order val="1"/>
          <c:tx>
            <c:v>MW0.8-8s</c:v>
          </c:tx>
          <c:spPr>
            <a:ln w="6350">
              <a:solidFill>
                <a:srgbClr val="FF0000"/>
              </a:solidFill>
            </a:ln>
          </c:spPr>
          <c:marker>
            <c:symbol val="square"/>
            <c:size val="2"/>
            <c:spPr>
              <a:noFill/>
              <a:ln w="6350">
                <a:solidFill>
                  <a:srgbClr val="FF0000"/>
                </a:solidFill>
              </a:ln>
            </c:spPr>
          </c:marker>
          <c:xVal>
            <c:numRef>
              <c:f>Sheet1!$U$9:$U$48</c:f>
              <c:numCache>
                <c:formatCode>General</c:formatCode>
                <c:ptCount val="40"/>
                <c:pt idx="0">
                  <c:v>483.71911141844248</c:v>
                </c:pt>
                <c:pt idx="1">
                  <c:v>476.4271408728722</c:v>
                </c:pt>
                <c:pt idx="2">
                  <c:v>469.13685353953286</c:v>
                </c:pt>
                <c:pt idx="3">
                  <c:v>461.84764843987648</c:v>
                </c:pt>
                <c:pt idx="4">
                  <c:v>454.5588622231071</c:v>
                </c:pt>
                <c:pt idx="5">
                  <c:v>447.26976161970299</c:v>
                </c:pt>
                <c:pt idx="6">
                  <c:v>439.97953477143437</c:v>
                </c:pt>
                <c:pt idx="7">
                  <c:v>432.68728123472704</c:v>
                </c:pt>
                <c:pt idx="8">
                  <c:v>425.39200041041408</c:v>
                </c:pt>
                <c:pt idx="9">
                  <c:v>418.09257809800198</c:v>
                </c:pt>
                <c:pt idx="10">
                  <c:v>410.78777080331577</c:v>
                </c:pt>
                <c:pt idx="11">
                  <c:v>403.47618734041043</c:v>
                </c:pt>
                <c:pt idx="12">
                  <c:v>396.15626715607539</c:v>
                </c:pt>
                <c:pt idx="13">
                  <c:v>388.82625466012962</c:v>
                </c:pt>
                <c:pt idx="14">
                  <c:v>381.48416865599665</c:v>
                </c:pt>
                <c:pt idx="15">
                  <c:v>374.12776571851964</c:v>
                </c:pt>
                <c:pt idx="16">
                  <c:v>366.75449603816315</c:v>
                </c:pt>
                <c:pt idx="17">
                  <c:v>359.36144981216495</c:v>
                </c:pt>
                <c:pt idx="18">
                  <c:v>351.94529166990026</c:v>
                </c:pt>
                <c:pt idx="19">
                  <c:v>344.50217980753337</c:v>
                </c:pt>
                <c:pt idx="20">
                  <c:v>337.02766538073041</c:v>
                </c:pt>
                <c:pt idx="21">
                  <c:v>329.51656612024328</c:v>
                </c:pt>
                <c:pt idx="22">
                  <c:v>321.96280587313055</c:v>
                </c:pt>
                <c:pt idx="23">
                  <c:v>314.35920848718831</c:v>
                </c:pt>
                <c:pt idx="24">
                  <c:v>306.69722959577513</c:v>
                </c:pt>
                <c:pt idx="25">
                  <c:v>298.96660252023406</c:v>
                </c:pt>
                <c:pt idx="26">
                  <c:v>291.15486316616239</c:v>
                </c:pt>
                <c:pt idx="27">
                  <c:v>283.24670081199145</c:v>
                </c:pt>
                <c:pt idx="28">
                  <c:v>275.22305235269943</c:v>
                </c:pt>
                <c:pt idx="29">
                  <c:v>267.05980808778759</c:v>
                </c:pt>
                <c:pt idx="30">
                  <c:v>258.72591048224962</c:v>
                </c:pt>
                <c:pt idx="31">
                  <c:v>250.18046868498038</c:v>
                </c:pt>
                <c:pt idx="32">
                  <c:v>241.36820566036943</c:v>
                </c:pt>
                <c:pt idx="33">
                  <c:v>232.21192686593838</c:v>
                </c:pt>
                <c:pt idx="34">
                  <c:v>222.5993083061143</c:v>
                </c:pt>
                <c:pt idx="35">
                  <c:v>212.35790924499059</c:v>
                </c:pt>
                <c:pt idx="36">
                  <c:v>201.20293700171251</c:v>
                </c:pt>
                <c:pt idx="37">
                  <c:v>188.61149412878683</c:v>
                </c:pt>
                <c:pt idx="38">
                  <c:v>173.44610996012176</c:v>
                </c:pt>
                <c:pt idx="39">
                  <c:v>152.26911924654112</c:v>
                </c:pt>
              </c:numCache>
            </c:numRef>
          </c:xVal>
          <c:yVal>
            <c:numRef>
              <c:f>Sheet1!$V$9:$V$48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7F1D-46C9-B97A-A6449B373FCE}"/>
            </c:ext>
          </c:extLst>
        </c:ser>
        <c:ser>
          <c:idx val="2"/>
          <c:order val="2"/>
          <c:tx>
            <c:v>MW0.8-4s</c:v>
          </c:tx>
          <c:spPr>
            <a:ln w="6350">
              <a:solidFill>
                <a:srgbClr val="00B050"/>
              </a:solidFill>
            </a:ln>
          </c:spPr>
          <c:marker>
            <c:symbol val="triangle"/>
            <c:size val="3"/>
            <c:spPr>
              <a:noFill/>
              <a:ln w="6350">
                <a:solidFill>
                  <a:srgbClr val="00B050"/>
                </a:solidFill>
              </a:ln>
            </c:spPr>
          </c:marker>
          <c:xVal>
            <c:numRef>
              <c:f>Sheet1!$AG$9:$AG$48</c:f>
              <c:numCache>
                <c:formatCode>General</c:formatCode>
                <c:ptCount val="40"/>
                <c:pt idx="0">
                  <c:v>485.22617105482249</c:v>
                </c:pt>
                <c:pt idx="1">
                  <c:v>477.88307897269419</c:v>
                </c:pt>
                <c:pt idx="2">
                  <c:v>470.54191094643249</c:v>
                </c:pt>
                <c:pt idx="3">
                  <c:v>463.20207202537483</c:v>
                </c:pt>
                <c:pt idx="4">
                  <c:v>455.86290522224431</c:v>
                </c:pt>
                <c:pt idx="5">
                  <c:v>448.523683996052</c:v>
                </c:pt>
                <c:pt idx="6">
                  <c:v>441.18360361504546</c:v>
                </c:pt>
                <c:pt idx="7">
                  <c:v>433.84177119710591</c:v>
                </c:pt>
                <c:pt idx="8">
                  <c:v>426.49719418129814</c:v>
                </c:pt>
                <c:pt idx="9">
                  <c:v>419.14876692948889</c:v>
                </c:pt>
                <c:pt idx="10">
                  <c:v>411.79525508785366</c:v>
                </c:pt>
                <c:pt idx="11">
                  <c:v>404.43527725031441</c:v>
                </c:pt>
                <c:pt idx="12">
                  <c:v>397.0672833536517</c:v>
                </c:pt>
                <c:pt idx="13">
                  <c:v>389.68952908921932</c:v>
                </c:pt>
                <c:pt idx="14">
                  <c:v>382.3000454279034</c:v>
                </c:pt>
                <c:pt idx="15">
                  <c:v>374.89660210796529</c:v>
                </c:pt>
                <c:pt idx="16">
                  <c:v>367.47666360828657</c:v>
                </c:pt>
                <c:pt idx="17">
                  <c:v>360.03733569185795</c:v>
                </c:pt>
                <c:pt idx="18">
                  <c:v>352.57530001225865</c:v>
                </c:pt>
                <c:pt idx="19">
                  <c:v>345.08673346530026</c:v>
                </c:pt>
                <c:pt idx="20">
                  <c:v>337.56720784390791</c:v>
                </c:pt>
                <c:pt idx="21">
                  <c:v>330.01156377338077</c:v>
                </c:pt>
                <c:pt idx="22">
                  <c:v>322.41375064636986</c:v>
                </c:pt>
                <c:pt idx="23">
                  <c:v>314.76662099775922</c:v>
                </c:pt>
                <c:pt idx="24">
                  <c:v>307.06166290799734</c:v>
                </c:pt>
                <c:pt idx="25">
                  <c:v>299.28864669638665</c:v>
                </c:pt>
                <c:pt idx="26">
                  <c:v>291.43515084445528</c:v>
                </c:pt>
                <c:pt idx="27">
                  <c:v>283.48591414211631</c:v>
                </c:pt>
                <c:pt idx="28">
                  <c:v>275.42193176213681</c:v>
                </c:pt>
                <c:pt idx="29">
                  <c:v>267.21916357467802</c:v>
                </c:pt>
                <c:pt idx="30">
                  <c:v>258.84663649009309</c:v>
                </c:pt>
                <c:pt idx="31">
                  <c:v>250.26356421861482</c:v>
                </c:pt>
                <c:pt idx="32">
                  <c:v>241.41480236767237</c:v>
                </c:pt>
                <c:pt idx="33">
                  <c:v>232.22332979771761</c:v>
                </c:pt>
                <c:pt idx="34">
                  <c:v>222.57705804892211</c:v>
                </c:pt>
                <c:pt idx="35">
                  <c:v>212.30388284312409</c:v>
                </c:pt>
                <c:pt idx="36">
                  <c:v>201.11952655919492</c:v>
                </c:pt>
                <c:pt idx="37">
                  <c:v>188.50196416966779</c:v>
                </c:pt>
                <c:pt idx="38">
                  <c:v>173.31546469496851</c:v>
                </c:pt>
                <c:pt idx="39">
                  <c:v>152.12713186146448</c:v>
                </c:pt>
              </c:numCache>
            </c:numRef>
          </c:xVal>
          <c:yVal>
            <c:numRef>
              <c:f>Sheet1!$AH$9:$AH$48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7F1D-46C9-B97A-A6449B373FCE}"/>
            </c:ext>
          </c:extLst>
        </c:ser>
        <c:ser>
          <c:idx val="3"/>
          <c:order val="3"/>
          <c:tx>
            <c:v>MW0.8-2s</c:v>
          </c:tx>
          <c:spPr>
            <a:ln w="6350">
              <a:solidFill>
                <a:srgbClr val="9900CC"/>
              </a:solidFill>
            </a:ln>
          </c:spPr>
          <c:marker>
            <c:symbol val="circle"/>
            <c:size val="3"/>
            <c:spPr>
              <a:noFill/>
              <a:ln w="6350">
                <a:solidFill>
                  <a:srgbClr val="9900CC"/>
                </a:solidFill>
              </a:ln>
            </c:spPr>
          </c:marker>
          <c:xVal>
            <c:numRef>
              <c:f>Sheet1!$AS$9:$AS$48</c:f>
              <c:numCache>
                <c:formatCode>General</c:formatCode>
                <c:ptCount val="40"/>
                <c:pt idx="0">
                  <c:v>488.55059059143946</c:v>
                </c:pt>
                <c:pt idx="1">
                  <c:v>481.09472962427662</c:v>
                </c:pt>
                <c:pt idx="2">
                  <c:v>473.64132398942638</c:v>
                </c:pt>
                <c:pt idx="3">
                  <c:v>466.18979203312546</c:v>
                </c:pt>
                <c:pt idx="4">
                  <c:v>458.73949080536948</c:v>
                </c:pt>
                <c:pt idx="5">
                  <c:v>451.28970860762553</c:v>
                </c:pt>
                <c:pt idx="6">
                  <c:v>443.83965642842145</c:v>
                </c:pt>
                <c:pt idx="7">
                  <c:v>436.38845806543702</c:v>
                </c:pt>
                <c:pt idx="8">
                  <c:v>428.93513868925402</c:v>
                </c:pt>
                <c:pt idx="9">
                  <c:v>421.47861154943126</c:v>
                </c:pt>
                <c:pt idx="10">
                  <c:v>414.01766245482236</c:v>
                </c:pt>
                <c:pt idx="11">
                  <c:v>406.55093157273774</c:v>
                </c:pt>
                <c:pt idx="12">
                  <c:v>399.07689197980562</c:v>
                </c:pt>
                <c:pt idx="13">
                  <c:v>391.59382425329238</c:v>
                </c:pt>
                <c:pt idx="14">
                  <c:v>384.09978620426318</c:v>
                </c:pt>
                <c:pt idx="15">
                  <c:v>376.59257660813478</c:v>
                </c:pt>
                <c:pt idx="16">
                  <c:v>369.06969146257643</c:v>
                </c:pt>
                <c:pt idx="17">
                  <c:v>361.52827086703928</c:v>
                </c:pt>
                <c:pt idx="18">
                  <c:v>353.96503402875652</c:v>
                </c:pt>
                <c:pt idx="19">
                  <c:v>346.37619909305005</c:v>
                </c:pt>
                <c:pt idx="20">
                  <c:v>338.7573833765299</c:v>
                </c:pt>
                <c:pt idx="21">
                  <c:v>331.10347800752658</c:v>
                </c:pt>
                <c:pt idx="22">
                  <c:v>323.40848872965711</c:v>
                </c:pt>
                <c:pt idx="23">
                  <c:v>315.66533135858958</c:v>
                </c:pt>
                <c:pt idx="24">
                  <c:v>307.86556554973743</c:v>
                </c:pt>
                <c:pt idx="25">
                  <c:v>299.99904323611958</c:v>
                </c:pt>
                <c:pt idx="26">
                  <c:v>292.05343681741687</c:v>
                </c:pt>
                <c:pt idx="27">
                  <c:v>284.01359430081033</c:v>
                </c:pt>
                <c:pt idx="28">
                  <c:v>275.86063941391404</c:v>
                </c:pt>
                <c:pt idx="29">
                  <c:v>267.57068549265477</c:v>
                </c:pt>
                <c:pt idx="30">
                  <c:v>259.11294572521854</c:v>
                </c:pt>
                <c:pt idx="31">
                  <c:v>250.44686447346314</c:v>
                </c:pt>
                <c:pt idx="32">
                  <c:v>241.51758994180702</c:v>
                </c:pt>
                <c:pt idx="33">
                  <c:v>232.24848349984512</c:v>
                </c:pt>
                <c:pt idx="34">
                  <c:v>222.52797625552856</c:v>
                </c:pt>
                <c:pt idx="35">
                  <c:v>212.18470612209566</c:v>
                </c:pt>
                <c:pt idx="36">
                  <c:v>200.93553164753416</c:v>
                </c:pt>
                <c:pt idx="37">
                  <c:v>188.26035227379435</c:v>
                </c:pt>
                <c:pt idx="38">
                  <c:v>173.02727459196424</c:v>
                </c:pt>
                <c:pt idx="39">
                  <c:v>151.81392220107193</c:v>
                </c:pt>
              </c:numCache>
            </c:numRef>
          </c:xVal>
          <c:yVal>
            <c:numRef>
              <c:f>Sheet1!$AT$9:$AT$48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7F1D-46C9-B97A-A6449B373FCE}"/>
            </c:ext>
          </c:extLst>
        </c:ser>
        <c:dLbls>
          <c:showLegendKey val="0"/>
          <c:showVal val="0"/>
          <c:showCatName val="0"/>
          <c:showSerName val="0"/>
          <c:showPercent val="0"/>
          <c:showBubbleSize val="0"/>
        </c:dLbls>
        <c:axId val="240862336"/>
        <c:axId val="240864640"/>
      </c:scatterChart>
      <c:valAx>
        <c:axId val="240862336"/>
        <c:scaling>
          <c:orientation val="minMax"/>
          <c:max val="6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Lateral</a:t>
                </a:r>
                <a:r>
                  <a:rPr lang="en-US" altLang="zh-CN" sz="900" baseline="0">
                    <a:latin typeface="Times New Roman" panose="02020603050405020304" pitchFamily="18" charset="0"/>
                    <a:cs typeface="Times New Roman" panose="02020603050405020304" pitchFamily="18" charset="0"/>
                  </a:rPr>
                  <a:t> force (kN)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864640"/>
        <c:crosses val="autoZero"/>
        <c:crossBetween val="midCat"/>
        <c:majorUnit val="200"/>
      </c:valAx>
      <c:valAx>
        <c:axId val="240864640"/>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862336"/>
        <c:crosses val="autoZero"/>
        <c:crossBetween val="midCat"/>
        <c:majorUnit val="10"/>
      </c:valAx>
      <c:spPr>
        <a:ln>
          <a:solidFill>
            <a:schemeClr val="tx1"/>
          </a:solidFill>
        </a:ln>
      </c:spPr>
    </c:plotArea>
    <c:legend>
      <c:legendPos val="r"/>
      <c:layout>
        <c:manualLayout>
          <c:xMode val="edge"/>
          <c:yMode val="edge"/>
          <c:x val="0.55104191919191914"/>
          <c:y val="0.59724074074074074"/>
          <c:w val="0.41849090909090908"/>
          <c:h val="0.23225000000000001"/>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smoothMarker"/>
        <c:varyColors val="0"/>
        <c:ser>
          <c:idx val="0"/>
          <c:order val="0"/>
          <c:tx>
            <c:v>MW0.8-U</c:v>
          </c:tx>
          <c:spPr>
            <a:ln w="6350">
              <a:solidFill>
                <a:srgbClr val="0000FF"/>
              </a:solidFill>
            </a:ln>
          </c:spPr>
          <c:marker>
            <c:symbol val="diamond"/>
            <c:size val="3"/>
            <c:spPr>
              <a:noFill/>
              <a:ln w="6350">
                <a:solidFill>
                  <a:srgbClr val="0000FF"/>
                </a:solidFill>
              </a:ln>
            </c:spPr>
          </c:marker>
          <c:xVal>
            <c:numRef>
              <c:f>Sheet1!$M$9:$M$48</c:f>
              <c:numCache>
                <c:formatCode>General</c:formatCode>
                <c:ptCount val="40"/>
                <c:pt idx="0">
                  <c:v>1582.5722438053231</c:v>
                </c:pt>
                <c:pt idx="1">
                  <c:v>1558.8892152459121</c:v>
                </c:pt>
                <c:pt idx="2">
                  <c:v>1535.2102508204086</c:v>
                </c:pt>
                <c:pt idx="3">
                  <c:v>1511.5333359410631</c:v>
                </c:pt>
                <c:pt idx="4">
                  <c:v>1487.8562487129088</c:v>
                </c:pt>
                <c:pt idx="5">
                  <c:v>1464.1765349202317</c:v>
                </c:pt>
                <c:pt idx="6">
                  <c:v>1440.4914792941138</c:v>
                </c:pt>
                <c:pt idx="7">
                  <c:v>1416.7980723891526</c:v>
                </c:pt>
                <c:pt idx="8">
                  <c:v>1393.0929722526355</c:v>
                </c:pt>
                <c:pt idx="9">
                  <c:v>1369.3724598879355</c:v>
                </c:pt>
                <c:pt idx="10">
                  <c:v>1345.6323872849657</c:v>
                </c:pt>
                <c:pt idx="11">
                  <c:v>1321.8681164997754</c:v>
                </c:pt>
                <c:pt idx="12">
                  <c:v>1298.0744478934116</c:v>
                </c:pt>
                <c:pt idx="13">
                  <c:v>1274.2455351605795</c:v>
                </c:pt>
                <c:pt idx="14">
                  <c:v>1250.3747841551397</c:v>
                </c:pt>
                <c:pt idx="15">
                  <c:v>1226.4547317016481</c:v>
                </c:pt>
                <c:pt idx="16">
                  <c:v>1202.4768994991714</c:v>
                </c:pt>
                <c:pt idx="17">
                  <c:v>1178.4316167747677</c:v>
                </c:pt>
                <c:pt idx="18">
                  <c:v>1154.3078033842621</c:v>
                </c:pt>
                <c:pt idx="19">
                  <c:v>1130.0927023753065</c:v>
                </c:pt>
                <c:pt idx="20">
                  <c:v>1105.7715473078952</c:v>
                </c:pt>
                <c:pt idx="21">
                  <c:v>1081.3271443964727</c:v>
                </c:pt>
                <c:pt idx="22">
                  <c:v>1056.7393420679859</c:v>
                </c:pt>
                <c:pt idx="23">
                  <c:v>1031.9843496824515</c:v>
                </c:pt>
                <c:pt idx="24">
                  <c:v>1007.0338511146985</c:v>
                </c:pt>
                <c:pt idx="25">
                  <c:v>981.8538346625985</c:v>
                </c:pt>
                <c:pt idx="26">
                  <c:v>956.40302330693578</c:v>
                </c:pt>
                <c:pt idx="27">
                  <c:v>930.63073000163126</c:v>
                </c:pt>
                <c:pt idx="28">
                  <c:v>904.47386583980847</c:v>
                </c:pt>
                <c:pt idx="29">
                  <c:v>877.8526656459411</c:v>
                </c:pt>
                <c:pt idx="30">
                  <c:v>850.66440952814196</c:v>
                </c:pt>
                <c:pt idx="31">
                  <c:v>822.77389536646467</c:v>
                </c:pt>
                <c:pt idx="32">
                  <c:v>793.9984076545129</c:v>
                </c:pt>
                <c:pt idx="33">
                  <c:v>764.08285611843064</c:v>
                </c:pt>
                <c:pt idx="34">
                  <c:v>732.65616754558346</c:v>
                </c:pt>
                <c:pt idx="35">
                  <c:v>699.14882118872947</c:v>
                </c:pt>
                <c:pt idx="36">
                  <c:v>662.62047977098757</c:v>
                </c:pt>
                <c:pt idx="37">
                  <c:v>621.3450729892993</c:v>
                </c:pt>
                <c:pt idx="38">
                  <c:v>571.56880924495522</c:v>
                </c:pt>
                <c:pt idx="39">
                  <c:v>501.94996774276325</c:v>
                </c:pt>
              </c:numCache>
            </c:numRef>
          </c:xVal>
          <c:yVal>
            <c:numRef>
              <c:f>Sheet1!$N$9:$N$48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D081-41DA-A27D-C9FE35FBFCC6}"/>
            </c:ext>
          </c:extLst>
        </c:ser>
        <c:ser>
          <c:idx val="1"/>
          <c:order val="1"/>
          <c:tx>
            <c:v>MW0.8-8s</c:v>
          </c:tx>
          <c:spPr>
            <a:ln w="6350">
              <a:solidFill>
                <a:srgbClr val="FF0000"/>
              </a:solidFill>
            </a:ln>
          </c:spPr>
          <c:marker>
            <c:symbol val="square"/>
            <c:size val="2"/>
            <c:spPr>
              <a:noFill/>
              <a:ln w="6350">
                <a:solidFill>
                  <a:srgbClr val="FF0000"/>
                </a:solidFill>
              </a:ln>
            </c:spPr>
          </c:marker>
          <c:xVal>
            <c:numRef>
              <c:f>Sheet1!$Y$9:$Y$48</c:f>
              <c:numCache>
                <c:formatCode>General</c:formatCode>
                <c:ptCount val="40"/>
                <c:pt idx="0">
                  <c:v>1591.8013497061479</c:v>
                </c:pt>
                <c:pt idx="1">
                  <c:v>1567.8052571754658</c:v>
                </c:pt>
                <c:pt idx="2">
                  <c:v>1543.8147036847718</c:v>
                </c:pt>
                <c:pt idx="3">
                  <c:v>1519.8277115605742</c:v>
                </c:pt>
                <c:pt idx="4">
                  <c:v>1495.8420978775614</c:v>
                </c:pt>
                <c:pt idx="5">
                  <c:v>1471.8554496249858</c:v>
                </c:pt>
                <c:pt idx="6">
                  <c:v>1447.8650951758736</c:v>
                </c:pt>
                <c:pt idx="7">
                  <c:v>1423.8680713905374</c:v>
                </c:pt>
                <c:pt idx="8">
                  <c:v>1399.8610855417164</c:v>
                </c:pt>
                <c:pt idx="9">
                  <c:v>1375.8404710679551</c:v>
                </c:pt>
                <c:pt idx="10">
                  <c:v>1351.8021359338982</c:v>
                </c:pt>
                <c:pt idx="11">
                  <c:v>1327.7415020866779</c:v>
                </c:pt>
                <c:pt idx="12">
                  <c:v>1303.6534341271583</c:v>
                </c:pt>
                <c:pt idx="13">
                  <c:v>1279.532154837211</c:v>
                </c:pt>
                <c:pt idx="14">
                  <c:v>1255.3711445832096</c:v>
                </c:pt>
                <c:pt idx="15">
                  <c:v>1231.1630208013719</c:v>
                </c:pt>
                <c:pt idx="16">
                  <c:v>1206.8993926918224</c:v>
                </c:pt>
                <c:pt idx="17">
                  <c:v>1182.5706848049765</c:v>
                </c:pt>
                <c:pt idx="18">
                  <c:v>1158.1659212514458</c:v>
                </c:pt>
                <c:pt idx="19">
                  <c:v>1133.6724595939418</c:v>
                </c:pt>
                <c:pt idx="20">
                  <c:v>1109.07565977329</c:v>
                </c:pt>
                <c:pt idx="21">
                  <c:v>1084.3584682082092</c:v>
                </c:pt>
                <c:pt idx="22">
                  <c:v>1059.5008897646956</c:v>
                </c:pt>
                <c:pt idx="23">
                  <c:v>1034.4793094800684</c:v>
                </c:pt>
                <c:pt idx="24">
                  <c:v>1009.2656099323965</c:v>
                </c:pt>
                <c:pt idx="25">
                  <c:v>983.82600599192665</c:v>
                </c:pt>
                <c:pt idx="26">
                  <c:v>958.11948137084914</c:v>
                </c:pt>
                <c:pt idx="27">
                  <c:v>932.0956522272138</c:v>
                </c:pt>
                <c:pt idx="28">
                  <c:v>905.69178654240284</c:v>
                </c:pt>
                <c:pt idx="29">
                  <c:v>878.82854518573265</c:v>
                </c:pt>
                <c:pt idx="30">
                  <c:v>851.40372540156568</c:v>
                </c:pt>
                <c:pt idx="31">
                  <c:v>823.28276539475394</c:v>
                </c:pt>
                <c:pt idx="32">
                  <c:v>794.28376195367036</c:v>
                </c:pt>
                <c:pt idx="33">
                  <c:v>764.15268670935779</c:v>
                </c:pt>
                <c:pt idx="34">
                  <c:v>732.51990885018029</c:v>
                </c:pt>
                <c:pt idx="35">
                  <c:v>698.81796806770478</c:v>
                </c:pt>
                <c:pt idx="36">
                  <c:v>662.10968126730108</c:v>
                </c:pt>
                <c:pt idx="37">
                  <c:v>620.67432077245257</c:v>
                </c:pt>
                <c:pt idx="38">
                  <c:v>570.76874867771949</c:v>
                </c:pt>
                <c:pt idx="39">
                  <c:v>501.08044899126838</c:v>
                </c:pt>
              </c:numCache>
            </c:numRef>
          </c:xVal>
          <c:yVal>
            <c:numRef>
              <c:f>Sheet1!$Z$9:$Z$48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D081-41DA-A27D-C9FE35FBFCC6}"/>
            </c:ext>
          </c:extLst>
        </c:ser>
        <c:ser>
          <c:idx val="2"/>
          <c:order val="2"/>
          <c:tx>
            <c:v>MW0.8-4s</c:v>
          </c:tx>
          <c:spPr>
            <a:ln w="6350">
              <a:solidFill>
                <a:srgbClr val="00B050"/>
              </a:solidFill>
            </a:ln>
          </c:spPr>
          <c:marker>
            <c:symbol val="triangle"/>
            <c:size val="3"/>
            <c:spPr>
              <a:noFill/>
              <a:ln w="6350">
                <a:solidFill>
                  <a:srgbClr val="00B050"/>
                </a:solidFill>
              </a:ln>
            </c:spPr>
          </c:marker>
          <c:xVal>
            <c:numRef>
              <c:f>Sheet1!$AK$9:$AK$48</c:f>
              <c:numCache>
                <c:formatCode>General</c:formatCode>
                <c:ptCount val="40"/>
                <c:pt idx="0">
                  <c:v>1596.7607145661443</c:v>
                </c:pt>
                <c:pt idx="1">
                  <c:v>1572.5963935553978</c:v>
                </c:pt>
                <c:pt idx="2">
                  <c:v>1548.4384041421695</c:v>
                </c:pt>
                <c:pt idx="3">
                  <c:v>1524.2847884892653</c:v>
                </c:pt>
                <c:pt idx="4">
                  <c:v>1500.1333846121593</c:v>
                </c:pt>
                <c:pt idx="5">
                  <c:v>1475.9818016420606</c:v>
                </c:pt>
                <c:pt idx="6">
                  <c:v>1451.8273914034901</c:v>
                </c:pt>
                <c:pt idx="7">
                  <c:v>1427.6672156396617</c:v>
                </c:pt>
                <c:pt idx="8">
                  <c:v>1403.4980080751704</c:v>
                </c:pt>
                <c:pt idx="9">
                  <c:v>1379.3161303251952</c:v>
                </c:pt>
                <c:pt idx="10">
                  <c:v>1355.1175204330395</c:v>
                </c:pt>
                <c:pt idx="11">
                  <c:v>1330.8976325289875</c:v>
                </c:pt>
                <c:pt idx="12">
                  <c:v>1306.6513657338996</c:v>
                </c:pt>
                <c:pt idx="13">
                  <c:v>1282.3729799544205</c:v>
                </c:pt>
                <c:pt idx="14">
                  <c:v>1258.0559955970691</c:v>
                </c:pt>
                <c:pt idx="15">
                  <c:v>1233.6930734156547</c:v>
                </c:pt>
                <c:pt idx="16">
                  <c:v>1209.2758696299891</c:v>
                </c:pt>
                <c:pt idx="17">
                  <c:v>1184.794860013576</c:v>
                </c:pt>
                <c:pt idx="18">
                  <c:v>1160.2391246995201</c:v>
                </c:pt>
                <c:pt idx="19">
                  <c:v>1135.5960827865017</c:v>
                </c:pt>
                <c:pt idx="20">
                  <c:v>1110.8511621275204</c:v>
                </c:pt>
                <c:pt idx="21">
                  <c:v>1085.9873844816539</c:v>
                </c:pt>
                <c:pt idx="22">
                  <c:v>1060.9848387791976</c:v>
                </c:pt>
                <c:pt idx="23">
                  <c:v>1035.8200044596658</c:v>
                </c:pt>
                <c:pt idx="24">
                  <c:v>1010.4648708765674</c:v>
                </c:pt>
                <c:pt idx="25">
                  <c:v>984.88577465138997</c:v>
                </c:pt>
                <c:pt idx="26">
                  <c:v>959.0418396033042</c:v>
                </c:pt>
                <c:pt idx="27">
                  <c:v>932.88284482054314</c:v>
                </c:pt>
                <c:pt idx="28">
                  <c:v>906.34625006244619</c:v>
                </c:pt>
                <c:pt idx="29">
                  <c:v>879.35294513836516</c:v>
                </c:pt>
                <c:pt idx="30">
                  <c:v>851.80100518169752</c:v>
                </c:pt>
                <c:pt idx="31">
                  <c:v>823.55621248309831</c:v>
                </c:pt>
                <c:pt idx="32">
                  <c:v>794.43710032675881</c:v>
                </c:pt>
                <c:pt idx="33">
                  <c:v>764.19021097037694</c:v>
                </c:pt>
                <c:pt idx="34">
                  <c:v>732.44668869287455</c:v>
                </c:pt>
                <c:pt idx="35">
                  <c:v>698.64018038600932</c:v>
                </c:pt>
                <c:pt idx="36">
                  <c:v>661.83519789080231</c:v>
                </c:pt>
                <c:pt idx="37">
                  <c:v>620.31388445177936</c:v>
                </c:pt>
                <c:pt idx="38">
                  <c:v>570.33882704656071</c:v>
                </c:pt>
                <c:pt idx="39">
                  <c:v>500.61320321604256</c:v>
                </c:pt>
              </c:numCache>
            </c:numRef>
          </c:xVal>
          <c:yVal>
            <c:numRef>
              <c:f>Sheet1!$AL$9:$AL$48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D081-41DA-A27D-C9FE35FBFCC6}"/>
            </c:ext>
          </c:extLst>
        </c:ser>
        <c:ser>
          <c:idx val="3"/>
          <c:order val="3"/>
          <c:tx>
            <c:v>MW0.8-2s</c:v>
          </c:tx>
          <c:spPr>
            <a:ln w="6350">
              <a:solidFill>
                <a:srgbClr val="9900CC"/>
              </a:solidFill>
            </a:ln>
          </c:spPr>
          <c:marker>
            <c:symbol val="circle"/>
            <c:size val="3"/>
            <c:spPr>
              <a:noFill/>
              <a:ln w="6350">
                <a:solidFill>
                  <a:srgbClr val="9900CC"/>
                </a:solidFill>
              </a:ln>
            </c:spPr>
          </c:marker>
          <c:xVal>
            <c:numRef>
              <c:f>Sheet1!$AW$9:$AW$48</c:f>
              <c:numCache>
                <c:formatCode>General</c:formatCode>
                <c:ptCount val="40"/>
                <c:pt idx="0">
                  <c:v>1607.7005666010555</c:v>
                </c:pt>
                <c:pt idx="1">
                  <c:v>1583.1651507562087</c:v>
                </c:pt>
                <c:pt idx="2">
                  <c:v>1558.6378148097926</c:v>
                </c:pt>
                <c:pt idx="3">
                  <c:v>1534.1166446814584</c:v>
                </c:pt>
                <c:pt idx="4">
                  <c:v>1509.5995245799118</c:v>
                </c:pt>
                <c:pt idx="5">
                  <c:v>1485.0841124792571</c:v>
                </c:pt>
                <c:pt idx="6">
                  <c:v>1460.5678119356144</c:v>
                </c:pt>
                <c:pt idx="7">
                  <c:v>1436.0477395813373</c:v>
                </c:pt>
                <c:pt idx="8">
                  <c:v>1411.5206874911091</c:v>
                </c:pt>
                <c:pt idx="9">
                  <c:v>1386.9830794348857</c:v>
                </c:pt>
                <c:pt idx="10">
                  <c:v>1362.4309198064154</c:v>
                </c:pt>
                <c:pt idx="11">
                  <c:v>1337.8597337287308</c:v>
                </c:pt>
                <c:pt idx="12">
                  <c:v>1313.264496470274</c:v>
                </c:pt>
                <c:pt idx="13">
                  <c:v>1288.6395498311444</c:v>
                </c:pt>
                <c:pt idx="14">
                  <c:v>1263.9785025423291</c:v>
                </c:pt>
                <c:pt idx="15">
                  <c:v>1239.2741109118178</c:v>
                </c:pt>
                <c:pt idx="16">
                  <c:v>1214.5181348800477</c:v>
                </c:pt>
                <c:pt idx="17">
                  <c:v>1189.7011632134202</c:v>
                </c:pt>
                <c:pt idx="18">
                  <c:v>1164.8123996249349</c:v>
                </c:pt>
                <c:pt idx="19">
                  <c:v>1139.8393989553274</c:v>
                </c:pt>
                <c:pt idx="20">
                  <c:v>1114.7677388649156</c:v>
                </c:pt>
                <c:pt idx="21">
                  <c:v>1089.580607305908</c:v>
                </c:pt>
                <c:pt idx="22">
                  <c:v>1064.258278645854</c:v>
                </c:pt>
                <c:pt idx="23">
                  <c:v>1038.777440565859</c:v>
                </c:pt>
                <c:pt idx="24">
                  <c:v>1013.1103179551452</c:v>
                </c:pt>
                <c:pt idx="25">
                  <c:v>987.22351600599029</c:v>
                </c:pt>
                <c:pt idx="26">
                  <c:v>961.07646759924717</c:v>
                </c:pt>
                <c:pt idx="27">
                  <c:v>934.6193112304793</c:v>
                </c:pt>
                <c:pt idx="28">
                  <c:v>907.7899297016022</c:v>
                </c:pt>
                <c:pt idx="29">
                  <c:v>880.50971784028684</c:v>
                </c:pt>
                <c:pt idx="30">
                  <c:v>852.67736377474296</c:v>
                </c:pt>
                <c:pt idx="31">
                  <c:v>824.15940881374024</c:v>
                </c:pt>
                <c:pt idx="32">
                  <c:v>794.77534910663599</c:v>
                </c:pt>
                <c:pt idx="33">
                  <c:v>764.27298565521266</c:v>
                </c:pt>
                <c:pt idx="34">
                  <c:v>732.28517250894549</c:v>
                </c:pt>
                <c:pt idx="35">
                  <c:v>698.24799893006002</c:v>
                </c:pt>
                <c:pt idx="36">
                  <c:v>661.22971561440056</c:v>
                </c:pt>
                <c:pt idx="37">
                  <c:v>619.518798764905</c:v>
                </c:pt>
                <c:pt idx="38">
                  <c:v>569.39046386614189</c:v>
                </c:pt>
                <c:pt idx="39">
                  <c:v>499.58250678833298</c:v>
                </c:pt>
              </c:numCache>
            </c:numRef>
          </c:xVal>
          <c:yVal>
            <c:numRef>
              <c:f>Sheet1!$AX$9:$AX$48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D081-41DA-A27D-C9FE35FBFCC6}"/>
            </c:ext>
          </c:extLst>
        </c:ser>
        <c:dLbls>
          <c:showLegendKey val="0"/>
          <c:showVal val="0"/>
          <c:showCatName val="0"/>
          <c:showSerName val="0"/>
          <c:showPercent val="0"/>
          <c:showBubbleSize val="0"/>
        </c:dLbls>
        <c:axId val="240884736"/>
        <c:axId val="240887296"/>
      </c:scatterChart>
      <c:valAx>
        <c:axId val="240884736"/>
        <c:scaling>
          <c:orientation val="minMax"/>
          <c:max val="1800"/>
          <c:min val="0"/>
        </c:scaling>
        <c:delete val="0"/>
        <c:axPos val="b"/>
        <c:majorGridlines>
          <c:spPr>
            <a:ln>
              <a:prstDash val="dash"/>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900">
                    <a:latin typeface="Times New Roman" panose="02020603050405020304" pitchFamily="18" charset="0"/>
                    <a:cs typeface="Times New Roman" panose="02020603050405020304" pitchFamily="18" charset="0"/>
                  </a:rPr>
                  <a:t>Torsional moment </a:t>
                </a:r>
                <a:r>
                  <a:rPr lang="en-US" altLang="zh-CN" sz="900" baseline="0">
                    <a:latin typeface="Times New Roman" panose="02020603050405020304" pitchFamily="18" charset="0"/>
                    <a:cs typeface="Times New Roman" panose="02020603050405020304" pitchFamily="18" charset="0"/>
                  </a:rPr>
                  <a:t>(kN</a:t>
                </a:r>
                <a:r>
                  <a:rPr lang="en-US" altLang="zh-CN" sz="900">
                    <a:effectLst/>
                    <a:latin typeface="Times New Roman" panose="02020603050405020304" pitchFamily="18" charset="0"/>
                    <a:cs typeface="Times New Roman" panose="02020603050405020304" pitchFamily="18" charset="0"/>
                  </a:rPr>
                  <a:t>∙</a:t>
                </a:r>
                <a:r>
                  <a:rPr lang="en-US" altLang="zh-CN" sz="900" baseline="0">
                    <a:latin typeface="Times New Roman" panose="02020603050405020304" pitchFamily="18" charset="0"/>
                    <a:cs typeface="Times New Roman" panose="02020603050405020304" pitchFamily="18" charset="0"/>
                  </a:rPr>
                  <a:t>m)</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887296"/>
        <c:crosses val="autoZero"/>
        <c:crossBetween val="midCat"/>
        <c:majorUnit val="600"/>
      </c:valAx>
      <c:valAx>
        <c:axId val="240887296"/>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884736"/>
        <c:crosses val="autoZero"/>
        <c:crossBetween val="midCat"/>
        <c:majorUnit val="10"/>
      </c:valAx>
      <c:spPr>
        <a:ln>
          <a:solidFill>
            <a:schemeClr val="tx1"/>
          </a:solidFill>
        </a:ln>
      </c:spPr>
    </c:plotArea>
    <c:legend>
      <c:legendPos val="r"/>
      <c:layout>
        <c:manualLayout>
          <c:xMode val="edge"/>
          <c:yMode val="edge"/>
          <c:x val="0.54462777777777782"/>
          <c:y val="0.60312037037037036"/>
          <c:w val="0.42490505050505051"/>
          <c:h val="0.22049074074074074"/>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lineMarker"/>
        <c:varyColors val="0"/>
        <c:ser>
          <c:idx val="4"/>
          <c:order val="4"/>
          <c:tx>
            <c:v>Limit</c:v>
          </c:tx>
          <c:spPr>
            <a:ln w="19050">
              <a:solidFill>
                <a:schemeClr val="tx1"/>
              </a:solidFill>
            </a:ln>
          </c:spPr>
          <c:marker>
            <c:symbol val="none"/>
          </c:marker>
          <c:xVal>
            <c:numRef>
              <c:f>Sheet1!$A$31:$A$32</c:f>
              <c:numCache>
                <c:formatCode>General</c:formatCode>
                <c:ptCount val="2"/>
              </c:numCache>
            </c:numRef>
          </c:xVal>
          <c:yVal>
            <c:numRef>
              <c:f>Sheet1!$B$31:$B$32</c:f>
              <c:numCache>
                <c:formatCode>General</c:formatCode>
                <c:ptCount val="2"/>
              </c:numCache>
            </c:numRef>
          </c:yVal>
          <c:smooth val="0"/>
          <c:extLst xmlns:c16r2="http://schemas.microsoft.com/office/drawing/2015/06/chart">
            <c:ext xmlns:c16="http://schemas.microsoft.com/office/drawing/2014/chart" uri="{C3380CC4-5D6E-409C-BE32-E72D297353CC}">
              <c16:uniqueId val="{00000000-1257-4020-983F-B5F474BAC10A}"/>
            </c:ext>
          </c:extLst>
        </c:ser>
        <c:dLbls>
          <c:showLegendKey val="0"/>
          <c:showVal val="0"/>
          <c:showCatName val="0"/>
          <c:showSerName val="0"/>
          <c:showPercent val="0"/>
          <c:showBubbleSize val="0"/>
        </c:dLbls>
        <c:axId val="240994944"/>
        <c:axId val="240997504"/>
      </c:scatterChart>
      <c:scatterChart>
        <c:scatterStyle val="smoothMarker"/>
        <c:varyColors val="0"/>
        <c:ser>
          <c:idx val="0"/>
          <c:order val="0"/>
          <c:tx>
            <c:v>MW0.8-U</c:v>
          </c:tx>
          <c:spPr>
            <a:ln w="6350">
              <a:solidFill>
                <a:srgbClr val="0000FF"/>
              </a:solidFill>
            </a:ln>
          </c:spPr>
          <c:marker>
            <c:symbol val="diamond"/>
            <c:size val="3"/>
            <c:spPr>
              <a:noFill/>
              <a:ln w="6350">
                <a:solidFill>
                  <a:srgbClr val="0000FF"/>
                </a:solidFill>
              </a:ln>
            </c:spPr>
          </c:marker>
          <c:xVal>
            <c:numRef>
              <c:f>Sheet1!$E$9:$E$48</c:f>
              <c:numCache>
                <c:formatCode>General</c:formatCode>
                <c:ptCount val="40"/>
                <c:pt idx="0">
                  <c:v>0.22962923626202522</c:v>
                </c:pt>
                <c:pt idx="1">
                  <c:v>0.22192083878254967</c:v>
                </c:pt>
                <c:pt idx="2">
                  <c:v>0.21421162950427328</c:v>
                </c:pt>
                <c:pt idx="3">
                  <c:v>0.2065024251953721</c:v>
                </c:pt>
                <c:pt idx="4">
                  <c:v>0.19879445779601912</c:v>
                </c:pt>
                <c:pt idx="5">
                  <c:v>0.191092193426183</c:v>
                </c:pt>
                <c:pt idx="6">
                  <c:v>0.18339808002545935</c:v>
                </c:pt>
                <c:pt idx="7">
                  <c:v>0.17571780079349525</c:v>
                </c:pt>
                <c:pt idx="8">
                  <c:v>0.16805543480580623</c:v>
                </c:pt>
                <c:pt idx="9">
                  <c:v>0.160417882435091</c:v>
                </c:pt>
                <c:pt idx="10">
                  <c:v>0.15281205777843362</c:v>
                </c:pt>
                <c:pt idx="11">
                  <c:v>0.14524447290660444</c:v>
                </c:pt>
                <c:pt idx="12">
                  <c:v>0.13772447555515377</c:v>
                </c:pt>
                <c:pt idx="13">
                  <c:v>0.13026059856309785</c:v>
                </c:pt>
                <c:pt idx="14">
                  <c:v>0.12286301657261356</c:v>
                </c:pt>
                <c:pt idx="15">
                  <c:v>0.11554147971848545</c:v>
                </c:pt>
                <c:pt idx="16">
                  <c:v>0.10830778167749919</c:v>
                </c:pt>
                <c:pt idx="17">
                  <c:v>0.10117208554432605</c:v>
                </c:pt>
                <c:pt idx="18">
                  <c:v>9.4148619991378496E-2</c:v>
                </c:pt>
                <c:pt idx="19">
                  <c:v>8.7248766294055452E-2</c:v>
                </c:pt>
                <c:pt idx="20">
                  <c:v>8.0487164471287578E-2</c:v>
                </c:pt>
                <c:pt idx="21">
                  <c:v>7.3877632089425382E-2</c:v>
                </c:pt>
                <c:pt idx="22">
                  <c:v>6.7433994204556535E-2</c:v>
                </c:pt>
                <c:pt idx="23">
                  <c:v>6.117292174951186E-2</c:v>
                </c:pt>
                <c:pt idx="24">
                  <c:v>5.510985620775715E-2</c:v>
                </c:pt>
                <c:pt idx="25">
                  <c:v>4.926106383257832E-2</c:v>
                </c:pt>
                <c:pt idx="26">
                  <c:v>4.3644023948832683E-2</c:v>
                </c:pt>
                <c:pt idx="27">
                  <c:v>3.8275402897189059E-2</c:v>
                </c:pt>
                <c:pt idx="28">
                  <c:v>3.3173902144171617E-2</c:v>
                </c:pt>
                <c:pt idx="29">
                  <c:v>2.835740753283824E-2</c:v>
                </c:pt>
                <c:pt idx="30">
                  <c:v>2.3845025903332095E-2</c:v>
                </c:pt>
                <c:pt idx="31">
                  <c:v>1.9657083029359684E-2</c:v>
                </c:pt>
                <c:pt idx="32">
                  <c:v>1.5811871390177194E-2</c:v>
                </c:pt>
                <c:pt idx="33">
                  <c:v>1.2331344795390727E-2</c:v>
                </c:pt>
                <c:pt idx="34">
                  <c:v>9.2362321035731002E-3</c:v>
                </c:pt>
                <c:pt idx="35">
                  <c:v>6.5476754439272771E-3</c:v>
                </c:pt>
                <c:pt idx="36">
                  <c:v>4.2880323561749513E-3</c:v>
                </c:pt>
                <c:pt idx="37">
                  <c:v>2.4788475394761462E-3</c:v>
                </c:pt>
                <c:pt idx="38">
                  <c:v>1.1441103223693361E-3</c:v>
                </c:pt>
                <c:pt idx="39">
                  <c:v>3.0820327090793026E-4</c:v>
                </c:pt>
              </c:numCache>
            </c:numRef>
          </c:xVal>
          <c:yVal>
            <c:numRef>
              <c:f>Sheet1!$F$9:$F$48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1257-4020-983F-B5F474BAC10A}"/>
            </c:ext>
          </c:extLst>
        </c:ser>
        <c:ser>
          <c:idx val="1"/>
          <c:order val="1"/>
          <c:tx>
            <c:v>MW0.8-8s</c:v>
          </c:tx>
          <c:spPr>
            <a:ln w="6350">
              <a:solidFill>
                <a:srgbClr val="FF0000"/>
              </a:solidFill>
            </a:ln>
          </c:spPr>
          <c:marker>
            <c:symbol val="square"/>
            <c:size val="2"/>
            <c:spPr>
              <a:noFill/>
              <a:ln w="6350">
                <a:solidFill>
                  <a:srgbClr val="FF0000"/>
                </a:solidFill>
              </a:ln>
            </c:spPr>
          </c:marker>
          <c:xVal>
            <c:numRef>
              <c:f>Sheet1!$Q$9:$Q$48</c:f>
              <c:numCache>
                <c:formatCode>General</c:formatCode>
                <c:ptCount val="40"/>
                <c:pt idx="0">
                  <c:v>0.24730850281472894</c:v>
                </c:pt>
                <c:pt idx="1">
                  <c:v>0.23913093936582833</c:v>
                </c:pt>
                <c:pt idx="2">
                  <c:v>0.23095175996602615</c:v>
                </c:pt>
                <c:pt idx="3">
                  <c:v>0.22277259026910515</c:v>
                </c:pt>
                <c:pt idx="4">
                  <c:v>0.21459627746650065</c:v>
                </c:pt>
                <c:pt idx="5">
                  <c:v>0.20642404254269758</c:v>
                </c:pt>
                <c:pt idx="6">
                  <c:v>0.19826035759005264</c:v>
                </c:pt>
                <c:pt idx="7">
                  <c:v>0.19011010177880372</c:v>
                </c:pt>
                <c:pt idx="8">
                  <c:v>0.18197815395633449</c:v>
                </c:pt>
                <c:pt idx="9">
                  <c:v>0.17386979987173742</c:v>
                </c:pt>
                <c:pt idx="10">
                  <c:v>0.16579398392269448</c:v>
                </c:pt>
                <c:pt idx="11">
                  <c:v>0.15775558455361013</c:v>
                </c:pt>
                <c:pt idx="12">
                  <c:v>0.14976354536070607</c:v>
                </c:pt>
                <c:pt idx="13">
                  <c:v>0.14182843834997758</c:v>
                </c:pt>
                <c:pt idx="14">
                  <c:v>0.13395757811602427</c:v>
                </c:pt>
                <c:pt idx="15">
                  <c:v>0.12616275738927918</c:v>
                </c:pt>
                <c:pt idx="16">
                  <c:v>0.11845495232609951</c:v>
                </c:pt>
                <c:pt idx="17">
                  <c:v>0.11084391730777213</c:v>
                </c:pt>
                <c:pt idx="18">
                  <c:v>0.10334388089774964</c:v>
                </c:pt>
                <c:pt idx="19">
                  <c:v>9.5967038870576685E-2</c:v>
                </c:pt>
                <c:pt idx="20">
                  <c:v>8.8726397932535533E-2</c:v>
                </c:pt>
                <c:pt idx="21">
                  <c:v>8.1636597225824933E-2</c:v>
                </c:pt>
                <c:pt idx="22">
                  <c:v>7.4711042237619762E-2</c:v>
                </c:pt>
                <c:pt idx="23">
                  <c:v>6.7966404079302836E-2</c:v>
                </c:pt>
                <c:pt idx="24">
                  <c:v>6.1417322912342961E-2</c:v>
                </c:pt>
                <c:pt idx="25">
                  <c:v>5.50808523974207E-2</c:v>
                </c:pt>
                <c:pt idx="26">
                  <c:v>4.8972043635642164E-2</c:v>
                </c:pt>
                <c:pt idx="27">
                  <c:v>4.3109581924660412E-2</c:v>
                </c:pt>
                <c:pt idx="28">
                  <c:v>3.7510945763418388E-2</c:v>
                </c:pt>
                <c:pt idx="29">
                  <c:v>3.2193613657534294E-2</c:v>
                </c:pt>
                <c:pt idx="30">
                  <c:v>2.7176262141194878E-2</c:v>
                </c:pt>
                <c:pt idx="31">
                  <c:v>2.2478396405408413E-2</c:v>
                </c:pt>
                <c:pt idx="32">
                  <c:v>1.8119520294491223E-2</c:v>
                </c:pt>
                <c:pt idx="33">
                  <c:v>1.4143559261905799E-2</c:v>
                </c:pt>
                <c:pt idx="34">
                  <c:v>1.0603379548579766E-2</c:v>
                </c:pt>
                <c:pt idx="35">
                  <c:v>7.5250435873644968E-3</c:v>
                </c:pt>
                <c:pt idx="36">
                  <c:v>4.934966485689243E-3</c:v>
                </c:pt>
                <c:pt idx="37">
                  <c:v>2.8592205491637631E-3</c:v>
                </c:pt>
                <c:pt idx="38">
                  <c:v>1.3245991129082625E-3</c:v>
                </c:pt>
                <c:pt idx="39">
                  <c:v>3.5877776910408723E-4</c:v>
                </c:pt>
              </c:numCache>
            </c:numRef>
          </c:xVal>
          <c:yVal>
            <c:numRef>
              <c:f>Sheet1!$R$9:$R$48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1257-4020-983F-B5F474BAC10A}"/>
            </c:ext>
          </c:extLst>
        </c:ser>
        <c:ser>
          <c:idx val="2"/>
          <c:order val="2"/>
          <c:tx>
            <c:v>MW0.8-4s</c:v>
          </c:tx>
          <c:spPr>
            <a:ln w="6350">
              <a:solidFill>
                <a:srgbClr val="00B050"/>
              </a:solidFill>
            </a:ln>
          </c:spPr>
          <c:marker>
            <c:symbol val="triangle"/>
            <c:size val="3"/>
            <c:spPr>
              <a:noFill/>
              <a:ln w="6350">
                <a:solidFill>
                  <a:srgbClr val="00B050"/>
                </a:solidFill>
              </a:ln>
            </c:spPr>
          </c:marker>
          <c:xVal>
            <c:numRef>
              <c:f>Sheet1!$AC$9:$AC$48</c:f>
              <c:numCache>
                <c:formatCode>General</c:formatCode>
                <c:ptCount val="40"/>
                <c:pt idx="0">
                  <c:v>0.2458885795176142</c:v>
                </c:pt>
                <c:pt idx="1">
                  <c:v>0.23776794762231709</c:v>
                </c:pt>
                <c:pt idx="2">
                  <c:v>0.22964692252590682</c:v>
                </c:pt>
                <c:pt idx="3">
                  <c:v>0.22152671957192324</c:v>
                </c:pt>
                <c:pt idx="4">
                  <c:v>0.21340775860945338</c:v>
                </c:pt>
                <c:pt idx="5">
                  <c:v>0.20529368550106838</c:v>
                </c:pt>
                <c:pt idx="6">
                  <c:v>0.19718816790564153</c:v>
                </c:pt>
                <c:pt idx="7">
                  <c:v>0.18909569020397851</c:v>
                </c:pt>
                <c:pt idx="8">
                  <c:v>0.18102193129768504</c:v>
                </c:pt>
                <c:pt idx="9">
                  <c:v>0.17297177384267351</c:v>
                </c:pt>
                <c:pt idx="10">
                  <c:v>0.16495376690865646</c:v>
                </c:pt>
                <c:pt idx="11">
                  <c:v>0.15697440692857709</c:v>
                </c:pt>
                <c:pt idx="12">
                  <c:v>0.14904182467231436</c:v>
                </c:pt>
                <c:pt idx="13">
                  <c:v>0.14116456847439438</c:v>
                </c:pt>
                <c:pt idx="14">
                  <c:v>0.13335320064828027</c:v>
                </c:pt>
                <c:pt idx="15">
                  <c:v>0.1256183016157536</c:v>
                </c:pt>
                <c:pt idx="16">
                  <c:v>0.11796921768266991</c:v>
                </c:pt>
                <c:pt idx="17">
                  <c:v>0.11041854471296442</c:v>
                </c:pt>
                <c:pt idx="18">
                  <c:v>0.1029793112817624</c:v>
                </c:pt>
                <c:pt idx="19">
                  <c:v>9.5662880812200382E-2</c:v>
                </c:pt>
                <c:pt idx="20">
                  <c:v>8.8483497504215511E-2</c:v>
                </c:pt>
                <c:pt idx="21">
                  <c:v>8.1454573427349103E-2</c:v>
                </c:pt>
                <c:pt idx="22">
                  <c:v>7.4591553955441925E-2</c:v>
                </c:pt>
                <c:pt idx="23">
                  <c:v>6.7909483636445028E-2</c:v>
                </c:pt>
                <c:pt idx="24">
                  <c:v>6.1424222084432503E-2</c:v>
                </c:pt>
                <c:pt idx="25">
                  <c:v>5.515121454796533E-2</c:v>
                </c:pt>
                <c:pt idx="26">
                  <c:v>4.9107939705802781E-2</c:v>
                </c:pt>
                <c:pt idx="27">
                  <c:v>4.3311474268440522E-2</c:v>
                </c:pt>
                <c:pt idx="28">
                  <c:v>3.77797091239147E-2</c:v>
                </c:pt>
                <c:pt idx="29">
                  <c:v>3.2531340769040018E-2</c:v>
                </c:pt>
                <c:pt idx="30">
                  <c:v>2.7583444924162343E-2</c:v>
                </c:pt>
                <c:pt idx="31">
                  <c:v>2.2957566551868491E-2</c:v>
                </c:pt>
                <c:pt idx="32">
                  <c:v>1.867118930109583E-2</c:v>
                </c:pt>
                <c:pt idx="33">
                  <c:v>1.4744634715467249E-2</c:v>
                </c:pt>
                <c:pt idx="34">
                  <c:v>1.1197010890972732E-2</c:v>
                </c:pt>
                <c:pt idx="35">
                  <c:v>8.0502693861809766E-3</c:v>
                </c:pt>
                <c:pt idx="36">
                  <c:v>5.3231101484839255E-3</c:v>
                </c:pt>
                <c:pt idx="37">
                  <c:v>3.0842200348127724E-3</c:v>
                </c:pt>
                <c:pt idx="38">
                  <c:v>1.4287276892107031E-3</c:v>
                </c:pt>
                <c:pt idx="39">
                  <c:v>3.8712011504321803E-4</c:v>
                </c:pt>
              </c:numCache>
            </c:numRef>
          </c:xVal>
          <c:yVal>
            <c:numRef>
              <c:f>Sheet1!$AD$9:$AD$48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1257-4020-983F-B5F474BAC10A}"/>
            </c:ext>
          </c:extLst>
        </c:ser>
        <c:ser>
          <c:idx val="3"/>
          <c:order val="3"/>
          <c:tx>
            <c:v>MW0.8-2s</c:v>
          </c:tx>
          <c:spPr>
            <a:ln w="6350">
              <a:solidFill>
                <a:srgbClr val="9900CC"/>
              </a:solidFill>
            </a:ln>
          </c:spPr>
          <c:marker>
            <c:symbol val="circle"/>
            <c:size val="3"/>
            <c:spPr>
              <a:noFill/>
              <a:ln w="6350">
                <a:solidFill>
                  <a:srgbClr val="9900CC"/>
                </a:solidFill>
              </a:ln>
            </c:spPr>
          </c:marker>
          <c:xVal>
            <c:numRef>
              <c:f>Sheet1!$AO$9:$AO$48</c:f>
              <c:numCache>
                <c:formatCode>General</c:formatCode>
                <c:ptCount val="40"/>
                <c:pt idx="0">
                  <c:v>0.25816453117542076</c:v>
                </c:pt>
                <c:pt idx="1">
                  <c:v>0.24972564593076377</c:v>
                </c:pt>
                <c:pt idx="2">
                  <c:v>0.24128515504918124</c:v>
                </c:pt>
                <c:pt idx="3">
                  <c:v>0.23284427278106318</c:v>
                </c:pt>
                <c:pt idx="4">
                  <c:v>0.22440542799595911</c:v>
                </c:pt>
                <c:pt idx="5">
                  <c:v>0.21597149784785175</c:v>
                </c:pt>
                <c:pt idx="6">
                  <c:v>0.20754652165735307</c:v>
                </c:pt>
                <c:pt idx="7">
                  <c:v>0.19913459029734779</c:v>
                </c:pt>
                <c:pt idx="8">
                  <c:v>0.19074137986219861</c:v>
                </c:pt>
                <c:pt idx="9">
                  <c:v>0.18237340967647886</c:v>
                </c:pt>
                <c:pt idx="10">
                  <c:v>0.17403595947413469</c:v>
                </c:pt>
                <c:pt idx="11">
                  <c:v>0.16573797757527933</c:v>
                </c:pt>
                <c:pt idx="12">
                  <c:v>0.15748759438221641</c:v>
                </c:pt>
                <c:pt idx="13">
                  <c:v>0.1492937580163505</c:v>
                </c:pt>
                <c:pt idx="14">
                  <c:v>0.14116623390249838</c:v>
                </c:pt>
                <c:pt idx="15">
                  <c:v>0.13311476493848493</c:v>
                </c:pt>
                <c:pt idx="16">
                  <c:v>0.1251507513902882</c:v>
                </c:pt>
                <c:pt idx="17">
                  <c:v>0.11728678658501145</c:v>
                </c:pt>
                <c:pt idx="18">
                  <c:v>0.10953466805061619</c:v>
                </c:pt>
                <c:pt idx="19">
                  <c:v>0.10190698974397037</c:v>
                </c:pt>
                <c:pt idx="20">
                  <c:v>9.4417581747125931E-2</c:v>
                </c:pt>
                <c:pt idx="21">
                  <c:v>8.7080273406374448E-2</c:v>
                </c:pt>
                <c:pt idx="22">
                  <c:v>7.9910907772291873E-2</c:v>
                </c:pt>
                <c:pt idx="23">
                  <c:v>7.2923731425090135E-2</c:v>
                </c:pt>
                <c:pt idx="24">
                  <c:v>6.6135803940149673E-2</c:v>
                </c:pt>
                <c:pt idx="25">
                  <c:v>5.956177054048474E-2</c:v>
                </c:pt>
                <c:pt idx="26">
                  <c:v>5.3220324971599384E-2</c:v>
                </c:pt>
                <c:pt idx="27">
                  <c:v>4.7128144159311283E-2</c:v>
                </c:pt>
                <c:pt idx="28">
                  <c:v>4.1302705382345435E-2</c:v>
                </c:pt>
                <c:pt idx="29">
                  <c:v>3.5763519549654399E-2</c:v>
                </c:pt>
                <c:pt idx="30">
                  <c:v>3.0528077145717453E-2</c:v>
                </c:pt>
                <c:pt idx="31">
                  <c:v>2.5617507975523951E-2</c:v>
                </c:pt>
                <c:pt idx="32">
                  <c:v>2.1049300728457104E-2</c:v>
                </c:pt>
                <c:pt idx="33">
                  <c:v>1.6844183585474157E-2</c:v>
                </c:pt>
                <c:pt idx="34">
                  <c:v>1.3022077883221796E-2</c:v>
                </c:pt>
                <c:pt idx="35">
                  <c:v>9.6024931765980211E-3</c:v>
                </c:pt>
                <c:pt idx="36">
                  <c:v>6.6061600353929618E-3</c:v>
                </c:pt>
                <c:pt idx="37">
                  <c:v>4.0513669767333208E-3</c:v>
                </c:pt>
                <c:pt idx="38">
                  <c:v>1.9572153012730078E-3</c:v>
                </c:pt>
                <c:pt idx="39">
                  <c:v>5.2816930043060562E-4</c:v>
                </c:pt>
              </c:numCache>
            </c:numRef>
          </c:xVal>
          <c:yVal>
            <c:numRef>
              <c:f>Sheet1!$AP$9:$AP$48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1257-4020-983F-B5F474BAC10A}"/>
            </c:ext>
          </c:extLst>
        </c:ser>
        <c:dLbls>
          <c:showLegendKey val="0"/>
          <c:showVal val="0"/>
          <c:showCatName val="0"/>
          <c:showSerName val="0"/>
          <c:showPercent val="0"/>
          <c:showBubbleSize val="0"/>
        </c:dLbls>
        <c:axId val="240994944"/>
        <c:axId val="240997504"/>
      </c:scatterChart>
      <c:valAx>
        <c:axId val="240994944"/>
        <c:scaling>
          <c:orientation val="minMax"/>
          <c:max val="0.30000000000000004"/>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Drift ratio </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997504"/>
        <c:crosses val="autoZero"/>
        <c:crossBetween val="midCat"/>
        <c:majorUnit val="0.1"/>
      </c:valAx>
      <c:valAx>
        <c:axId val="240997504"/>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0994944"/>
        <c:crosses val="autoZero"/>
        <c:crossBetween val="midCat"/>
        <c:majorUnit val="10"/>
      </c:valAx>
      <c:spPr>
        <a:ln>
          <a:solidFill>
            <a:schemeClr val="tx1"/>
          </a:solidFill>
        </a:ln>
      </c:spPr>
    </c:plotArea>
    <c:legend>
      <c:legendPos val="r"/>
      <c:legendEntry>
        <c:idx val="0"/>
        <c:delete val="1"/>
      </c:legendEntry>
      <c:layout>
        <c:manualLayout>
          <c:xMode val="edge"/>
          <c:yMode val="edge"/>
          <c:x val="0.53179949494949497"/>
          <c:y val="0.561962962962963"/>
          <c:w val="0.43131919191919194"/>
          <c:h val="0.25576851851851845"/>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2268981481481496"/>
        </c:manualLayout>
      </c:layout>
      <c:scatterChart>
        <c:scatterStyle val="lineMarker"/>
        <c:varyColors val="0"/>
        <c:ser>
          <c:idx val="4"/>
          <c:order val="4"/>
          <c:tx>
            <c:v>Limit</c:v>
          </c:tx>
          <c:spPr>
            <a:ln w="19050">
              <a:solidFill>
                <a:schemeClr val="tx1"/>
              </a:solidFill>
            </a:ln>
          </c:spPr>
          <c:marker>
            <c:symbol val="none"/>
          </c:marker>
          <c:xVal>
            <c:numRef>
              <c:f>Sheet1!$A$31:$A$32</c:f>
              <c:numCache>
                <c:formatCode>General</c:formatCode>
                <c:ptCount val="2"/>
              </c:numCache>
            </c:numRef>
          </c:xVal>
          <c:yVal>
            <c:numRef>
              <c:f>Sheet1!$B$31:$B$32</c:f>
              <c:numCache>
                <c:formatCode>General</c:formatCode>
                <c:ptCount val="2"/>
              </c:numCache>
            </c:numRef>
          </c:yVal>
          <c:smooth val="0"/>
          <c:extLst xmlns:c16r2="http://schemas.microsoft.com/office/drawing/2015/06/chart">
            <c:ext xmlns:c16="http://schemas.microsoft.com/office/drawing/2014/chart" uri="{C3380CC4-5D6E-409C-BE32-E72D297353CC}">
              <c16:uniqueId val="{00000000-1378-4459-A90A-0B8A80067FCE}"/>
            </c:ext>
          </c:extLst>
        </c:ser>
        <c:dLbls>
          <c:showLegendKey val="0"/>
          <c:showVal val="0"/>
          <c:showCatName val="0"/>
          <c:showSerName val="0"/>
          <c:showPercent val="0"/>
          <c:showBubbleSize val="0"/>
        </c:dLbls>
        <c:axId val="241023616"/>
        <c:axId val="241034368"/>
      </c:scatterChart>
      <c:scatterChart>
        <c:scatterStyle val="smoothMarker"/>
        <c:varyColors val="0"/>
        <c:ser>
          <c:idx val="0"/>
          <c:order val="0"/>
          <c:tx>
            <c:v>MW0.8-U</c:v>
          </c:tx>
          <c:spPr>
            <a:ln w="6350">
              <a:solidFill>
                <a:srgbClr val="0000FF"/>
              </a:solidFill>
            </a:ln>
          </c:spPr>
          <c:marker>
            <c:symbol val="diamond"/>
            <c:size val="3"/>
            <c:spPr>
              <a:noFill/>
              <a:ln w="6350">
                <a:solidFill>
                  <a:srgbClr val="0000FF"/>
                </a:solidFill>
              </a:ln>
            </c:spPr>
          </c:marker>
          <c:xVal>
            <c:numRef>
              <c:f>Sheet1!$I$9:$I$48</c:f>
              <c:numCache>
                <c:formatCode>General</c:formatCode>
                <c:ptCount val="40"/>
                <c:pt idx="0">
                  <c:v>0.22005411979145059</c:v>
                </c:pt>
                <c:pt idx="1">
                  <c:v>0.21271204001600047</c:v>
                </c:pt>
                <c:pt idx="2">
                  <c:v>0.20536917839115454</c:v>
                </c:pt>
                <c:pt idx="3">
                  <c:v>0.19802475267476244</c:v>
                </c:pt>
                <c:pt idx="4">
                  <c:v>0.19068064632427861</c:v>
                </c:pt>
                <c:pt idx="5">
                  <c:v>0.18334027668619871</c:v>
                </c:pt>
                <c:pt idx="6">
                  <c:v>0.17600645364764284</c:v>
                </c:pt>
                <c:pt idx="7">
                  <c:v>0.16868245028665771</c:v>
                </c:pt>
                <c:pt idx="8">
                  <c:v>0.16137388665266889</c:v>
                </c:pt>
                <c:pt idx="9">
                  <c:v>0.15408620730289824</c:v>
                </c:pt>
                <c:pt idx="10">
                  <c:v>0.14682581467915765</c:v>
                </c:pt>
                <c:pt idx="11">
                  <c:v>0.13959971787723988</c:v>
                </c:pt>
                <c:pt idx="12">
                  <c:v>0.13241602777447392</c:v>
                </c:pt>
                <c:pt idx="13">
                  <c:v>0.12528331818603178</c:v>
                </c:pt>
                <c:pt idx="14">
                  <c:v>0.11821048267762056</c:v>
                </c:pt>
                <c:pt idx="15">
                  <c:v>0.11120748320813489</c:v>
                </c:pt>
                <c:pt idx="16">
                  <c:v>0.10428353316838976</c:v>
                </c:pt>
                <c:pt idx="17">
                  <c:v>9.7451724594520547E-2</c:v>
                </c:pt>
                <c:pt idx="18">
                  <c:v>9.0723121461778383E-2</c:v>
                </c:pt>
                <c:pt idx="19">
                  <c:v>8.4110673279341505E-2</c:v>
                </c:pt>
                <c:pt idx="20">
                  <c:v>7.7625444010654396E-2</c:v>
                </c:pt>
                <c:pt idx="21">
                  <c:v>7.1283335811834811E-2</c:v>
                </c:pt>
                <c:pt idx="22">
                  <c:v>6.5098222900424774E-2</c:v>
                </c:pt>
                <c:pt idx="23">
                  <c:v>5.9082272515703346E-2</c:v>
                </c:pt>
                <c:pt idx="24">
                  <c:v>5.3254659796891424E-2</c:v>
                </c:pt>
                <c:pt idx="25">
                  <c:v>4.7628937493679829E-2</c:v>
                </c:pt>
                <c:pt idx="26">
                  <c:v>4.222086723116978E-2</c:v>
                </c:pt>
                <c:pt idx="27">
                  <c:v>3.7050085432809902E-2</c:v>
                </c:pt>
                <c:pt idx="28">
                  <c:v>3.2132032690033605E-2</c:v>
                </c:pt>
                <c:pt idx="29">
                  <c:v>2.7485561062895344E-2</c:v>
                </c:pt>
                <c:pt idx="30">
                  <c:v>2.3128461822632989E-2</c:v>
                </c:pt>
                <c:pt idx="31">
                  <c:v>1.9080830759674455E-2</c:v>
                </c:pt>
                <c:pt idx="32">
                  <c:v>1.5361380630530351E-2</c:v>
                </c:pt>
                <c:pt idx="33">
                  <c:v>1.1991177266282278E-2</c:v>
                </c:pt>
                <c:pt idx="34">
                  <c:v>8.9907739671802253E-3</c:v>
                </c:pt>
                <c:pt idx="35">
                  <c:v>6.3812365054778351E-3</c:v>
                </c:pt>
                <c:pt idx="36">
                  <c:v>4.1845510832818188E-3</c:v>
                </c:pt>
                <c:pt idx="37">
                  <c:v>2.4231618235562588E-3</c:v>
                </c:pt>
                <c:pt idx="38">
                  <c:v>1.1218671714660444E-3</c:v>
                </c:pt>
                <c:pt idx="39">
                  <c:v>3.0343760506122052E-4</c:v>
                </c:pt>
              </c:numCache>
            </c:numRef>
          </c:xVal>
          <c:yVal>
            <c:numRef>
              <c:f>Sheet1!$J$9:$J$48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1378-4459-A90A-0B8A80067FCE}"/>
            </c:ext>
          </c:extLst>
        </c:ser>
        <c:ser>
          <c:idx val="1"/>
          <c:order val="1"/>
          <c:tx>
            <c:v>MW0.8-8s</c:v>
          </c:tx>
          <c:spPr>
            <a:ln w="6350">
              <a:solidFill>
                <a:srgbClr val="FF0000"/>
              </a:solidFill>
            </a:ln>
          </c:spPr>
          <c:marker>
            <c:symbol val="square"/>
            <c:size val="2"/>
            <c:spPr>
              <a:noFill/>
              <a:ln w="6350">
                <a:solidFill>
                  <a:srgbClr val="FF0000"/>
                </a:solidFill>
              </a:ln>
            </c:spPr>
          </c:marker>
          <c:xVal>
            <c:numRef>
              <c:f>Sheet1!$U$9:$U$48</c:f>
              <c:numCache>
                <c:formatCode>General</c:formatCode>
                <c:ptCount val="40"/>
                <c:pt idx="0">
                  <c:v>0.2354493132517991</c:v>
                </c:pt>
                <c:pt idx="1">
                  <c:v>0.2277066314815209</c:v>
                </c:pt>
                <c:pt idx="2">
                  <c:v>0.219961928563457</c:v>
                </c:pt>
                <c:pt idx="3">
                  <c:v>0.21221597482535193</c:v>
                </c:pt>
                <c:pt idx="4">
                  <c:v>0.20447127700850212</c:v>
                </c:pt>
                <c:pt idx="5">
                  <c:v>0.19672937535634877</c:v>
                </c:pt>
                <c:pt idx="6">
                  <c:v>0.1889937437002909</c:v>
                </c:pt>
                <c:pt idx="7">
                  <c:v>0.18126746218532283</c:v>
                </c:pt>
                <c:pt idx="8">
                  <c:v>0.17355708428340999</c:v>
                </c:pt>
                <c:pt idx="9">
                  <c:v>0.1658671405394806</c:v>
                </c:pt>
                <c:pt idx="10">
                  <c:v>0.15820370090278812</c:v>
                </c:pt>
                <c:pt idx="11">
                  <c:v>0.15057457277688735</c:v>
                </c:pt>
                <c:pt idx="12">
                  <c:v>0.14298707972030955</c:v>
                </c:pt>
                <c:pt idx="13">
                  <c:v>0.13545008355067301</c:v>
                </c:pt>
                <c:pt idx="14">
                  <c:v>0.12797062249717334</c:v>
                </c:pt>
                <c:pt idx="15">
                  <c:v>0.12056131941399353</c:v>
                </c:pt>
                <c:pt idx="16">
                  <c:v>0.11323026610035422</c:v>
                </c:pt>
                <c:pt idx="17">
                  <c:v>0.10598980119733803</c:v>
                </c:pt>
                <c:pt idx="18">
                  <c:v>9.8851293143784158E-2</c:v>
                </c:pt>
                <c:pt idx="19">
                  <c:v>9.182610954074244E-2</c:v>
                </c:pt>
                <c:pt idx="20">
                  <c:v>8.492812580583986E-2</c:v>
                </c:pt>
                <c:pt idx="21">
                  <c:v>7.8169681515690356E-2</c:v>
                </c:pt>
                <c:pt idx="22">
                  <c:v>7.1565701201272064E-2</c:v>
                </c:pt>
                <c:pt idx="23">
                  <c:v>6.513054600677394E-2</c:v>
                </c:pt>
                <c:pt idx="24">
                  <c:v>5.8879624518767729E-2</c:v>
                </c:pt>
                <c:pt idx="25">
                  <c:v>5.2827297429633935E-2</c:v>
                </c:pt>
                <c:pt idx="26">
                  <c:v>4.6990226036647306E-2</c:v>
                </c:pt>
                <c:pt idx="27">
                  <c:v>4.1385558436578304E-2</c:v>
                </c:pt>
                <c:pt idx="28">
                  <c:v>3.6029186194684447E-2</c:v>
                </c:pt>
                <c:pt idx="29">
                  <c:v>3.0939785935248619E-2</c:v>
                </c:pt>
                <c:pt idx="30">
                  <c:v>2.6134225888859178E-2</c:v>
                </c:pt>
                <c:pt idx="31">
                  <c:v>2.1631453472636623E-2</c:v>
                </c:pt>
                <c:pt idx="32">
                  <c:v>1.7451340354405136E-2</c:v>
                </c:pt>
                <c:pt idx="33">
                  <c:v>1.3635230558985578E-2</c:v>
                </c:pt>
                <c:pt idx="34">
                  <c:v>1.0232937017298601E-2</c:v>
                </c:pt>
                <c:pt idx="35">
                  <c:v>7.270187056376937E-3</c:v>
                </c:pt>
                <c:pt idx="36">
                  <c:v>4.7749464104993363E-3</c:v>
                </c:pt>
                <c:pt idx="37">
                  <c:v>2.7709205738249299E-3</c:v>
                </c:pt>
                <c:pt idx="38">
                  <c:v>1.2871134981130425E-3</c:v>
                </c:pt>
                <c:pt idx="39">
                  <c:v>3.5078306733731966E-4</c:v>
                </c:pt>
              </c:numCache>
            </c:numRef>
          </c:xVal>
          <c:yVal>
            <c:numRef>
              <c:f>Sheet1!$V$9:$V$48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1378-4459-A90A-0B8A80067FCE}"/>
            </c:ext>
          </c:extLst>
        </c:ser>
        <c:ser>
          <c:idx val="2"/>
          <c:order val="2"/>
          <c:tx>
            <c:v>MW0.8-4s</c:v>
          </c:tx>
          <c:spPr>
            <a:ln w="6350">
              <a:solidFill>
                <a:srgbClr val="00B050"/>
              </a:solidFill>
            </a:ln>
          </c:spPr>
          <c:marker>
            <c:symbol val="triangle"/>
            <c:size val="3"/>
            <c:spPr>
              <a:noFill/>
              <a:ln w="6350">
                <a:solidFill>
                  <a:srgbClr val="00B050"/>
                </a:solidFill>
              </a:ln>
            </c:spPr>
          </c:marker>
          <c:xVal>
            <c:numRef>
              <c:f>Sheet1!$AG$9:$AG$48</c:f>
              <c:numCache>
                <c:formatCode>General</c:formatCode>
                <c:ptCount val="40"/>
                <c:pt idx="0">
                  <c:v>0.23424637312697177</c:v>
                </c:pt>
                <c:pt idx="1">
                  <c:v>0.22655247942559423</c:v>
                </c:pt>
                <c:pt idx="2">
                  <c:v>0.21885624628323971</c:v>
                </c:pt>
                <c:pt idx="3">
                  <c:v>0.2111595459256749</c:v>
                </c:pt>
                <c:pt idx="4">
                  <c:v>0.20346284560614197</c:v>
                </c:pt>
                <c:pt idx="5">
                  <c:v>0.19576988650027508</c:v>
                </c:pt>
                <c:pt idx="6">
                  <c:v>0.18808300813187215</c:v>
                </c:pt>
                <c:pt idx="7">
                  <c:v>0.1804064188652072</c:v>
                </c:pt>
                <c:pt idx="8">
                  <c:v>0.17274526501506188</c:v>
                </c:pt>
                <c:pt idx="9">
                  <c:v>0.16510453478512205</c:v>
                </c:pt>
                <c:pt idx="10">
                  <c:v>0.15749030889770396</c:v>
                </c:pt>
                <c:pt idx="11">
                  <c:v>0.14991116216938352</c:v>
                </c:pt>
                <c:pt idx="12">
                  <c:v>0.14237286261175078</c:v>
                </c:pt>
                <c:pt idx="13">
                  <c:v>0.13488632466875444</c:v>
                </c:pt>
                <c:pt idx="14">
                  <c:v>0.12745809624155172</c:v>
                </c:pt>
                <c:pt idx="15">
                  <c:v>0.12009877905876046</c:v>
                </c:pt>
                <c:pt idx="16">
                  <c:v>0.11281897484887202</c:v>
                </c:pt>
                <c:pt idx="17">
                  <c:v>0.10563053235743773</c:v>
                </c:pt>
                <c:pt idx="18">
                  <c:v>9.8543586199162328E-2</c:v>
                </c:pt>
                <c:pt idx="19">
                  <c:v>9.1571699230712095E-2</c:v>
                </c:pt>
                <c:pt idx="20">
                  <c:v>8.4726565906142651E-2</c:v>
                </c:pt>
                <c:pt idx="21">
                  <c:v>7.8022528988440684E-2</c:v>
                </c:pt>
                <c:pt idx="22">
                  <c:v>7.1473464127465969E-2</c:v>
                </c:pt>
                <c:pt idx="23">
                  <c:v>6.5093559855877794E-2</c:v>
                </c:pt>
                <c:pt idx="24">
                  <c:v>5.8899185839551164E-2</c:v>
                </c:pt>
                <c:pt idx="25">
                  <c:v>5.2904684735306275E-2</c:v>
                </c:pt>
                <c:pt idx="26">
                  <c:v>4.7125805050448659E-2</c:v>
                </c:pt>
                <c:pt idx="27">
                  <c:v>4.1581410350983276E-2</c:v>
                </c:pt>
                <c:pt idx="28">
                  <c:v>3.6286936246378805E-2</c:v>
                </c:pt>
                <c:pt idx="29">
                  <c:v>3.1260312348074408E-2</c:v>
                </c:pt>
                <c:pt idx="30">
                  <c:v>2.6520402016947178E-2</c:v>
                </c:pt>
                <c:pt idx="31">
                  <c:v>2.2084667880045216E-2</c:v>
                </c:pt>
                <c:pt idx="32">
                  <c:v>1.7972599829409745E-2</c:v>
                </c:pt>
                <c:pt idx="33">
                  <c:v>1.4203527730813917E-2</c:v>
                </c:pt>
                <c:pt idx="34">
                  <c:v>1.0795694657616798E-2</c:v>
                </c:pt>
                <c:pt idx="35">
                  <c:v>7.7707706202832828E-3</c:v>
                </c:pt>
                <c:pt idx="36">
                  <c:v>5.1469998482627276E-3</c:v>
                </c:pt>
                <c:pt idx="37">
                  <c:v>2.9901719179962808E-3</c:v>
                </c:pt>
                <c:pt idx="38">
                  <c:v>1.3899357854243865E-3</c:v>
                </c:pt>
                <c:pt idx="39">
                  <c:v>3.7980421228498969E-4</c:v>
                </c:pt>
              </c:numCache>
            </c:numRef>
          </c:xVal>
          <c:yVal>
            <c:numRef>
              <c:f>Sheet1!$AH$9:$AH$48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1378-4459-A90A-0B8A80067FCE}"/>
            </c:ext>
          </c:extLst>
        </c:ser>
        <c:ser>
          <c:idx val="3"/>
          <c:order val="3"/>
          <c:tx>
            <c:v>MW0.8-2s</c:v>
          </c:tx>
          <c:spPr>
            <a:ln w="6350">
              <a:solidFill>
                <a:srgbClr val="9900CC"/>
              </a:solidFill>
            </a:ln>
          </c:spPr>
          <c:marker>
            <c:symbol val="circle"/>
            <c:size val="3"/>
            <c:spPr>
              <a:noFill/>
              <a:ln w="6350">
                <a:solidFill>
                  <a:srgbClr val="9900CC"/>
                </a:solidFill>
              </a:ln>
            </c:spPr>
          </c:marker>
          <c:xVal>
            <c:numRef>
              <c:f>Sheet1!$AS$9:$AS$48</c:f>
              <c:numCache>
                <c:formatCode>General</c:formatCode>
                <c:ptCount val="40"/>
                <c:pt idx="0">
                  <c:v>0.24537211441616147</c:v>
                </c:pt>
                <c:pt idx="1">
                  <c:v>0.23739539417785574</c:v>
                </c:pt>
                <c:pt idx="2">
                  <c:v>0.22941664735650183</c:v>
                </c:pt>
                <c:pt idx="3">
                  <c:v>0.22143665290085537</c:v>
                </c:pt>
                <c:pt idx="4">
                  <c:v>0.213457127166128</c:v>
                </c:pt>
                <c:pt idx="5">
                  <c:v>0.20548087570017898</c:v>
                </c:pt>
                <c:pt idx="6">
                  <c:v>0.19751117275437846</c:v>
                </c:pt>
                <c:pt idx="7">
                  <c:v>0.18955160286518372</c:v>
                </c:pt>
                <c:pt idx="8">
                  <c:v>0.18160762528362356</c:v>
                </c:pt>
                <c:pt idx="9">
                  <c:v>0.17368407218208604</c:v>
                </c:pt>
                <c:pt idx="10">
                  <c:v>0.16578780236562382</c:v>
                </c:pt>
                <c:pt idx="11">
                  <c:v>0.15792583299795881</c:v>
                </c:pt>
                <c:pt idx="12">
                  <c:v>0.15010580187387279</c:v>
                </c:pt>
                <c:pt idx="13">
                  <c:v>0.14233644242770438</c:v>
                </c:pt>
                <c:pt idx="14">
                  <c:v>0.1346269504320908</c:v>
                </c:pt>
                <c:pt idx="15">
                  <c:v>0.12698683828785998</c:v>
                </c:pt>
                <c:pt idx="16">
                  <c:v>0.11942670770832456</c:v>
                </c:pt>
                <c:pt idx="17">
                  <c:v>0.11195824976339458</c:v>
                </c:pt>
                <c:pt idx="18">
                  <c:v>0.10459222445144993</c:v>
                </c:pt>
                <c:pt idx="19">
                  <c:v>9.7341570477238584E-2</c:v>
                </c:pt>
                <c:pt idx="20">
                  <c:v>9.0220163814292001E-2</c:v>
                </c:pt>
                <c:pt idx="21">
                  <c:v>8.3239074804926594E-2</c:v>
                </c:pt>
                <c:pt idx="22">
                  <c:v>7.6414516437088381E-2</c:v>
                </c:pt>
                <c:pt idx="23">
                  <c:v>6.9761301877684465E-2</c:v>
                </c:pt>
                <c:pt idx="24">
                  <c:v>6.3293148931404031E-2</c:v>
                </c:pt>
                <c:pt idx="25">
                  <c:v>5.7026897358299709E-2</c:v>
                </c:pt>
                <c:pt idx="26">
                  <c:v>5.0978760250659436E-2</c:v>
                </c:pt>
                <c:pt idx="27">
                  <c:v>4.5165577271279664E-2</c:v>
                </c:pt>
                <c:pt idx="28">
                  <c:v>3.960356158330517E-2</c:v>
                </c:pt>
                <c:pt idx="29">
                  <c:v>3.4311890091525014E-2</c:v>
                </c:pt>
                <c:pt idx="30">
                  <c:v>2.9307713042843398E-2</c:v>
                </c:pt>
                <c:pt idx="31">
                  <c:v>2.4610207332704002E-2</c:v>
                </c:pt>
                <c:pt idx="32">
                  <c:v>2.0237302457190329E-2</c:v>
                </c:pt>
                <c:pt idx="33">
                  <c:v>1.6208643368114145E-2</c:v>
                </c:pt>
                <c:pt idx="34">
                  <c:v>1.2544186134824529E-2</c:v>
                </c:pt>
                <c:pt idx="35">
                  <c:v>9.2626401908842988E-3</c:v>
                </c:pt>
                <c:pt idx="36">
                  <c:v>6.3824035603063812E-3</c:v>
                </c:pt>
                <c:pt idx="37">
                  <c:v>3.922805645482759E-3</c:v>
                </c:pt>
                <c:pt idx="38">
                  <c:v>1.9016228389161724E-3</c:v>
                </c:pt>
                <c:pt idx="39">
                  <c:v>5.1716087622791663E-4</c:v>
                </c:pt>
              </c:numCache>
            </c:numRef>
          </c:xVal>
          <c:yVal>
            <c:numRef>
              <c:f>Sheet1!$AT$9:$AT$48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1378-4459-A90A-0B8A80067FCE}"/>
            </c:ext>
          </c:extLst>
        </c:ser>
        <c:dLbls>
          <c:showLegendKey val="0"/>
          <c:showVal val="0"/>
          <c:showCatName val="0"/>
          <c:showSerName val="0"/>
          <c:showPercent val="0"/>
          <c:showBubbleSize val="0"/>
        </c:dLbls>
        <c:axId val="241023616"/>
        <c:axId val="241034368"/>
      </c:scatterChart>
      <c:valAx>
        <c:axId val="241023616"/>
        <c:scaling>
          <c:orientation val="minMax"/>
          <c:max val="0.30000000000000004"/>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Drift ratio </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034368"/>
        <c:crosses val="autoZero"/>
        <c:crossBetween val="midCat"/>
        <c:majorUnit val="0.1"/>
      </c:valAx>
      <c:valAx>
        <c:axId val="241034368"/>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023616"/>
        <c:crosses val="autoZero"/>
        <c:crossBetween val="midCat"/>
        <c:majorUnit val="10"/>
      </c:valAx>
      <c:spPr>
        <a:ln>
          <a:solidFill>
            <a:schemeClr val="tx1"/>
          </a:solidFill>
        </a:ln>
      </c:spPr>
    </c:plotArea>
    <c:legend>
      <c:legendPos val="r"/>
      <c:legendEntry>
        <c:idx val="0"/>
        <c:delete val="1"/>
      </c:legendEntry>
      <c:layout>
        <c:manualLayout>
          <c:xMode val="edge"/>
          <c:yMode val="edge"/>
          <c:x val="0.52772727272727271"/>
          <c:y val="0.55608333333333337"/>
          <c:w val="0.44180606060606059"/>
          <c:h val="0.26164814814814807"/>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lineMarker"/>
        <c:varyColors val="0"/>
        <c:ser>
          <c:idx val="4"/>
          <c:order val="4"/>
          <c:tx>
            <c:v>Limit</c:v>
          </c:tx>
          <c:spPr>
            <a:ln w="19050">
              <a:solidFill>
                <a:schemeClr val="tx1"/>
              </a:solidFill>
            </a:ln>
          </c:spPr>
          <c:marker>
            <c:symbol val="none"/>
          </c:marker>
          <c:xVal>
            <c:numRef>
              <c:f>Sheet1!$A$31:$A$32</c:f>
              <c:numCache>
                <c:formatCode>General</c:formatCode>
                <c:ptCount val="2"/>
              </c:numCache>
            </c:numRef>
          </c:xVal>
          <c:yVal>
            <c:numRef>
              <c:f>Sheet1!$B$31:$B$32</c:f>
              <c:numCache>
                <c:formatCode>General</c:formatCode>
                <c:ptCount val="2"/>
              </c:numCache>
            </c:numRef>
          </c:yVal>
          <c:smooth val="0"/>
          <c:extLst xmlns:c16r2="http://schemas.microsoft.com/office/drawing/2015/06/chart">
            <c:ext xmlns:c16="http://schemas.microsoft.com/office/drawing/2014/chart" uri="{C3380CC4-5D6E-409C-BE32-E72D297353CC}">
              <c16:uniqueId val="{00000000-C66A-4417-888B-8855D2ED9C3A}"/>
            </c:ext>
          </c:extLst>
        </c:ser>
        <c:dLbls>
          <c:showLegendKey val="0"/>
          <c:showVal val="0"/>
          <c:showCatName val="0"/>
          <c:showSerName val="0"/>
          <c:showPercent val="0"/>
          <c:showBubbleSize val="0"/>
        </c:dLbls>
        <c:axId val="241052288"/>
        <c:axId val="241071232"/>
      </c:scatterChart>
      <c:scatterChart>
        <c:scatterStyle val="smoothMarker"/>
        <c:varyColors val="0"/>
        <c:ser>
          <c:idx val="0"/>
          <c:order val="0"/>
          <c:tx>
            <c:v>MW0.8-U</c:v>
          </c:tx>
          <c:spPr>
            <a:ln w="6350">
              <a:solidFill>
                <a:srgbClr val="0000FF"/>
              </a:solidFill>
            </a:ln>
          </c:spPr>
          <c:marker>
            <c:symbol val="diamond"/>
            <c:size val="3"/>
            <c:spPr>
              <a:noFill/>
              <a:ln w="6350">
                <a:solidFill>
                  <a:srgbClr val="0000FF"/>
                </a:solidFill>
              </a:ln>
            </c:spPr>
          </c:marker>
          <c:xVal>
            <c:numRef>
              <c:f>Sheet1!$M$9:$M$48</c:f>
              <c:numCache>
                <c:formatCode>General</c:formatCode>
                <c:ptCount val="40"/>
                <c:pt idx="0">
                  <c:v>0.16148927059515555</c:v>
                </c:pt>
                <c:pt idx="1">
                  <c:v>0.15615558258320714</c:v>
                </c:pt>
                <c:pt idx="2">
                  <c:v>0.15082056782045991</c:v>
                </c:pt>
                <c:pt idx="3">
                  <c:v>0.14548303659598971</c:v>
                </c:pt>
                <c:pt idx="4">
                  <c:v>0.14014427353019382</c:v>
                </c:pt>
                <c:pt idx="5">
                  <c:v>0.13480551696781062</c:v>
                </c:pt>
                <c:pt idx="6">
                  <c:v>0.12946938338100578</c:v>
                </c:pt>
                <c:pt idx="7">
                  <c:v>0.12413848819459528</c:v>
                </c:pt>
                <c:pt idx="8">
                  <c:v>0.11881468976227554</c:v>
                </c:pt>
                <c:pt idx="9">
                  <c:v>0.11350321836555491</c:v>
                </c:pt>
                <c:pt idx="10">
                  <c:v>0.1082085028395498</c:v>
                </c:pt>
                <c:pt idx="11">
                  <c:v>0.10293444278554309</c:v>
                </c:pt>
                <c:pt idx="12">
                  <c:v>9.7687506365962698E-2</c:v>
                </c:pt>
                <c:pt idx="13">
                  <c:v>9.2473452612176904E-2</c:v>
                </c:pt>
                <c:pt idx="14">
                  <c:v>8.7299326443682615E-2</c:v>
                </c:pt>
                <c:pt idx="15">
                  <c:v>8.2170974671792685E-2</c:v>
                </c:pt>
                <c:pt idx="16">
                  <c:v>7.709801189941913E-2</c:v>
                </c:pt>
                <c:pt idx="17">
                  <c:v>7.2086904583264597E-2</c:v>
                </c:pt>
                <c:pt idx="18">
                  <c:v>6.7147889507334899E-2</c:v>
                </c:pt>
                <c:pt idx="19">
                  <c:v>6.2288096006638642E-2</c:v>
                </c:pt>
                <c:pt idx="20">
                  <c:v>5.751970971575851E-2</c:v>
                </c:pt>
                <c:pt idx="21">
                  <c:v>5.2850480392196544E-2</c:v>
                </c:pt>
                <c:pt idx="22">
                  <c:v>4.829259433669509E-2</c:v>
                </c:pt>
                <c:pt idx="23">
                  <c:v>4.3856370467453332E-2</c:v>
                </c:pt>
                <c:pt idx="24">
                  <c:v>3.9553995838307661E-2</c:v>
                </c:pt>
                <c:pt idx="25">
                  <c:v>3.5396449931717658E-2</c:v>
                </c:pt>
                <c:pt idx="26">
                  <c:v>3.1397167451331372E-2</c:v>
                </c:pt>
                <c:pt idx="27">
                  <c:v>2.7568412290125584E-2</c:v>
                </c:pt>
                <c:pt idx="28">
                  <c:v>2.3923694157649656E-2</c:v>
                </c:pt>
                <c:pt idx="29">
                  <c:v>2.0476486696648342E-2</c:v>
                </c:pt>
                <c:pt idx="30">
                  <c:v>1.7241585179563167E-2</c:v>
                </c:pt>
                <c:pt idx="31">
                  <c:v>1.4233124558955557E-2</c:v>
                </c:pt>
                <c:pt idx="32">
                  <c:v>1.1466525625373859E-2</c:v>
                </c:pt>
                <c:pt idx="33">
                  <c:v>8.9559562340442312E-3</c:v>
                </c:pt>
                <c:pt idx="34">
                  <c:v>6.7200332668401284E-3</c:v>
                </c:pt>
                <c:pt idx="35">
                  <c:v>4.7722643931383899E-3</c:v>
                </c:pt>
                <c:pt idx="36">
                  <c:v>3.1325536806228031E-3</c:v>
                </c:pt>
                <c:pt idx="37">
                  <c:v>1.8156928418286418E-3</c:v>
                </c:pt>
                <c:pt idx="38">
                  <c:v>8.4158695037489886E-4</c:v>
                </c:pt>
                <c:pt idx="39">
                  <c:v>2.2822527655696708E-4</c:v>
                </c:pt>
              </c:numCache>
            </c:numRef>
          </c:xVal>
          <c:yVal>
            <c:numRef>
              <c:f>Sheet1!$N$9:$N$48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C66A-4417-888B-8855D2ED9C3A}"/>
            </c:ext>
          </c:extLst>
        </c:ser>
        <c:ser>
          <c:idx val="1"/>
          <c:order val="1"/>
          <c:tx>
            <c:v>MW0.8-8s</c:v>
          </c:tx>
          <c:spPr>
            <a:ln w="6350">
              <a:solidFill>
                <a:srgbClr val="FF0000"/>
              </a:solidFill>
            </a:ln>
          </c:spPr>
          <c:marker>
            <c:symbol val="square"/>
            <c:size val="2"/>
            <c:spPr>
              <a:noFill/>
              <a:ln w="6350">
                <a:solidFill>
                  <a:srgbClr val="FF0000"/>
                </a:solidFill>
              </a:ln>
            </c:spPr>
          </c:marker>
          <c:xVal>
            <c:numRef>
              <c:f>Sheet1!$Y$9:$Y$48</c:f>
              <c:numCache>
                <c:formatCode>General</c:formatCode>
                <c:ptCount val="40"/>
                <c:pt idx="0">
                  <c:v>0.17371645185129028</c:v>
                </c:pt>
                <c:pt idx="1">
                  <c:v>0.16806448961461634</c:v>
                </c:pt>
                <c:pt idx="2">
                  <c:v>0.16241063457526572</c:v>
                </c:pt>
                <c:pt idx="3">
                  <c:v>0.15675549910345582</c:v>
                </c:pt>
                <c:pt idx="4">
                  <c:v>0.15109847116236255</c:v>
                </c:pt>
                <c:pt idx="5">
                  <c:v>0.14544217861347758</c:v>
                </c:pt>
                <c:pt idx="6">
                  <c:v>0.13978723363894771</c:v>
                </c:pt>
                <c:pt idx="7">
                  <c:v>0.13413681749715273</c:v>
                </c:pt>
                <c:pt idx="8">
                  <c:v>0.12849551336991635</c:v>
                </c:pt>
                <c:pt idx="9">
                  <c:v>0.12286454669558158</c:v>
                </c:pt>
                <c:pt idx="10">
                  <c:v>0.11724978416868539</c:v>
                </c:pt>
                <c:pt idx="11">
                  <c:v>0.11165630460413438</c:v>
                </c:pt>
                <c:pt idx="12">
                  <c:v>0.10608868961610755</c:v>
                </c:pt>
                <c:pt idx="13">
                  <c:v>0.10055397367328454</c:v>
                </c:pt>
                <c:pt idx="14">
                  <c:v>9.5057907614253742E-2</c:v>
                </c:pt>
                <c:pt idx="15">
                  <c:v>8.9608311459622003E-2</c:v>
                </c:pt>
                <c:pt idx="16">
                  <c:v>8.4211549560252383E-2</c:v>
                </c:pt>
                <c:pt idx="17">
                  <c:v>7.8875998491407556E-2</c:v>
                </c:pt>
                <c:pt idx="18">
                  <c:v>7.3610704760733683E-2</c:v>
                </c:pt>
                <c:pt idx="19">
                  <c:v>6.842460280791908E-2</c:v>
                </c:pt>
                <c:pt idx="20">
                  <c:v>6.332740913643857E-2</c:v>
                </c:pt>
                <c:pt idx="21">
                  <c:v>5.8328728763565159E-2</c:v>
                </c:pt>
                <c:pt idx="22">
                  <c:v>5.3438892018503624E-2</c:v>
                </c:pt>
                <c:pt idx="23">
                  <c:v>4.8669458459868434E-2</c:v>
                </c:pt>
                <c:pt idx="24">
                  <c:v>4.4030703571766742E-2</c:v>
                </c:pt>
                <c:pt idx="25">
                  <c:v>3.9534241555541451E-2</c:v>
                </c:pt>
                <c:pt idx="26">
                  <c:v>3.5193532381498777E-2</c:v>
                </c:pt>
                <c:pt idx="27">
                  <c:v>3.1020190079398022E-2</c:v>
                </c:pt>
                <c:pt idx="28">
                  <c:v>2.7027675592508585E-2</c:v>
                </c:pt>
                <c:pt idx="29">
                  <c:v>2.322893955947734E-2</c:v>
                </c:pt>
                <c:pt idx="30">
                  <c:v>1.9637391092648223E-2</c:v>
                </c:pt>
                <c:pt idx="31">
                  <c:v>1.6267881172766157E-2</c:v>
                </c:pt>
                <c:pt idx="32">
                  <c:v>1.3135157855953861E-2</c:v>
                </c:pt>
                <c:pt idx="33">
                  <c:v>1.0271488461104922E-2</c:v>
                </c:pt>
                <c:pt idx="34">
                  <c:v>7.7141269999852092E-3</c:v>
                </c:pt>
                <c:pt idx="35">
                  <c:v>5.4856267487358524E-3</c:v>
                </c:pt>
                <c:pt idx="36">
                  <c:v>3.6065400878069658E-3</c:v>
                </c:pt>
                <c:pt idx="37">
                  <c:v>2.0948510272681157E-3</c:v>
                </c:pt>
                <c:pt idx="38">
                  <c:v>9.7434741882040379E-4</c:v>
                </c:pt>
                <c:pt idx="39">
                  <c:v>2.6620690393466383E-4</c:v>
                </c:pt>
              </c:numCache>
            </c:numRef>
          </c:xVal>
          <c:yVal>
            <c:numRef>
              <c:f>Sheet1!$Z$9:$Z$48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C66A-4417-888B-8855D2ED9C3A}"/>
            </c:ext>
          </c:extLst>
        </c:ser>
        <c:ser>
          <c:idx val="2"/>
          <c:order val="2"/>
          <c:tx>
            <c:v>MW0.8-4s</c:v>
          </c:tx>
          <c:spPr>
            <a:ln w="6350">
              <a:solidFill>
                <a:srgbClr val="00B050"/>
              </a:solidFill>
            </a:ln>
          </c:spPr>
          <c:marker>
            <c:symbol val="triangle"/>
            <c:size val="3"/>
            <c:spPr>
              <a:noFill/>
              <a:ln w="6350">
                <a:solidFill>
                  <a:srgbClr val="00B050"/>
                </a:solidFill>
              </a:ln>
            </c:spPr>
          </c:marker>
          <c:xVal>
            <c:numRef>
              <c:f>Sheet1!$AK$9:$AK$48</c:f>
              <c:numCache>
                <c:formatCode>General</c:formatCode>
                <c:ptCount val="40"/>
                <c:pt idx="0">
                  <c:v>0.17213975139859544</c:v>
                </c:pt>
                <c:pt idx="1">
                  <c:v>0.16654427979190686</c:v>
                </c:pt>
                <c:pt idx="2">
                  <c:v>0.16094685909350984</c:v>
                </c:pt>
                <c:pt idx="3">
                  <c:v>0.15534759730497846</c:v>
                </c:pt>
                <c:pt idx="4">
                  <c:v>0.14974705610042488</c:v>
                </c:pt>
                <c:pt idx="5">
                  <c:v>0.14414657370448944</c:v>
                </c:pt>
                <c:pt idx="6">
                  <c:v>0.13854871912462552</c:v>
                </c:pt>
                <c:pt idx="7">
                  <c:v>0.13295477690111945</c:v>
                </c:pt>
                <c:pt idx="8">
                  <c:v>0.12736926926094111</c:v>
                </c:pt>
                <c:pt idx="9">
                  <c:v>0.12179543345942923</c:v>
                </c:pt>
                <c:pt idx="10">
                  <c:v>0.11623773917036591</c:v>
                </c:pt>
                <c:pt idx="11">
                  <c:v>0.11070070827040922</c:v>
                </c:pt>
                <c:pt idx="12">
                  <c:v>0.10519014685340697</c:v>
                </c:pt>
                <c:pt idx="13">
                  <c:v>9.9712477534323954E-2</c:v>
                </c:pt>
                <c:pt idx="14">
                  <c:v>9.4272838524524519E-2</c:v>
                </c:pt>
                <c:pt idx="15">
                  <c:v>8.8880272416287015E-2</c:v>
                </c:pt>
                <c:pt idx="16">
                  <c:v>8.3541819077098997E-2</c:v>
                </c:pt>
                <c:pt idx="17">
                  <c:v>7.8263951192093215E-2</c:v>
                </c:pt>
                <c:pt idx="18">
                  <c:v>7.3057563130578845E-2</c:v>
                </c:pt>
                <c:pt idx="19">
                  <c:v>6.7929745003189476E-2</c:v>
                </c:pt>
                <c:pt idx="20">
                  <c:v>6.2890822491990114E-2</c:v>
                </c:pt>
                <c:pt idx="21">
                  <c:v>5.7951690632003464E-2</c:v>
                </c:pt>
                <c:pt idx="22">
                  <c:v>5.3121389856917132E-2</c:v>
                </c:pt>
                <c:pt idx="23">
                  <c:v>4.8412100640539774E-2</c:v>
                </c:pt>
                <c:pt idx="24">
                  <c:v>4.3833481919533644E-2</c:v>
                </c:pt>
                <c:pt idx="25">
                  <c:v>3.9399046649119626E-2</c:v>
                </c:pt>
                <c:pt idx="26">
                  <c:v>3.5119737816468967E-2</c:v>
                </c:pt>
                <c:pt idx="27">
                  <c:v>3.1009687475938418E-2</c:v>
                </c:pt>
                <c:pt idx="28">
                  <c:v>2.7081123385148797E-2</c:v>
                </c:pt>
                <c:pt idx="29">
                  <c:v>2.334627280143467E-2</c:v>
                </c:pt>
                <c:pt idx="30">
                  <c:v>1.9821173773317918E-2</c:v>
                </c:pt>
                <c:pt idx="31">
                  <c:v>1.6518718283178278E-2</c:v>
                </c:pt>
                <c:pt idx="32">
                  <c:v>1.345370273773625E-2</c:v>
                </c:pt>
                <c:pt idx="33">
                  <c:v>1.0640881907464017E-2</c:v>
                </c:pt>
                <c:pt idx="34">
                  <c:v>8.0950931469533586E-3</c:v>
                </c:pt>
                <c:pt idx="35">
                  <c:v>5.8323379630901423E-3</c:v>
                </c:pt>
                <c:pt idx="36">
                  <c:v>3.8674537291488618E-3</c:v>
                </c:pt>
                <c:pt idx="37">
                  <c:v>2.2493437059369157E-3</c:v>
                </c:pt>
                <c:pt idx="38">
                  <c:v>1.0474309381758465E-3</c:v>
                </c:pt>
                <c:pt idx="39">
                  <c:v>2.8609222347099637E-4</c:v>
                </c:pt>
              </c:numCache>
            </c:numRef>
          </c:xVal>
          <c:yVal>
            <c:numRef>
              <c:f>Sheet1!$AL$9:$AL$48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C66A-4417-888B-8855D2ED9C3A}"/>
            </c:ext>
          </c:extLst>
        </c:ser>
        <c:ser>
          <c:idx val="3"/>
          <c:order val="3"/>
          <c:tx>
            <c:v>MW0.8-2s</c:v>
          </c:tx>
          <c:spPr>
            <a:ln w="6350">
              <a:solidFill>
                <a:srgbClr val="9900CC"/>
              </a:solidFill>
            </a:ln>
          </c:spPr>
          <c:marker>
            <c:symbol val="circle"/>
            <c:size val="3"/>
            <c:spPr>
              <a:noFill/>
              <a:ln w="6350">
                <a:solidFill>
                  <a:srgbClr val="9900CC"/>
                </a:solidFill>
              </a:ln>
            </c:spPr>
          </c:marker>
          <c:xVal>
            <c:numRef>
              <c:f>Sheet1!$AW$9:$AW$48</c:f>
              <c:numCache>
                <c:formatCode>General</c:formatCode>
                <c:ptCount val="40"/>
                <c:pt idx="0">
                  <c:v>0.18051796537274081</c:v>
                </c:pt>
                <c:pt idx="1">
                  <c:v>0.17471268049226818</c:v>
                </c:pt>
                <c:pt idx="2">
                  <c:v>0.16890550245723368</c:v>
                </c:pt>
                <c:pt idx="3">
                  <c:v>0.16309581742132623</c:v>
                </c:pt>
                <c:pt idx="4">
                  <c:v>0.1572848534106088</c:v>
                </c:pt>
                <c:pt idx="5">
                  <c:v>0.15147523581526207</c:v>
                </c:pt>
                <c:pt idx="6">
                  <c:v>0.14566635020138224</c:v>
                </c:pt>
                <c:pt idx="7">
                  <c:v>0.13986260858487265</c:v>
                </c:pt>
                <c:pt idx="8">
                  <c:v>0.13406674622665252</c:v>
                </c:pt>
                <c:pt idx="9">
                  <c:v>0.12828183570521909</c:v>
                </c:pt>
                <c:pt idx="10">
                  <c:v>0.12251440933974979</c:v>
                </c:pt>
                <c:pt idx="11">
                  <c:v>0.11676636596141335</c:v>
                </c:pt>
                <c:pt idx="12">
                  <c:v>0.11104608161546611</c:v>
                </c:pt>
                <c:pt idx="13">
                  <c:v>0.1053574094049817</c:v>
                </c:pt>
                <c:pt idx="14">
                  <c:v>9.9708725154325523E-2</c:v>
                </c:pt>
                <c:pt idx="15">
                  <c:v>9.4106451070358893E-2</c:v>
                </c:pt>
                <c:pt idx="16">
                  <c:v>8.855767823970212E-2</c:v>
                </c:pt>
                <c:pt idx="17">
                  <c:v>8.3070781951595882E-2</c:v>
                </c:pt>
                <c:pt idx="18">
                  <c:v>7.7654753495815493E-2</c:v>
                </c:pt>
                <c:pt idx="19">
                  <c:v>7.2318584565474728E-2</c:v>
                </c:pt>
                <c:pt idx="20">
                  <c:v>6.707131840113266E-2</c:v>
                </c:pt>
                <c:pt idx="21">
                  <c:v>6.1924515666219516E-2</c:v>
                </c:pt>
                <c:pt idx="22">
                  <c:v>5.688655104752479E-2</c:v>
                </c:pt>
                <c:pt idx="23">
                  <c:v>5.1970270236258664E-2</c:v>
                </c:pt>
                <c:pt idx="24">
                  <c:v>4.7185950178150235E-2</c:v>
                </c:pt>
                <c:pt idx="25">
                  <c:v>4.2545868781977213E-2</c:v>
                </c:pt>
                <c:pt idx="26">
                  <c:v>3.8062823101805504E-2</c:v>
                </c:pt>
                <c:pt idx="27">
                  <c:v>3.3748471651957442E-2</c:v>
                </c:pt>
                <c:pt idx="28">
                  <c:v>2.9616231045194025E-2</c:v>
                </c:pt>
                <c:pt idx="29">
                  <c:v>2.5680281160763558E-2</c:v>
                </c:pt>
                <c:pt idx="30">
                  <c:v>2.1953515466146052E-2</c:v>
                </c:pt>
                <c:pt idx="31">
                  <c:v>1.8450065197313639E-2</c:v>
                </c:pt>
                <c:pt idx="32">
                  <c:v>1.518534746675065E-2</c:v>
                </c:pt>
                <c:pt idx="33">
                  <c:v>1.2174202843555429E-2</c:v>
                </c:pt>
                <c:pt idx="34">
                  <c:v>9.430719497892719E-3</c:v>
                </c:pt>
                <c:pt idx="35">
                  <c:v>6.9703576630193971E-3</c:v>
                </c:pt>
                <c:pt idx="36">
                  <c:v>4.8085348535719837E-3</c:v>
                </c:pt>
                <c:pt idx="37">
                  <c:v>2.9594217103184424E-3</c:v>
                </c:pt>
                <c:pt idx="38">
                  <c:v>1.4377743360215864E-3</c:v>
                </c:pt>
                <c:pt idx="39">
                  <c:v>3.9154388204931505E-4</c:v>
                </c:pt>
              </c:numCache>
            </c:numRef>
          </c:xVal>
          <c:yVal>
            <c:numRef>
              <c:f>Sheet1!$AX$9:$AX$48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C66A-4417-888B-8855D2ED9C3A}"/>
            </c:ext>
          </c:extLst>
        </c:ser>
        <c:dLbls>
          <c:showLegendKey val="0"/>
          <c:showVal val="0"/>
          <c:showCatName val="0"/>
          <c:showSerName val="0"/>
          <c:showPercent val="0"/>
          <c:showBubbleSize val="0"/>
        </c:dLbls>
        <c:axId val="241052288"/>
        <c:axId val="241071232"/>
      </c:scatterChart>
      <c:valAx>
        <c:axId val="241052288"/>
        <c:scaling>
          <c:orientation val="minMax"/>
          <c:max val="0.30000000000000004"/>
          <c:min val="0"/>
        </c:scaling>
        <c:delete val="0"/>
        <c:axPos val="b"/>
        <c:majorGridlines>
          <c:spPr>
            <a:ln>
              <a:prstDash val="dash"/>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900">
                    <a:latin typeface="Times New Roman" panose="02020603050405020304" pitchFamily="18" charset="0"/>
                    <a:cs typeface="Times New Roman" panose="02020603050405020304" pitchFamily="18" charset="0"/>
                  </a:rPr>
                  <a:t>Drift ratio </a:t>
                </a:r>
                <a:r>
                  <a:rPr lang="en-US" altLang="zh-CN" sz="900" baseline="0">
                    <a:latin typeface="Times New Roman" panose="02020603050405020304" pitchFamily="18" charset="0"/>
                    <a:cs typeface="Times New Roman" panose="02020603050405020304" pitchFamily="18" charset="0"/>
                  </a:rPr>
                  <a:t>(%)</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071232"/>
        <c:crosses val="autoZero"/>
        <c:crossBetween val="midCat"/>
        <c:majorUnit val="0.1"/>
      </c:valAx>
      <c:valAx>
        <c:axId val="24107123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052288"/>
        <c:crosses val="autoZero"/>
        <c:crossBetween val="midCat"/>
        <c:majorUnit val="10"/>
      </c:valAx>
      <c:spPr>
        <a:ln>
          <a:solidFill>
            <a:schemeClr val="tx1"/>
          </a:solidFill>
        </a:ln>
      </c:spPr>
    </c:plotArea>
    <c:legend>
      <c:legendPos val="r"/>
      <c:legendEntry>
        <c:idx val="0"/>
        <c:delete val="1"/>
      </c:legendEntry>
      <c:layout>
        <c:manualLayout>
          <c:xMode val="edge"/>
          <c:yMode val="edge"/>
          <c:x val="0.53179949494949497"/>
          <c:y val="0.55020370370370375"/>
          <c:w val="0.43131919191919194"/>
          <c:h val="0.26164814814814813"/>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91346153846154"/>
          <c:y val="7.0555555555555552E-2"/>
          <c:w val="0.7868602980258399"/>
          <c:h val="0.7895414141414141"/>
        </c:manualLayout>
      </c:layout>
      <c:barChart>
        <c:barDir val="col"/>
        <c:grouping val="clustered"/>
        <c:varyColors val="0"/>
        <c:ser>
          <c:idx val="0"/>
          <c:order val="0"/>
          <c:tx>
            <c:v>Along X axis</c:v>
          </c:tx>
          <c:spPr>
            <a:solidFill>
              <a:srgbClr val="7DA9DF"/>
            </a:solidFill>
          </c:spPr>
          <c:invertIfNegative val="0"/>
          <c:cat>
            <c:strRef>
              <c:f>Sheet1!$E$9:$E$12</c:f>
              <c:strCache>
                <c:ptCount val="4"/>
                <c:pt idx="0">
                  <c:v>MW0.8-U</c:v>
                </c:pt>
                <c:pt idx="1">
                  <c:v>MW0.8-8s</c:v>
                </c:pt>
                <c:pt idx="2">
                  <c:v>MW0.8-4s</c:v>
                </c:pt>
                <c:pt idx="3">
                  <c:v>MW0.8-2s</c:v>
                </c:pt>
              </c:strCache>
            </c:strRef>
          </c:cat>
          <c:val>
            <c:numRef>
              <c:f>Sheet1!$I$9:$I$12</c:f>
              <c:numCache>
                <c:formatCode>General</c:formatCode>
                <c:ptCount val="4"/>
                <c:pt idx="0">
                  <c:v>0.3212866753549613</c:v>
                </c:pt>
                <c:pt idx="1">
                  <c:v>0.3212866753549613</c:v>
                </c:pt>
                <c:pt idx="2">
                  <c:v>0.3212866753549613</c:v>
                </c:pt>
                <c:pt idx="3">
                  <c:v>0.33670630414124203</c:v>
                </c:pt>
              </c:numCache>
            </c:numRef>
          </c:val>
          <c:extLst xmlns:c16r2="http://schemas.microsoft.com/office/drawing/2015/06/chart">
            <c:ext xmlns:c16="http://schemas.microsoft.com/office/drawing/2014/chart" uri="{C3380CC4-5D6E-409C-BE32-E72D297353CC}">
              <c16:uniqueId val="{00000000-FBA7-4FB1-A282-DCBFF57E8A8E}"/>
            </c:ext>
          </c:extLst>
        </c:ser>
        <c:ser>
          <c:idx val="1"/>
          <c:order val="1"/>
          <c:tx>
            <c:v>Along Y axis</c:v>
          </c:tx>
          <c:spPr>
            <a:solidFill>
              <a:srgbClr val="73BED3"/>
            </a:solidFill>
          </c:spPr>
          <c:invertIfNegative val="0"/>
          <c:cat>
            <c:strRef>
              <c:f>Sheet1!$E$9:$E$12</c:f>
              <c:strCache>
                <c:ptCount val="4"/>
                <c:pt idx="0">
                  <c:v>MW0.8-U</c:v>
                </c:pt>
                <c:pt idx="1">
                  <c:v>MW0.8-8s</c:v>
                </c:pt>
                <c:pt idx="2">
                  <c:v>MW0.8-4s</c:v>
                </c:pt>
                <c:pt idx="3">
                  <c:v>MW0.8-2s</c:v>
                </c:pt>
              </c:strCache>
            </c:strRef>
          </c:cat>
          <c:val>
            <c:numRef>
              <c:f>Sheet1!$P$9:$P$12</c:f>
              <c:numCache>
                <c:formatCode>General</c:formatCode>
                <c:ptCount val="4"/>
                <c:pt idx="0">
                  <c:v>0.35222178669384024</c:v>
                </c:pt>
                <c:pt idx="1">
                  <c:v>0.35222178669384024</c:v>
                </c:pt>
                <c:pt idx="2">
                  <c:v>0.35222178669384024</c:v>
                </c:pt>
                <c:pt idx="3">
                  <c:v>0.36912142964800665</c:v>
                </c:pt>
              </c:numCache>
            </c:numRef>
          </c:val>
          <c:extLst xmlns:c16r2="http://schemas.microsoft.com/office/drawing/2015/06/chart">
            <c:ext xmlns:c16="http://schemas.microsoft.com/office/drawing/2014/chart" uri="{C3380CC4-5D6E-409C-BE32-E72D297353CC}">
              <c16:uniqueId val="{00000001-FBA7-4FB1-A282-DCBFF57E8A8E}"/>
            </c:ext>
          </c:extLst>
        </c:ser>
        <c:dLbls>
          <c:showLegendKey val="0"/>
          <c:showVal val="0"/>
          <c:showCatName val="0"/>
          <c:showSerName val="0"/>
          <c:showPercent val="0"/>
          <c:showBubbleSize val="0"/>
        </c:dLbls>
        <c:gapWidth val="150"/>
        <c:overlap val="-20"/>
        <c:axId val="241081344"/>
        <c:axId val="241087232"/>
      </c:barChart>
      <c:catAx>
        <c:axId val="241081344"/>
        <c:scaling>
          <c:orientation val="minMax"/>
        </c:scaling>
        <c:delete val="0"/>
        <c:axPos val="b"/>
        <c:majorGridlines>
          <c:spPr>
            <a:ln>
              <a:prstDash val="dash"/>
            </a:ln>
          </c:spPr>
        </c:majorGridlines>
        <c:numFmt formatCode="General" sourceLinked="0"/>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087232"/>
        <c:crosses val="autoZero"/>
        <c:auto val="1"/>
        <c:lblAlgn val="ctr"/>
        <c:lblOffset val="100"/>
        <c:noMultiLvlLbl val="0"/>
      </c:catAx>
      <c:valAx>
        <c:axId val="241087232"/>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Demand-to-capacity</a:t>
                </a:r>
                <a:r>
                  <a:rPr lang="en-US" altLang="zh-CN" sz="900" baseline="0">
                    <a:latin typeface="Times New Roman" panose="02020603050405020304" pitchFamily="18" charset="0"/>
                    <a:cs typeface="Times New Roman" panose="02020603050405020304" pitchFamily="18" charset="0"/>
                  </a:rPr>
                  <a:t> of peak acceleration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081344"/>
        <c:crosses val="autoZero"/>
        <c:crossBetween val="between"/>
        <c:majorUnit val="0.2"/>
      </c:valAx>
      <c:spPr>
        <a:ln>
          <a:solidFill>
            <a:schemeClr val="tx1"/>
          </a:solidFill>
        </a:ln>
      </c:spPr>
    </c:plotArea>
    <c:legend>
      <c:legendPos val="r"/>
      <c:layout>
        <c:manualLayout>
          <c:xMode val="edge"/>
          <c:yMode val="edge"/>
          <c:x val="0.23992450142450142"/>
          <c:y val="0.12103383838383838"/>
          <c:w val="0.28065954415954414"/>
          <c:h val="0.18707373737373736"/>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91346153846154"/>
          <c:y val="7.0555555555555552E-2"/>
          <c:w val="0.79151816239316242"/>
          <c:h val="0.7895414141414141"/>
        </c:manualLayout>
      </c:layout>
      <c:barChart>
        <c:barDir val="col"/>
        <c:grouping val="clustered"/>
        <c:varyColors val="0"/>
        <c:ser>
          <c:idx val="0"/>
          <c:order val="0"/>
          <c:tx>
            <c:v>Along X axis</c:v>
          </c:tx>
          <c:spPr>
            <a:solidFill>
              <a:srgbClr val="7DA9DF"/>
            </a:solidFill>
          </c:spPr>
          <c:invertIfNegative val="0"/>
          <c:cat>
            <c:strRef>
              <c:f>Sheet1!$E$9:$E$12</c:f>
              <c:strCache>
                <c:ptCount val="4"/>
                <c:pt idx="0">
                  <c:v>MW0.8-U</c:v>
                </c:pt>
                <c:pt idx="1">
                  <c:v>MW0.8-8s</c:v>
                </c:pt>
                <c:pt idx="2">
                  <c:v>MW0.8-4s</c:v>
                </c:pt>
                <c:pt idx="3">
                  <c:v>MW0.8-2s</c:v>
                </c:pt>
              </c:strCache>
            </c:strRef>
          </c:cat>
          <c:val>
            <c:numRef>
              <c:f>Sheet1!$L$9:$L$12</c:f>
              <c:numCache>
                <c:formatCode>General</c:formatCode>
                <c:ptCount val="4"/>
                <c:pt idx="0">
                  <c:v>0.32552333556297508</c:v>
                </c:pt>
                <c:pt idx="1">
                  <c:v>0.32552333556297508</c:v>
                </c:pt>
                <c:pt idx="2">
                  <c:v>0.32552333556297508</c:v>
                </c:pt>
                <c:pt idx="3">
                  <c:v>0.33389693714188118</c:v>
                </c:pt>
              </c:numCache>
            </c:numRef>
          </c:val>
          <c:extLst xmlns:c16r2="http://schemas.microsoft.com/office/drawing/2015/06/chart">
            <c:ext xmlns:c16="http://schemas.microsoft.com/office/drawing/2014/chart" uri="{C3380CC4-5D6E-409C-BE32-E72D297353CC}">
              <c16:uniqueId val="{00000000-111A-4985-BC6D-05AF01CB81D1}"/>
            </c:ext>
          </c:extLst>
        </c:ser>
        <c:ser>
          <c:idx val="1"/>
          <c:order val="1"/>
          <c:tx>
            <c:v>Along Y axis</c:v>
          </c:tx>
          <c:spPr>
            <a:solidFill>
              <a:srgbClr val="73BED3"/>
            </a:solidFill>
          </c:spPr>
          <c:invertIfNegative val="0"/>
          <c:cat>
            <c:strRef>
              <c:f>Sheet1!$E$9:$E$12</c:f>
              <c:strCache>
                <c:ptCount val="4"/>
                <c:pt idx="0">
                  <c:v>MW0.8-U</c:v>
                </c:pt>
                <c:pt idx="1">
                  <c:v>MW0.8-8s</c:v>
                </c:pt>
                <c:pt idx="2">
                  <c:v>MW0.8-4s</c:v>
                </c:pt>
                <c:pt idx="3">
                  <c:v>MW0.8-2s</c:v>
                </c:pt>
              </c:strCache>
            </c:strRef>
          </c:cat>
          <c:val>
            <c:numRef>
              <c:f>Sheet1!$S$9:$S$12</c:f>
              <c:numCache>
                <c:formatCode>General</c:formatCode>
                <c:ptCount val="4"/>
                <c:pt idx="0">
                  <c:v>0.35575116662496603</c:v>
                </c:pt>
                <c:pt idx="1">
                  <c:v>0.35575116662496603</c:v>
                </c:pt>
                <c:pt idx="2">
                  <c:v>0.35575116662496603</c:v>
                </c:pt>
                <c:pt idx="3">
                  <c:v>0.36973899138382826</c:v>
                </c:pt>
              </c:numCache>
            </c:numRef>
          </c:val>
          <c:extLst xmlns:c16r2="http://schemas.microsoft.com/office/drawing/2015/06/chart">
            <c:ext xmlns:c16="http://schemas.microsoft.com/office/drawing/2014/chart" uri="{C3380CC4-5D6E-409C-BE32-E72D297353CC}">
              <c16:uniqueId val="{00000001-111A-4985-BC6D-05AF01CB81D1}"/>
            </c:ext>
          </c:extLst>
        </c:ser>
        <c:dLbls>
          <c:showLegendKey val="0"/>
          <c:showVal val="0"/>
          <c:showCatName val="0"/>
          <c:showSerName val="0"/>
          <c:showPercent val="0"/>
          <c:showBubbleSize val="0"/>
        </c:dLbls>
        <c:gapWidth val="150"/>
        <c:overlap val="-20"/>
        <c:axId val="241101056"/>
        <c:axId val="241119232"/>
      </c:barChart>
      <c:catAx>
        <c:axId val="241101056"/>
        <c:scaling>
          <c:orientation val="minMax"/>
        </c:scaling>
        <c:delete val="0"/>
        <c:axPos val="b"/>
        <c:majorGridlines>
          <c:spPr>
            <a:ln>
              <a:prstDash val="dash"/>
            </a:ln>
          </c:spPr>
        </c:majorGridlines>
        <c:numFmt formatCode="General" sourceLinked="0"/>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119232"/>
        <c:crosses val="autoZero"/>
        <c:auto val="1"/>
        <c:lblAlgn val="ctr"/>
        <c:lblOffset val="100"/>
        <c:noMultiLvlLbl val="0"/>
      </c:catAx>
      <c:valAx>
        <c:axId val="241119232"/>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Demand-to-capacity</a:t>
                </a:r>
                <a:r>
                  <a:rPr lang="en-US" altLang="zh-CN" sz="900" baseline="0">
                    <a:latin typeface="Times New Roman" panose="02020603050405020304" pitchFamily="18" charset="0"/>
                    <a:cs typeface="Times New Roman" panose="02020603050405020304" pitchFamily="18" charset="0"/>
                  </a:rPr>
                  <a:t> of peak acceleration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101056"/>
        <c:crosses val="autoZero"/>
        <c:crossBetween val="between"/>
        <c:majorUnit val="0.2"/>
      </c:valAx>
      <c:spPr>
        <a:ln>
          <a:solidFill>
            <a:schemeClr val="tx1"/>
          </a:solidFill>
        </a:ln>
      </c:spPr>
    </c:plotArea>
    <c:legend>
      <c:legendPos val="r"/>
      <c:layout>
        <c:manualLayout>
          <c:xMode val="edge"/>
          <c:yMode val="edge"/>
          <c:x val="0.23992450142450142"/>
          <c:y val="0.12103383838383838"/>
          <c:w val="0.29422792022792021"/>
          <c:h val="0.18707373737373736"/>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97268518518518"/>
          <c:y val="2.9295370370370371E-2"/>
          <c:w val="0.73467685185185183"/>
          <c:h val="0.81894166666666668"/>
        </c:manualLayout>
      </c:layout>
      <c:scatterChart>
        <c:scatterStyle val="smoothMarker"/>
        <c:varyColors val="0"/>
        <c:ser>
          <c:idx val="0"/>
          <c:order val="0"/>
          <c:tx>
            <c:v>MW0.8-U-M</c:v>
          </c:tx>
          <c:spPr>
            <a:ln w="6350">
              <a:solidFill>
                <a:srgbClr val="0000FF"/>
              </a:solidFill>
            </a:ln>
          </c:spPr>
          <c:marker>
            <c:symbol val="diamond"/>
            <c:size val="3"/>
            <c:spPr>
              <a:solidFill>
                <a:srgbClr val="0000FF"/>
              </a:solidFill>
              <a:ln w="6350">
                <a:solidFill>
                  <a:srgbClr val="0000FF"/>
                </a:solidFill>
              </a:ln>
            </c:spPr>
          </c:marker>
          <c:xVal>
            <c:numRef>
              <c:f>Sheet1!$D$6:$D$45</c:f>
              <c:numCache>
                <c:formatCode>General</c:formatCode>
                <c:ptCount val="40"/>
                <c:pt idx="0">
                  <c:v>0.25749500699289152</c:v>
                </c:pt>
                <c:pt idx="1">
                  <c:v>0.24707054746117668</c:v>
                </c:pt>
                <c:pt idx="2">
                  <c:v>0.23746579148341504</c:v>
                </c:pt>
                <c:pt idx="3">
                  <c:v>0.22798345591107305</c:v>
                </c:pt>
                <c:pt idx="4">
                  <c:v>0.21864869327554357</c:v>
                </c:pt>
                <c:pt idx="5">
                  <c:v>0.20941210730879578</c:v>
                </c:pt>
                <c:pt idx="6">
                  <c:v>0.20026511853722881</c:v>
                </c:pt>
                <c:pt idx="7">
                  <c:v>0.1911952336205307</c:v>
                </c:pt>
                <c:pt idx="8">
                  <c:v>0.18219999079129928</c:v>
                </c:pt>
                <c:pt idx="9">
                  <c:v>0.17327808177711934</c:v>
                </c:pt>
                <c:pt idx="10">
                  <c:v>0.16443243828763351</c:v>
                </c:pt>
                <c:pt idx="11">
                  <c:v>0.15566722585876988</c:v>
                </c:pt>
                <c:pt idx="12">
                  <c:v>0.14698885196928685</c:v>
                </c:pt>
                <c:pt idx="13">
                  <c:v>0.13840468935949621</c:v>
                </c:pt>
                <c:pt idx="14">
                  <c:v>0.12992353131274051</c:v>
                </c:pt>
                <c:pt idx="15">
                  <c:v>0.12155496172112872</c:v>
                </c:pt>
                <c:pt idx="16">
                  <c:v>0.11330964635963778</c:v>
                </c:pt>
                <c:pt idx="17">
                  <c:v>0.10519897003264167</c:v>
                </c:pt>
                <c:pt idx="18">
                  <c:v>9.7235268108212813E-2</c:v>
                </c:pt>
                <c:pt idx="19">
                  <c:v>8.9431641043673557E-2</c:v>
                </c:pt>
                <c:pt idx="20">
                  <c:v>8.1802102816493472E-2</c:v>
                </c:pt>
                <c:pt idx="21">
                  <c:v>7.4361534091079193E-2</c:v>
                </c:pt>
                <c:pt idx="22">
                  <c:v>6.712577418146079E-2</c:v>
                </c:pt>
                <c:pt idx="23">
                  <c:v>6.011164639427391E-2</c:v>
                </c:pt>
                <c:pt idx="24">
                  <c:v>5.3337070292757145E-2</c:v>
                </c:pt>
                <c:pt idx="25">
                  <c:v>4.6821091948428796E-2</c:v>
                </c:pt>
                <c:pt idx="26">
                  <c:v>4.0584042798880678E-2</c:v>
                </c:pt>
                <c:pt idx="27">
                  <c:v>3.464763697668935E-2</c:v>
                </c:pt>
                <c:pt idx="28">
                  <c:v>2.9035113046642563E-2</c:v>
                </c:pt>
                <c:pt idx="29">
                  <c:v>2.3771440958900009E-2</c:v>
                </c:pt>
                <c:pt idx="30">
                  <c:v>1.8883517828681376E-2</c:v>
                </c:pt>
                <c:pt idx="31">
                  <c:v>1.4400460358378128E-2</c:v>
                </c:pt>
                <c:pt idx="32">
                  <c:v>1.0353950153929224E-2</c:v>
                </c:pt>
                <c:pt idx="33">
                  <c:v>6.7786367192108786E-3</c:v>
                </c:pt>
                <c:pt idx="34">
                  <c:v>3.712573299929398E-3</c:v>
                </c:pt>
                <c:pt idx="35">
                  <c:v>1.1974436753048737E-3</c:v>
                </c:pt>
                <c:pt idx="36">
                  <c:v>7.2195317947982781E-4</c:v>
                </c:pt>
                <c:pt idx="37">
                  <c:v>2.0000112123341714E-3</c:v>
                </c:pt>
                <c:pt idx="38">
                  <c:v>2.5993754621668336E-3</c:v>
                </c:pt>
                <c:pt idx="39">
                  <c:v>2.5513204655941667E-3</c:v>
                </c:pt>
              </c:numCache>
            </c:numRef>
          </c:xVal>
          <c:yVal>
            <c:numRef>
              <c:f>Sheet1!$E$6:$E$45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0-2B6C-4C3A-9F16-4B27D605F8AE}"/>
            </c:ext>
          </c:extLst>
        </c:ser>
        <c:ser>
          <c:idx val="1"/>
          <c:order val="1"/>
          <c:tx>
            <c:v>MW0.8-8s-M</c:v>
          </c:tx>
          <c:spPr>
            <a:ln w="6350">
              <a:solidFill>
                <a:srgbClr val="FF0000"/>
              </a:solidFill>
            </a:ln>
          </c:spPr>
          <c:marker>
            <c:symbol val="square"/>
            <c:size val="2"/>
            <c:spPr>
              <a:solidFill>
                <a:srgbClr val="FF0000"/>
              </a:solidFill>
              <a:ln w="6350">
                <a:solidFill>
                  <a:srgbClr val="FF0000"/>
                </a:solidFill>
              </a:ln>
            </c:spPr>
          </c:marker>
          <c:xVal>
            <c:numRef>
              <c:f>Sheet1!$H$6:$H$45</c:f>
              <c:numCache>
                <c:formatCode>General</c:formatCode>
                <c:ptCount val="40"/>
                <c:pt idx="0">
                  <c:v>0.16609476963161621</c:v>
                </c:pt>
                <c:pt idx="1">
                  <c:v>0.15858466956723882</c:v>
                </c:pt>
                <c:pt idx="2">
                  <c:v>0.15222088686056809</c:v>
                </c:pt>
                <c:pt idx="3">
                  <c:v>0.14624168989419006</c:v>
                </c:pt>
                <c:pt idx="4">
                  <c:v>0.14076950139730535</c:v>
                </c:pt>
                <c:pt idx="5">
                  <c:v>0.13611745604754785</c:v>
                </c:pt>
                <c:pt idx="6">
                  <c:v>0.13282369550052189</c:v>
                </c:pt>
                <c:pt idx="7">
                  <c:v>0.13341424479383507</c:v>
                </c:pt>
                <c:pt idx="8">
                  <c:v>0.18247282126571227</c:v>
                </c:pt>
                <c:pt idx="9">
                  <c:v>0.1740367019353658</c:v>
                </c:pt>
                <c:pt idx="10">
                  <c:v>0.16557183347855042</c:v>
                </c:pt>
                <c:pt idx="11">
                  <c:v>0.15704390825857861</c:v>
                </c:pt>
                <c:pt idx="12">
                  <c:v>0.14849003718825932</c:v>
                </c:pt>
                <c:pt idx="13">
                  <c:v>0.13995774333381411</c:v>
                </c:pt>
                <c:pt idx="14">
                  <c:v>0.13147793122720267</c:v>
                </c:pt>
                <c:pt idx="15">
                  <c:v>0.1230763153858324</c:v>
                </c:pt>
                <c:pt idx="16">
                  <c:v>0.11477422408104859</c:v>
                </c:pt>
                <c:pt idx="17">
                  <c:v>0.10659044063738023</c:v>
                </c:pt>
                <c:pt idx="18">
                  <c:v>9.8542522420235049E-2</c:v>
                </c:pt>
                <c:pt idx="19">
                  <c:v>9.0647268865673647E-2</c:v>
                </c:pt>
                <c:pt idx="20">
                  <c:v>8.2921448679023943E-2</c:v>
                </c:pt>
                <c:pt idx="21">
                  <c:v>7.5381959254921735E-2</c:v>
                </c:pt>
                <c:pt idx="22">
                  <c:v>6.8046236928955603E-2</c:v>
                </c:pt>
                <c:pt idx="23">
                  <c:v>6.093234438610267E-2</c:v>
                </c:pt>
                <c:pt idx="24">
                  <c:v>5.405923318262762E-2</c:v>
                </c:pt>
                <c:pt idx="25">
                  <c:v>4.7446829956449256E-2</c:v>
                </c:pt>
                <c:pt idx="26">
                  <c:v>4.1116275579278737E-2</c:v>
                </c:pt>
                <c:pt idx="27">
                  <c:v>3.508995122540199E-2</c:v>
                </c:pt>
                <c:pt idx="28">
                  <c:v>2.9391806958244227E-2</c:v>
                </c:pt>
                <c:pt idx="29">
                  <c:v>2.4047433062407055E-2</c:v>
                </c:pt>
                <c:pt idx="30">
                  <c:v>1.9084390699720264E-2</c:v>
                </c:pt>
                <c:pt idx="31">
                  <c:v>1.4532439337620159E-2</c:v>
                </c:pt>
                <c:pt idx="32">
                  <c:v>1.0423929912781574E-2</c:v>
                </c:pt>
                <c:pt idx="33">
                  <c:v>6.7941878169884735E-3</c:v>
                </c:pt>
                <c:pt idx="34">
                  <c:v>3.6819488807506586E-3</c:v>
                </c:pt>
                <c:pt idx="35">
                  <c:v>1.1296264286898975E-3</c:v>
                </c:pt>
                <c:pt idx="36">
                  <c:v>8.1729618352900375E-4</c:v>
                </c:pt>
                <c:pt idx="37">
                  <c:v>2.1126265409082807E-3</c:v>
                </c:pt>
                <c:pt idx="38">
                  <c:v>2.7185480727365428E-3</c:v>
                </c:pt>
                <c:pt idx="39">
                  <c:v>2.6673513879694796E-3</c:v>
                </c:pt>
              </c:numCache>
            </c:numRef>
          </c:xVal>
          <c:yVal>
            <c:numRef>
              <c:f>Sheet1!$I$6:$I$45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1-2B6C-4C3A-9F16-4B27D605F8AE}"/>
            </c:ext>
          </c:extLst>
        </c:ser>
        <c:ser>
          <c:idx val="2"/>
          <c:order val="2"/>
          <c:tx>
            <c:v>MW0.8-4s-M</c:v>
          </c:tx>
          <c:spPr>
            <a:ln w="6350">
              <a:solidFill>
                <a:srgbClr val="00B050"/>
              </a:solidFill>
            </a:ln>
          </c:spPr>
          <c:marker>
            <c:symbol val="triangle"/>
            <c:size val="3"/>
            <c:spPr>
              <a:solidFill>
                <a:srgbClr val="00B050"/>
              </a:solidFill>
              <a:ln w="6350">
                <a:solidFill>
                  <a:srgbClr val="00B050"/>
                </a:solidFill>
              </a:ln>
            </c:spPr>
          </c:marker>
          <c:xVal>
            <c:numRef>
              <c:f>Sheet1!$L$6:$L$45</c:f>
              <c:numCache>
                <c:formatCode>General</c:formatCode>
                <c:ptCount val="40"/>
                <c:pt idx="0">
                  <c:v>0.17929572581899153</c:v>
                </c:pt>
                <c:pt idx="1">
                  <c:v>0.17190418333573576</c:v>
                </c:pt>
                <c:pt idx="2">
                  <c:v>0.16643997981570566</c:v>
                </c:pt>
                <c:pt idx="3">
                  <c:v>0.16351459141000771</c:v>
                </c:pt>
                <c:pt idx="4">
                  <c:v>0.21964746312636113</c:v>
                </c:pt>
                <c:pt idx="5">
                  <c:v>0.21077453992222112</c:v>
                </c:pt>
                <c:pt idx="6">
                  <c:v>0.20202638512576729</c:v>
                </c:pt>
                <c:pt idx="7">
                  <c:v>0.19324133966637763</c:v>
                </c:pt>
                <c:pt idx="8">
                  <c:v>0.18441596469502042</c:v>
                </c:pt>
                <c:pt idx="9">
                  <c:v>0.1755811203378671</c:v>
                </c:pt>
                <c:pt idx="10">
                  <c:v>0.16675998261209793</c:v>
                </c:pt>
                <c:pt idx="11">
                  <c:v>0.15797413616009606</c:v>
                </c:pt>
                <c:pt idx="12">
                  <c:v>0.14924266822560645</c:v>
                </c:pt>
                <c:pt idx="13">
                  <c:v>0.14058216437640056</c:v>
                </c:pt>
                <c:pt idx="14">
                  <c:v>0.13200818938927497</c:v>
                </c:pt>
                <c:pt idx="15">
                  <c:v>0.12353518761274968</c:v>
                </c:pt>
                <c:pt idx="16">
                  <c:v>0.11517738099162597</c:v>
                </c:pt>
                <c:pt idx="17">
                  <c:v>0.10694882303818333</c:v>
                </c:pt>
                <c:pt idx="18">
                  <c:v>9.8863847883084055E-2</c:v>
                </c:pt>
                <c:pt idx="19">
                  <c:v>9.0937085295648257E-2</c:v>
                </c:pt>
                <c:pt idx="20">
                  <c:v>8.3183788059589758E-2</c:v>
                </c:pt>
                <c:pt idx="21">
                  <c:v>7.5619824583195189E-2</c:v>
                </c:pt>
                <c:pt idx="22">
                  <c:v>6.8261900882801665E-2</c:v>
                </c:pt>
                <c:pt idx="23">
                  <c:v>6.1127583255422807E-2</c:v>
                </c:pt>
                <c:pt idx="24">
                  <c:v>5.423547601215159E-2</c:v>
                </c:pt>
                <c:pt idx="25">
                  <c:v>4.7605275836165688E-2</c:v>
                </c:pt>
                <c:pt idx="26">
                  <c:v>4.1257938454251568E-2</c:v>
                </c:pt>
                <c:pt idx="27">
                  <c:v>3.5215793541273015E-2</c:v>
                </c:pt>
                <c:pt idx="28">
                  <c:v>2.9502708130909071E-2</c:v>
                </c:pt>
                <c:pt idx="29">
                  <c:v>2.4144256392583503E-2</c:v>
                </c:pt>
                <c:pt idx="30">
                  <c:v>1.9168003469145919E-2</c:v>
                </c:pt>
                <c:pt idx="31">
                  <c:v>1.4603735118845126E-2</c:v>
                </c:pt>
                <c:pt idx="32">
                  <c:v>1.0483860302401057E-2</c:v>
                </c:pt>
                <c:pt idx="33">
                  <c:v>6.8437506572403325E-3</c:v>
                </c:pt>
                <c:pt idx="34">
                  <c:v>3.7222306248625163E-3</c:v>
                </c:pt>
                <c:pt idx="35">
                  <c:v>1.1617921598923509E-3</c:v>
                </c:pt>
                <c:pt idx="36">
                  <c:v>7.9196494603070845E-4</c:v>
                </c:pt>
                <c:pt idx="37">
                  <c:v>2.0927399208323125E-3</c:v>
                </c:pt>
                <c:pt idx="38">
                  <c:v>2.7026574471687758E-3</c:v>
                </c:pt>
                <c:pt idx="39">
                  <c:v>2.6540201871104469E-3</c:v>
                </c:pt>
              </c:numCache>
            </c:numRef>
          </c:xVal>
          <c:yVal>
            <c:numRef>
              <c:f>Sheet1!$M$6:$M$45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2-2B6C-4C3A-9F16-4B27D605F8AE}"/>
            </c:ext>
          </c:extLst>
        </c:ser>
        <c:ser>
          <c:idx val="6"/>
          <c:order val="3"/>
          <c:tx>
            <c:v>MW0.8-2s-M</c:v>
          </c:tx>
          <c:spPr>
            <a:ln w="6350">
              <a:solidFill>
                <a:srgbClr val="9900CC"/>
              </a:solidFill>
            </a:ln>
          </c:spPr>
          <c:marker>
            <c:symbol val="circle"/>
            <c:size val="3"/>
            <c:spPr>
              <a:solidFill>
                <a:srgbClr val="9900CC"/>
              </a:solidFill>
              <a:ln w="6350">
                <a:solidFill>
                  <a:srgbClr val="9900CC"/>
                </a:solidFill>
              </a:ln>
            </c:spPr>
          </c:marker>
          <c:xVal>
            <c:numRef>
              <c:f>Sheet1!$P$6:$P$45</c:f>
              <c:numCache>
                <c:formatCode>General</c:formatCode>
                <c:ptCount val="40"/>
                <c:pt idx="0">
                  <c:v>0.23850001948962771</c:v>
                </c:pt>
                <c:pt idx="1">
                  <c:v>0.23747700779502065</c:v>
                </c:pt>
                <c:pt idx="2">
                  <c:v>0.23415879485613192</c:v>
                </c:pt>
                <c:pt idx="3">
                  <c:v>0.22741405401700471</c:v>
                </c:pt>
                <c:pt idx="4">
                  <c:v>0.21985976593685494</c:v>
                </c:pt>
                <c:pt idx="5">
                  <c:v>0.21174364267754178</c:v>
                </c:pt>
                <c:pt idx="6">
                  <c:v>0.20329867222299547</c:v>
                </c:pt>
                <c:pt idx="7">
                  <c:v>0.20329867222299547</c:v>
                </c:pt>
                <c:pt idx="8">
                  <c:v>0.18586930308012173</c:v>
                </c:pt>
                <c:pt idx="9">
                  <c:v>0.17703822510788447</c:v>
                </c:pt>
                <c:pt idx="10">
                  <c:v>0.16819394573582827</c:v>
                </c:pt>
                <c:pt idx="11">
                  <c:v>0.15936746982407615</c:v>
                </c:pt>
                <c:pt idx="12">
                  <c:v>0.15173171070330599</c:v>
                </c:pt>
                <c:pt idx="13">
                  <c:v>0.1418651275586329</c:v>
                </c:pt>
                <c:pt idx="14">
                  <c:v>0.13322744928435357</c:v>
                </c:pt>
                <c:pt idx="15">
                  <c:v>0.12468740936675544</c:v>
                </c:pt>
                <c:pt idx="16">
                  <c:v>0.11626045208857863</c:v>
                </c:pt>
                <c:pt idx="17">
                  <c:v>0.10796137996523306</c:v>
                </c:pt>
                <c:pt idx="18">
                  <c:v>9.8909823914426098E-2</c:v>
                </c:pt>
                <c:pt idx="19">
                  <c:v>9.1807045654178798E-2</c:v>
                </c:pt>
                <c:pt idx="20">
                  <c:v>8.3982624105145648E-2</c:v>
                </c:pt>
                <c:pt idx="21">
                  <c:v>7.6348164546444677E-2</c:v>
                </c:pt>
                <c:pt idx="22">
                  <c:v>6.8920747028728288E-2</c:v>
                </c:pt>
                <c:pt idx="23">
                  <c:v>6.1718231767091014E-2</c:v>
                </c:pt>
                <c:pt idx="24">
                  <c:v>5.4759564515214021E-2</c:v>
                </c:pt>
                <c:pt idx="25">
                  <c:v>4.8064725614894381E-2</c:v>
                </c:pt>
                <c:pt idx="26">
                  <c:v>4.1654980443464357E-2</c:v>
                </c:pt>
                <c:pt idx="27">
                  <c:v>3.5552985717228758E-2</c:v>
                </c:pt>
                <c:pt idx="28">
                  <c:v>2.978292208901185E-2</c:v>
                </c:pt>
                <c:pt idx="29">
                  <c:v>2.4370723039342571E-2</c:v>
                </c:pt>
                <c:pt idx="30">
                  <c:v>1.9344317109682981E-2</c:v>
                </c:pt>
                <c:pt idx="31">
                  <c:v>1.4733866049727313E-2</c:v>
                </c:pt>
                <c:pt idx="32">
                  <c:v>1.0572189226823519E-2</c:v>
                </c:pt>
                <c:pt idx="33">
                  <c:v>6.8951181000216971E-3</c:v>
                </c:pt>
                <c:pt idx="34">
                  <c:v>3.7419600173814343E-3</c:v>
                </c:pt>
                <c:pt idx="35">
                  <c:v>1.1557467773314358E-3</c:v>
                </c:pt>
                <c:pt idx="36">
                  <c:v>8.1736023703080183E-4</c:v>
                </c:pt>
                <c:pt idx="37">
                  <c:v>2.1304832189927504E-3</c:v>
                </c:pt>
                <c:pt idx="38">
                  <c:v>2.7452111034685337E-3</c:v>
                </c:pt>
                <c:pt idx="39">
                  <c:v>2.6941311667709332E-3</c:v>
                </c:pt>
              </c:numCache>
            </c:numRef>
          </c:xVal>
          <c:yVal>
            <c:numRef>
              <c:f>Sheet1!$Q$6:$Q$45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3-2B6C-4C3A-9F16-4B27D605F8AE}"/>
            </c:ext>
          </c:extLst>
        </c:ser>
        <c:ser>
          <c:idx val="3"/>
          <c:order val="4"/>
          <c:tx>
            <c:v>MW0.8-U-C</c:v>
          </c:tx>
          <c:spPr>
            <a:ln w="6350">
              <a:solidFill>
                <a:srgbClr val="0000FF"/>
              </a:solidFill>
            </a:ln>
          </c:spPr>
          <c:marker>
            <c:symbol val="diamond"/>
            <c:size val="3"/>
            <c:spPr>
              <a:noFill/>
              <a:ln w="6350">
                <a:solidFill>
                  <a:srgbClr val="0000FF"/>
                </a:solidFill>
              </a:ln>
            </c:spPr>
          </c:marker>
          <c:xVal>
            <c:numRef>
              <c:f>Sheet1!$T$6:$T$45</c:f>
              <c:numCache>
                <c:formatCode>General</c:formatCode>
                <c:ptCount val="40"/>
                <c:pt idx="0">
                  <c:v>0.27990720163429872</c:v>
                </c:pt>
                <c:pt idx="1">
                  <c:v>0.26445198129637582</c:v>
                </c:pt>
                <c:pt idx="2">
                  <c:v>0.25092975913065813</c:v>
                </c:pt>
                <c:pt idx="3">
                  <c:v>0.23851602092374016</c:v>
                </c:pt>
                <c:pt idx="4">
                  <c:v>0.22682465263613646</c:v>
                </c:pt>
                <c:pt idx="5">
                  <c:v>0.21561202630070531</c:v>
                </c:pt>
                <c:pt idx="6">
                  <c:v>0.20477815044207665</c:v>
                </c:pt>
                <c:pt idx="7">
                  <c:v>0.19423324165564521</c:v>
                </c:pt>
                <c:pt idx="8">
                  <c:v>0.1839259282916364</c:v>
                </c:pt>
                <c:pt idx="9">
                  <c:v>0.17381649189293855</c:v>
                </c:pt>
                <c:pt idx="10">
                  <c:v>0.16388072290350145</c:v>
                </c:pt>
                <c:pt idx="11">
                  <c:v>0.15410317737844342</c:v>
                </c:pt>
                <c:pt idx="12">
                  <c:v>0.14447618118590116</c:v>
                </c:pt>
                <c:pt idx="13">
                  <c:v>0.13499806390934116</c:v>
                </c:pt>
                <c:pt idx="14">
                  <c:v>0.12567145651724509</c:v>
                </c:pt>
                <c:pt idx="15">
                  <c:v>0.11650319022060818</c:v>
                </c:pt>
                <c:pt idx="16">
                  <c:v>0.10750268831252649</c:v>
                </c:pt>
                <c:pt idx="17">
                  <c:v>9.8682509955496545E-2</c:v>
                </c:pt>
                <c:pt idx="18">
                  <c:v>9.0056936311117983E-2</c:v>
                </c:pt>
                <c:pt idx="19">
                  <c:v>8.1642807441985002E-2</c:v>
                </c:pt>
                <c:pt idx="20">
                  <c:v>7.3458182424815846E-2</c:v>
                </c:pt>
                <c:pt idx="21">
                  <c:v>6.5523352201990126E-2</c:v>
                </c:pt>
                <c:pt idx="22">
                  <c:v>5.7859579508819724E-2</c:v>
                </c:pt>
                <c:pt idx="23">
                  <c:v>5.0490024133372287E-2</c:v>
                </c:pt>
                <c:pt idx="24">
                  <c:v>4.3438557158932155E-2</c:v>
                </c:pt>
                <c:pt idx="25">
                  <c:v>3.67305460095236E-2</c:v>
                </c:pt>
                <c:pt idx="26">
                  <c:v>3.0391499670477832E-2</c:v>
                </c:pt>
                <c:pt idx="27">
                  <c:v>2.4447637643425599E-2</c:v>
                </c:pt>
                <c:pt idx="28">
                  <c:v>1.8924213644969712E-2</c:v>
                </c:pt>
                <c:pt idx="29">
                  <c:v>1.3845488995817499E-2</c:v>
                </c:pt>
                <c:pt idx="30">
                  <c:v>9.2323925467359975E-3</c:v>
                </c:pt>
                <c:pt idx="31">
                  <c:v>5.1013779284277347E-3</c:v>
                </c:pt>
                <c:pt idx="32">
                  <c:v>1.4606905405008164E-3</c:v>
                </c:pt>
                <c:pt idx="33">
                  <c:v>1.6929272849510913E-3</c:v>
                </c:pt>
                <c:pt idx="34">
                  <c:v>4.380705377078185E-3</c:v>
                </c:pt>
                <c:pt idx="35">
                  <c:v>6.6505433918344547E-3</c:v>
                </c:pt>
                <c:pt idx="36">
                  <c:v>8.583753565656365E-3</c:v>
                </c:pt>
                <c:pt idx="37">
                  <c:v>1.0334788025368786E-2</c:v>
                </c:pt>
                <c:pt idx="38">
                  <c:v>1.2057980109744191E-2</c:v>
                </c:pt>
                <c:pt idx="39">
                  <c:v>1.3825917565061947E-2</c:v>
                </c:pt>
              </c:numCache>
            </c:numRef>
          </c:xVal>
          <c:yVal>
            <c:numRef>
              <c:f>Sheet1!$U$6:$U$45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4-2B6C-4C3A-9F16-4B27D605F8AE}"/>
            </c:ext>
          </c:extLst>
        </c:ser>
        <c:ser>
          <c:idx val="4"/>
          <c:order val="5"/>
          <c:tx>
            <c:v>MW0.8-8s-C</c:v>
          </c:tx>
          <c:spPr>
            <a:ln w="6350">
              <a:solidFill>
                <a:srgbClr val="FF0000"/>
              </a:solidFill>
            </a:ln>
          </c:spPr>
          <c:marker>
            <c:symbol val="square"/>
            <c:size val="2"/>
            <c:spPr>
              <a:noFill/>
              <a:ln w="6350">
                <a:solidFill>
                  <a:srgbClr val="FF0000"/>
                </a:solidFill>
              </a:ln>
            </c:spPr>
          </c:marker>
          <c:xVal>
            <c:numRef>
              <c:f>Sheet1!$X$6:$X$45</c:f>
              <c:numCache>
                <c:formatCode>General</c:formatCode>
                <c:ptCount val="40"/>
                <c:pt idx="0">
                  <c:v>0.30478736891033359</c:v>
                </c:pt>
                <c:pt idx="1">
                  <c:v>0.28614780668877121</c:v>
                </c:pt>
                <c:pt idx="2">
                  <c:v>0.26970767429220854</c:v>
                </c:pt>
                <c:pt idx="3">
                  <c:v>0.252254702915713</c:v>
                </c:pt>
                <c:pt idx="4">
                  <c:v>0.23877283353146211</c:v>
                </c:pt>
                <c:pt idx="5">
                  <c:v>0.22311109662736595</c:v>
                </c:pt>
                <c:pt idx="6">
                  <c:v>0.20677748554651915</c:v>
                </c:pt>
                <c:pt idx="7">
                  <c:v>0.1894635089476813</c:v>
                </c:pt>
                <c:pt idx="8">
                  <c:v>0.17641161482059892</c:v>
                </c:pt>
                <c:pt idx="9">
                  <c:v>0.16765916995684851</c:v>
                </c:pt>
                <c:pt idx="10">
                  <c:v>0.15884409748366732</c:v>
                </c:pt>
                <c:pt idx="11">
                  <c:v>0.1500329336757997</c:v>
                </c:pt>
                <c:pt idx="12">
                  <c:v>0.1411618452693516</c:v>
                </c:pt>
                <c:pt idx="13">
                  <c:v>0.13228061290123139</c:v>
                </c:pt>
                <c:pt idx="14">
                  <c:v>0.12342728791922396</c:v>
                </c:pt>
                <c:pt idx="15">
                  <c:v>0.11463765391918826</c:v>
                </c:pt>
                <c:pt idx="16">
                  <c:v>0.10594341623592844</c:v>
                </c:pt>
                <c:pt idx="17">
                  <c:v>9.7373722065410617E-2</c:v>
                </c:pt>
                <c:pt idx="18">
                  <c:v>8.8955580597681716E-2</c:v>
                </c:pt>
                <c:pt idx="19">
                  <c:v>8.0715415499129028E-2</c:v>
                </c:pt>
                <c:pt idx="20">
                  <c:v>7.2678582871196565E-2</c:v>
                </c:pt>
                <c:pt idx="21">
                  <c:v>6.487086973849332E-2</c:v>
                </c:pt>
                <c:pt idx="22">
                  <c:v>5.7317661224670191E-2</c:v>
                </c:pt>
                <c:pt idx="23">
                  <c:v>5.0045247068760949E-2</c:v>
                </c:pt>
                <c:pt idx="24">
                  <c:v>4.3079753466016682E-2</c:v>
                </c:pt>
                <c:pt idx="25">
                  <c:v>3.6448263826320271E-2</c:v>
                </c:pt>
                <c:pt idx="26">
                  <c:v>3.0177490391325491E-2</c:v>
                </c:pt>
                <c:pt idx="27">
                  <c:v>2.4294512816151748E-2</c:v>
                </c:pt>
                <c:pt idx="28">
                  <c:v>1.8825157079674266E-2</c:v>
                </c:pt>
                <c:pt idx="29">
                  <c:v>1.3794042178051141E-2</c:v>
                </c:pt>
                <c:pt idx="30">
                  <c:v>9.2223030288073621E-3</c:v>
                </c:pt>
                <c:pt idx="31">
                  <c:v>5.1265112701788171E-3</c:v>
                </c:pt>
                <c:pt idx="32">
                  <c:v>1.5149522114067014E-3</c:v>
                </c:pt>
                <c:pt idx="33">
                  <c:v>1.6155312652369048E-3</c:v>
                </c:pt>
                <c:pt idx="34">
                  <c:v>4.2860172770822578E-3</c:v>
                </c:pt>
                <c:pt idx="35">
                  <c:v>6.5440536131256121E-3</c:v>
                </c:pt>
                <c:pt idx="36">
                  <c:v>8.4703425492590485E-3</c:v>
                </c:pt>
                <c:pt idx="37">
                  <c:v>1.0218098585704828E-2</c:v>
                </c:pt>
                <c:pt idx="38">
                  <c:v>1.1940806121809101E-2</c:v>
                </c:pt>
                <c:pt idx="39">
                  <c:v>1.3711518566897356E-2</c:v>
                </c:pt>
              </c:numCache>
            </c:numRef>
          </c:xVal>
          <c:yVal>
            <c:numRef>
              <c:f>Sheet1!$Y$6:$Y$45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5-2B6C-4C3A-9F16-4B27D605F8AE}"/>
            </c:ext>
          </c:extLst>
        </c:ser>
        <c:ser>
          <c:idx val="5"/>
          <c:order val="6"/>
          <c:tx>
            <c:v>MW0.8-4s-C</c:v>
          </c:tx>
          <c:spPr>
            <a:ln w="6350">
              <a:solidFill>
                <a:srgbClr val="00B050"/>
              </a:solidFill>
            </a:ln>
          </c:spPr>
          <c:marker>
            <c:symbol val="triangle"/>
            <c:size val="3"/>
            <c:spPr>
              <a:noFill/>
              <a:ln w="6350">
                <a:solidFill>
                  <a:srgbClr val="00B050"/>
                </a:solidFill>
              </a:ln>
            </c:spPr>
          </c:marker>
          <c:xVal>
            <c:numRef>
              <c:f>Sheet1!$AB$6:$AB$45</c:f>
              <c:numCache>
                <c:formatCode>General</c:formatCode>
                <c:ptCount val="40"/>
                <c:pt idx="0">
                  <c:v>0.31679247255185766</c:v>
                </c:pt>
                <c:pt idx="1">
                  <c:v>0.28878010059989667</c:v>
                </c:pt>
                <c:pt idx="2">
                  <c:v>0.26135807936256344</c:v>
                </c:pt>
                <c:pt idx="3">
                  <c:v>0.23166607857688604</c:v>
                </c:pt>
                <c:pt idx="4">
                  <c:v>0.21378444403738328</c:v>
                </c:pt>
                <c:pt idx="5">
                  <c:v>0.20531750664912027</c:v>
                </c:pt>
                <c:pt idx="6">
                  <c:v>0.19661901296520012</c:v>
                </c:pt>
                <c:pt idx="7">
                  <c:v>0.18783957310112792</c:v>
                </c:pt>
                <c:pt idx="8">
                  <c:v>0.17887130091999548</c:v>
                </c:pt>
                <c:pt idx="9">
                  <c:v>0.16979183369091277</c:v>
                </c:pt>
                <c:pt idx="10">
                  <c:v>0.16065180298307608</c:v>
                </c:pt>
                <c:pt idx="11">
                  <c:v>0.15149304831334395</c:v>
                </c:pt>
                <c:pt idx="12">
                  <c:v>0.14235053455228677</c:v>
                </c:pt>
                <c:pt idx="13">
                  <c:v>0.1332543661026761</c:v>
                </c:pt>
                <c:pt idx="14">
                  <c:v>0.12423123406297111</c:v>
                </c:pt>
                <c:pt idx="15">
                  <c:v>0.11530635202693537</c:v>
                </c:pt>
                <c:pt idx="16">
                  <c:v>0.1065029564217669</c:v>
                </c:pt>
                <c:pt idx="17">
                  <c:v>9.7844327547367507E-2</c:v>
                </c:pt>
                <c:pt idx="18">
                  <c:v>8.9352655436036099E-2</c:v>
                </c:pt>
                <c:pt idx="19">
                  <c:v>8.1050997375861633E-2</c:v>
                </c:pt>
                <c:pt idx="20">
                  <c:v>7.2961964170898244E-2</c:v>
                </c:pt>
                <c:pt idx="21">
                  <c:v>6.5109424894741336E-2</c:v>
                </c:pt>
                <c:pt idx="22">
                  <c:v>5.7517169185737183E-2</c:v>
                </c:pt>
                <c:pt idx="23">
                  <c:v>5.0210411385263595E-2</c:v>
                </c:pt>
                <c:pt idx="24">
                  <c:v>4.3214390078891718E-2</c:v>
                </c:pt>
                <c:pt idx="25">
                  <c:v>3.655560568504438E-2</c:v>
                </c:pt>
                <c:pt idx="26">
                  <c:v>3.0260268991338424E-2</c:v>
                </c:pt>
                <c:pt idx="27">
                  <c:v>2.4355209595603548E-2</c:v>
                </c:pt>
                <c:pt idx="28">
                  <c:v>1.8865986292751553E-2</c:v>
                </c:pt>
                <c:pt idx="29">
                  <c:v>1.3817120851422719E-2</c:v>
                </c:pt>
                <c:pt idx="30">
                  <c:v>9.2296231694022329E-3</c:v>
                </c:pt>
                <c:pt idx="31">
                  <c:v>5.120035391989586E-3</c:v>
                </c:pt>
                <c:pt idx="32">
                  <c:v>1.4965697151180866E-3</c:v>
                </c:pt>
                <c:pt idx="33">
                  <c:v>1.643983177025561E-3</c:v>
                </c:pt>
                <c:pt idx="34">
                  <c:v>4.3228294200242517E-3</c:v>
                </c:pt>
                <c:pt idx="35">
                  <c:v>6.5876730866343807E-3</c:v>
                </c:pt>
                <c:pt idx="36">
                  <c:v>8.5194854064354706E-3</c:v>
                </c:pt>
                <c:pt idx="37">
                  <c:v>1.0271964312357927E-2</c:v>
                </c:pt>
                <c:pt idx="38">
                  <c:v>1.1998630867350727E-2</c:v>
                </c:pt>
                <c:pt idx="39">
                  <c:v>1.3771633956189385E-2</c:v>
                </c:pt>
              </c:numCache>
            </c:numRef>
          </c:xVal>
          <c:yVal>
            <c:numRef>
              <c:f>Sheet1!$AC$6:$AC$45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6-2B6C-4C3A-9F16-4B27D605F8AE}"/>
            </c:ext>
          </c:extLst>
        </c:ser>
        <c:ser>
          <c:idx val="7"/>
          <c:order val="7"/>
          <c:tx>
            <c:v>MW0.8-2s-C</c:v>
          </c:tx>
          <c:spPr>
            <a:ln w="6350">
              <a:solidFill>
                <a:srgbClr val="9900CC"/>
              </a:solidFill>
            </a:ln>
          </c:spPr>
          <c:marker>
            <c:symbol val="circle"/>
            <c:size val="3"/>
            <c:spPr>
              <a:noFill/>
              <a:ln w="6350">
                <a:solidFill>
                  <a:srgbClr val="9900CC"/>
                </a:solidFill>
              </a:ln>
            </c:spPr>
          </c:marker>
          <c:xVal>
            <c:numRef>
              <c:f>Sheet1!$AF$6:$AF$45</c:f>
              <c:numCache>
                <c:formatCode>General</c:formatCode>
                <c:ptCount val="40"/>
                <c:pt idx="0">
                  <c:v>0.34241890291335025</c:v>
                </c:pt>
                <c:pt idx="1">
                  <c:v>0.26651577513888697</c:v>
                </c:pt>
                <c:pt idx="2">
                  <c:v>0.22405080602218666</c:v>
                </c:pt>
                <c:pt idx="3">
                  <c:v>0.21802729659110454</c:v>
                </c:pt>
                <c:pt idx="4">
                  <c:v>0.21110538978297341</c:v>
                </c:pt>
                <c:pt idx="5">
                  <c:v>0.20385220017370079</c:v>
                </c:pt>
                <c:pt idx="6">
                  <c:v>0.19600282087265752</c:v>
                </c:pt>
                <c:pt idx="7">
                  <c:v>0.18770020240187188</c:v>
                </c:pt>
                <c:pt idx="8">
                  <c:v>0.17909201656259599</c:v>
                </c:pt>
                <c:pt idx="9">
                  <c:v>0.17026696562042778</c:v>
                </c:pt>
                <c:pt idx="10">
                  <c:v>0.16130431181961061</c:v>
                </c:pt>
                <c:pt idx="11">
                  <c:v>0.15226201057443625</c:v>
                </c:pt>
                <c:pt idx="12">
                  <c:v>0.14318933146173735</c:v>
                </c:pt>
                <c:pt idx="13">
                  <c:v>0.13412759796356047</c:v>
                </c:pt>
                <c:pt idx="14">
                  <c:v>0.12511194500140738</c:v>
                </c:pt>
                <c:pt idx="15">
                  <c:v>0.1161745106440655</c:v>
                </c:pt>
                <c:pt idx="16">
                  <c:v>0.10734343073830746</c:v>
                </c:pt>
                <c:pt idx="17">
                  <c:v>9.8646171685032633E-2</c:v>
                </c:pt>
                <c:pt idx="18">
                  <c:v>9.01077958053286E-2</c:v>
                </c:pt>
                <c:pt idx="19">
                  <c:v>8.1753953377049604E-2</c:v>
                </c:pt>
                <c:pt idx="20">
                  <c:v>7.3608925965421054E-2</c:v>
                </c:pt>
                <c:pt idx="21">
                  <c:v>6.5698261115069434E-2</c:v>
                </c:pt>
                <c:pt idx="22">
                  <c:v>5.8046782490115453E-2</c:v>
                </c:pt>
                <c:pt idx="23">
                  <c:v>5.0680834035955698E-2</c:v>
                </c:pt>
                <c:pt idx="24">
                  <c:v>4.3626312035021639E-2</c:v>
                </c:pt>
                <c:pt idx="25">
                  <c:v>3.6910542002346371E-2</c:v>
                </c:pt>
                <c:pt idx="26">
                  <c:v>3.0560217530596196E-2</c:v>
                </c:pt>
                <c:pt idx="27">
                  <c:v>2.4602780145906247E-2</c:v>
                </c:pt>
                <c:pt idx="28">
                  <c:v>1.9064153844338867E-2</c:v>
                </c:pt>
                <c:pt idx="29">
                  <c:v>1.3969354449097268E-2</c:v>
                </c:pt>
                <c:pt idx="30">
                  <c:v>9.3396458401573991E-3</c:v>
                </c:pt>
                <c:pt idx="31">
                  <c:v>5.1919409893095188E-3</c:v>
                </c:pt>
                <c:pt idx="32">
                  <c:v>1.5345423171530816E-3</c:v>
                </c:pt>
                <c:pt idx="33">
                  <c:v>1.6355980535730842E-3</c:v>
                </c:pt>
                <c:pt idx="34">
                  <c:v>4.339866950208879E-3</c:v>
                </c:pt>
                <c:pt idx="35">
                  <c:v>6.6262471938805636E-3</c:v>
                </c:pt>
                <c:pt idx="36">
                  <c:v>8.5764663953647735E-3</c:v>
                </c:pt>
                <c:pt idx="37">
                  <c:v>1.0345506147990419E-2</c:v>
                </c:pt>
                <c:pt idx="38">
                  <c:v>1.2088764434352426E-2</c:v>
                </c:pt>
                <c:pt idx="39">
                  <c:v>1.3880029766198914E-2</c:v>
                </c:pt>
              </c:numCache>
            </c:numRef>
          </c:xVal>
          <c:yVal>
            <c:numRef>
              <c:f>Sheet1!$AG$6:$AG$45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7-2B6C-4C3A-9F16-4B27D605F8AE}"/>
            </c:ext>
          </c:extLst>
        </c:ser>
        <c:dLbls>
          <c:showLegendKey val="0"/>
          <c:showVal val="0"/>
          <c:showCatName val="0"/>
          <c:showSerName val="0"/>
          <c:showPercent val="0"/>
          <c:showBubbleSize val="0"/>
        </c:dLbls>
        <c:axId val="241144192"/>
        <c:axId val="241146496"/>
      </c:scatterChart>
      <c:valAx>
        <c:axId val="241144192"/>
        <c:scaling>
          <c:orientation val="minMax"/>
          <c:max val="0.4"/>
          <c:min val="0"/>
        </c:scaling>
        <c:delete val="0"/>
        <c:axPos val="b"/>
        <c:majorGridlines>
          <c:spPr>
            <a:ln>
              <a:prstDash val="dash"/>
            </a:ln>
          </c:spPr>
        </c:majorGridlines>
        <c:title>
          <c:tx>
            <c:rich>
              <a:bodyPr/>
              <a:lstStyle/>
              <a:p>
                <a:pPr>
                  <a:defRPr/>
                </a:pPr>
                <a:r>
                  <a:rPr lang="en-US" altLang="zh-CN" sz="900" i="1">
                    <a:latin typeface="Times New Roman" panose="02020603050405020304" pitchFamily="18" charset="0"/>
                    <a:cs typeface="Times New Roman" panose="02020603050405020304" pitchFamily="18" charset="0"/>
                  </a:rPr>
                  <a:t>M</a:t>
                </a:r>
                <a:r>
                  <a:rPr lang="en-US" altLang="zh-CN" sz="900" i="1" baseline="-25000">
                    <a:latin typeface="Times New Roman" panose="02020603050405020304" pitchFamily="18" charset="0"/>
                    <a:cs typeface="Times New Roman" panose="02020603050405020304" pitchFamily="18" charset="0"/>
                  </a:rPr>
                  <a:t>dm</a:t>
                </a:r>
                <a:r>
                  <a:rPr lang="en-US" altLang="zh-CN" sz="900">
                    <a:latin typeface="Times New Roman" panose="02020603050405020304" pitchFamily="18" charset="0"/>
                    <a:cs typeface="Times New Roman" panose="02020603050405020304" pitchFamily="18" charset="0"/>
                  </a:rPr>
                  <a:t>/</a:t>
                </a:r>
                <a:r>
                  <a:rPr lang="en-US" altLang="zh-CN" sz="900" i="1">
                    <a:latin typeface="Times New Roman" panose="02020603050405020304" pitchFamily="18" charset="0"/>
                    <a:cs typeface="Times New Roman" panose="02020603050405020304" pitchFamily="18" charset="0"/>
                  </a:rPr>
                  <a:t>M</a:t>
                </a:r>
                <a:r>
                  <a:rPr lang="en-US" altLang="zh-CN" sz="900" i="1" baseline="-25000">
                    <a:latin typeface="Times New Roman" panose="02020603050405020304" pitchFamily="18" charset="0"/>
                    <a:cs typeface="Times New Roman" panose="02020603050405020304" pitchFamily="18" charset="0"/>
                  </a:rPr>
                  <a:t>cp</a:t>
                </a:r>
                <a:endParaRPr lang="zh-CN" altLang="en-US" sz="900" i="1" baseline="-250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146496"/>
        <c:crosses val="autoZero"/>
        <c:crossBetween val="midCat"/>
        <c:majorUnit val="0.1"/>
      </c:valAx>
      <c:valAx>
        <c:axId val="241146496"/>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1144192"/>
        <c:crosses val="autoZero"/>
        <c:crossBetween val="midCat"/>
        <c:majorUnit val="10"/>
      </c:valAx>
      <c:spPr>
        <a:ln>
          <a:solidFill>
            <a:schemeClr val="tx1"/>
          </a:solidFill>
        </a:ln>
      </c:spPr>
    </c:plotArea>
    <c:legend>
      <c:legendPos val="r"/>
      <c:layout>
        <c:manualLayout>
          <c:xMode val="edge"/>
          <c:yMode val="edge"/>
          <c:x val="0.53626925540162473"/>
          <c:y val="1.4189814814814846E-3"/>
          <c:w val="0.42958716755991505"/>
          <c:h val="0.44911111111111118"/>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97268518518518"/>
          <c:y val="2.9295370370370371E-2"/>
          <c:w val="0.73467685185185183"/>
          <c:h val="0.81894166666666668"/>
        </c:manualLayout>
      </c:layout>
      <c:scatterChart>
        <c:scatterStyle val="smoothMarker"/>
        <c:varyColors val="0"/>
        <c:ser>
          <c:idx val="0"/>
          <c:order val="0"/>
          <c:tx>
            <c:v>MW0.8-U-M</c:v>
          </c:tx>
          <c:spPr>
            <a:ln w="6350">
              <a:solidFill>
                <a:srgbClr val="0000FF"/>
              </a:solidFill>
            </a:ln>
          </c:spPr>
          <c:marker>
            <c:symbol val="diamond"/>
            <c:size val="3"/>
            <c:spPr>
              <a:solidFill>
                <a:srgbClr val="0000FF"/>
              </a:solidFill>
              <a:ln w="6350">
                <a:solidFill>
                  <a:srgbClr val="0000FF"/>
                </a:solidFill>
              </a:ln>
            </c:spPr>
          </c:marker>
          <c:xVal>
            <c:numRef>
              <c:f>Sheet1!$D$6:$D$45</c:f>
              <c:numCache>
                <c:formatCode>General</c:formatCode>
                <c:ptCount val="40"/>
                <c:pt idx="0">
                  <c:v>4.7048514838844563E-2</c:v>
                </c:pt>
                <c:pt idx="1">
                  <c:v>5.2776353491778324E-2</c:v>
                </c:pt>
                <c:pt idx="2">
                  <c:v>5.3400280818639699E-2</c:v>
                </c:pt>
                <c:pt idx="3">
                  <c:v>5.3096193203111278E-2</c:v>
                </c:pt>
                <c:pt idx="4">
                  <c:v>5.2476985306352947E-2</c:v>
                </c:pt>
                <c:pt idx="5">
                  <c:v>5.1783452155316684E-2</c:v>
                </c:pt>
                <c:pt idx="6">
                  <c:v>5.1060632733087918E-2</c:v>
                </c:pt>
                <c:pt idx="7">
                  <c:v>5.0324555949543159E-2</c:v>
                </c:pt>
                <c:pt idx="8">
                  <c:v>4.9563724581833828E-2</c:v>
                </c:pt>
                <c:pt idx="9">
                  <c:v>4.8771140018229353E-2</c:v>
                </c:pt>
                <c:pt idx="10">
                  <c:v>4.7936971960690349E-2</c:v>
                </c:pt>
                <c:pt idx="11">
                  <c:v>4.7056136523569464E-2</c:v>
                </c:pt>
                <c:pt idx="12">
                  <c:v>4.6123949366367933E-2</c:v>
                </c:pt>
                <c:pt idx="13">
                  <c:v>4.5138446055009565E-2</c:v>
                </c:pt>
                <c:pt idx="14">
                  <c:v>4.4098026254411317E-2</c:v>
                </c:pt>
                <c:pt idx="15">
                  <c:v>4.3002492055746175E-2</c:v>
                </c:pt>
                <c:pt idx="16">
                  <c:v>4.185181006247863E-2</c:v>
                </c:pt>
                <c:pt idx="17">
                  <c:v>4.0646551954146765E-2</c:v>
                </c:pt>
                <c:pt idx="18">
                  <c:v>3.9387190419320477E-2</c:v>
                </c:pt>
                <c:pt idx="19">
                  <c:v>3.8074400000826424E-2</c:v>
                </c:pt>
                <c:pt idx="20">
                  <c:v>3.6708581064181164E-2</c:v>
                </c:pt>
                <c:pt idx="21">
                  <c:v>3.5290008800399793E-2</c:v>
                </c:pt>
                <c:pt idx="22">
                  <c:v>3.3818449159481699E-2</c:v>
                </c:pt>
                <c:pt idx="23">
                  <c:v>3.2293095264099111E-2</c:v>
                </c:pt>
                <c:pt idx="24">
                  <c:v>3.5125103588493016E-2</c:v>
                </c:pt>
                <c:pt idx="25">
                  <c:v>3.3879097970273671E-2</c:v>
                </c:pt>
                <c:pt idx="26">
                  <c:v>3.2578058035363879E-2</c:v>
                </c:pt>
                <c:pt idx="27">
                  <c:v>3.1222488647049462E-2</c:v>
                </c:pt>
                <c:pt idx="28">
                  <c:v>2.9812603143862783E-2</c:v>
                </c:pt>
                <c:pt idx="29">
                  <c:v>2.8348300761197768E-2</c:v>
                </c:pt>
                <c:pt idx="30">
                  <c:v>2.6829166961912329E-2</c:v>
                </c:pt>
                <c:pt idx="31">
                  <c:v>2.5254185701439582E-2</c:v>
                </c:pt>
                <c:pt idx="32">
                  <c:v>2.3621770048399507E-2</c:v>
                </c:pt>
                <c:pt idx="33">
                  <c:v>2.1929497694222703E-2</c:v>
                </c:pt>
                <c:pt idx="34">
                  <c:v>2.0174020277350085E-2</c:v>
                </c:pt>
                <c:pt idx="35">
                  <c:v>1.8351353545146151E-2</c:v>
                </c:pt>
                <c:pt idx="36">
                  <c:v>1.6458691450857248E-2</c:v>
                </c:pt>
                <c:pt idx="37">
                  <c:v>1.4498030735473844E-2</c:v>
                </c:pt>
                <c:pt idx="38">
                  <c:v>1.2492495689274198E-2</c:v>
                </c:pt>
                <c:pt idx="39">
                  <c:v>1.0573907226207753E-2</c:v>
                </c:pt>
              </c:numCache>
            </c:numRef>
          </c:xVal>
          <c:yVal>
            <c:numRef>
              <c:f>Sheet1!$E$6:$E$45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0-8B24-4282-BAE6-F4B853736EFC}"/>
            </c:ext>
          </c:extLst>
        </c:ser>
        <c:ser>
          <c:idx val="1"/>
          <c:order val="1"/>
          <c:tx>
            <c:v>MW0.8-8s-M</c:v>
          </c:tx>
          <c:spPr>
            <a:ln w="6350">
              <a:solidFill>
                <a:srgbClr val="FF0000"/>
              </a:solidFill>
            </a:ln>
          </c:spPr>
          <c:marker>
            <c:symbol val="square"/>
            <c:size val="2"/>
            <c:spPr>
              <a:solidFill>
                <a:srgbClr val="FF0000"/>
              </a:solidFill>
              <a:ln w="6350">
                <a:solidFill>
                  <a:srgbClr val="FF0000"/>
                </a:solidFill>
              </a:ln>
            </c:spPr>
          </c:marker>
          <c:xVal>
            <c:numRef>
              <c:f>Sheet1!$H$6:$H$45</c:f>
              <c:numCache>
                <c:formatCode>General</c:formatCode>
                <c:ptCount val="40"/>
                <c:pt idx="0">
                  <c:v>3.4549523356067972E-2</c:v>
                </c:pt>
                <c:pt idx="1">
                  <c:v>4.2028208729098571E-2</c:v>
                </c:pt>
                <c:pt idx="2">
                  <c:v>4.3652968871493496E-2</c:v>
                </c:pt>
                <c:pt idx="3">
                  <c:v>4.3499019936116816E-2</c:v>
                </c:pt>
                <c:pt idx="4">
                  <c:v>4.2285993141316452E-2</c:v>
                </c:pt>
                <c:pt idx="5">
                  <c:v>3.9915559453172787E-2</c:v>
                </c:pt>
                <c:pt idx="6">
                  <c:v>3.5693239064574903E-2</c:v>
                </c:pt>
                <c:pt idx="7">
                  <c:v>2.5498800287400026E-2</c:v>
                </c:pt>
                <c:pt idx="8">
                  <c:v>3.6733841460051021E-2</c:v>
                </c:pt>
                <c:pt idx="9">
                  <c:v>4.4236157125825792E-2</c:v>
                </c:pt>
                <c:pt idx="10">
                  <c:v>4.6128521304540294E-2</c:v>
                </c:pt>
                <c:pt idx="11">
                  <c:v>4.6632477941405605E-2</c:v>
                </c:pt>
                <c:pt idx="12">
                  <c:v>4.6351568125857029E-2</c:v>
                </c:pt>
                <c:pt idx="13">
                  <c:v>4.5713302253778558E-2</c:v>
                </c:pt>
                <c:pt idx="14">
                  <c:v>4.485760979704409E-2</c:v>
                </c:pt>
                <c:pt idx="15">
                  <c:v>4.3859849370826522E-2</c:v>
                </c:pt>
                <c:pt idx="16">
                  <c:v>4.2755385717714388E-2</c:v>
                </c:pt>
                <c:pt idx="17">
                  <c:v>4.1564778927423114E-2</c:v>
                </c:pt>
                <c:pt idx="18">
                  <c:v>4.029983854701627E-2</c:v>
                </c:pt>
                <c:pt idx="19">
                  <c:v>3.8968267684485386E-2</c:v>
                </c:pt>
                <c:pt idx="20">
                  <c:v>3.7574835130477713E-2</c:v>
                </c:pt>
                <c:pt idx="21">
                  <c:v>3.6122668661970572E-2</c:v>
                </c:pt>
                <c:pt idx="22">
                  <c:v>3.4613326628379272E-2</c:v>
                </c:pt>
                <c:pt idx="23">
                  <c:v>3.3047171757554637E-2</c:v>
                </c:pt>
                <c:pt idx="24">
                  <c:v>3.6106722113255392E-2</c:v>
                </c:pt>
                <c:pt idx="25">
                  <c:v>3.4826825244227359E-2</c:v>
                </c:pt>
                <c:pt idx="26">
                  <c:v>3.3491345724276547E-2</c:v>
                </c:pt>
                <c:pt idx="27">
                  <c:v>3.2101067398753749E-2</c:v>
                </c:pt>
                <c:pt idx="28">
                  <c:v>3.0656437554301058E-2</c:v>
                </c:pt>
                <c:pt idx="29">
                  <c:v>2.9157597066812355E-2</c:v>
                </c:pt>
                <c:pt idx="30">
                  <c:v>2.76042125449939E-2</c:v>
                </c:pt>
                <c:pt idx="31">
                  <c:v>2.599540986845527E-2</c:v>
                </c:pt>
                <c:pt idx="32">
                  <c:v>2.4329636208658887E-2</c:v>
                </c:pt>
                <c:pt idx="33">
                  <c:v>2.2604477432597466E-2</c:v>
                </c:pt>
                <c:pt idx="34">
                  <c:v>2.0816653238500044E-2</c:v>
                </c:pt>
                <c:pt idx="35">
                  <c:v>1.896234199620446E-2</c:v>
                </c:pt>
                <c:pt idx="36">
                  <c:v>1.7038852920993528E-2</c:v>
                </c:pt>
                <c:pt idx="37">
                  <c:v>1.5048556034630671E-2</c:v>
                </c:pt>
                <c:pt idx="38">
                  <c:v>1.3015080124851865E-2</c:v>
                </c:pt>
                <c:pt idx="39">
                  <c:v>1.1073069185022003E-2</c:v>
                </c:pt>
              </c:numCache>
            </c:numRef>
          </c:xVal>
          <c:yVal>
            <c:numRef>
              <c:f>Sheet1!$I$6:$I$45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1-8B24-4282-BAE6-F4B853736EFC}"/>
            </c:ext>
          </c:extLst>
        </c:ser>
        <c:ser>
          <c:idx val="2"/>
          <c:order val="2"/>
          <c:tx>
            <c:v>MW0.8-4s-M</c:v>
          </c:tx>
          <c:spPr>
            <a:ln w="6350">
              <a:solidFill>
                <a:srgbClr val="00B050"/>
              </a:solidFill>
            </a:ln>
          </c:spPr>
          <c:marker>
            <c:symbol val="triangle"/>
            <c:size val="3"/>
            <c:spPr>
              <a:solidFill>
                <a:srgbClr val="00B050"/>
              </a:solidFill>
              <a:ln w="6350">
                <a:solidFill>
                  <a:srgbClr val="00B050"/>
                </a:solidFill>
              </a:ln>
            </c:spPr>
          </c:marker>
          <c:xVal>
            <c:numRef>
              <c:f>Sheet1!$L$6:$L$45</c:f>
              <c:numCache>
                <c:formatCode>General</c:formatCode>
                <c:ptCount val="40"/>
                <c:pt idx="0">
                  <c:v>3.6611979875685437E-2</c:v>
                </c:pt>
                <c:pt idx="1">
                  <c:v>4.340295588799644E-2</c:v>
                </c:pt>
                <c:pt idx="2">
                  <c:v>4.2943096326108023E-2</c:v>
                </c:pt>
                <c:pt idx="3">
                  <c:v>3.7582932918858426E-2</c:v>
                </c:pt>
                <c:pt idx="4">
                  <c:v>5.182075053818793E-2</c:v>
                </c:pt>
                <c:pt idx="5">
                  <c:v>5.1645577096119381E-2</c:v>
                </c:pt>
                <c:pt idx="6">
                  <c:v>5.0508540012184806E-2</c:v>
                </c:pt>
                <c:pt idx="7">
                  <c:v>5.0035122808827007E-2</c:v>
                </c:pt>
                <c:pt idx="8">
                  <c:v>4.9568644712324181E-2</c:v>
                </c:pt>
                <c:pt idx="9">
                  <c:v>4.9058479525722613E-2</c:v>
                </c:pt>
                <c:pt idx="10">
                  <c:v>4.8443060162009804E-2</c:v>
                </c:pt>
                <c:pt idx="11">
                  <c:v>4.7720396747406996E-2</c:v>
                </c:pt>
                <c:pt idx="12">
                  <c:v>4.6894665567092007E-2</c:v>
                </c:pt>
                <c:pt idx="13">
                  <c:v>4.5975920728393287E-2</c:v>
                </c:pt>
                <c:pt idx="14">
                  <c:v>4.4972658560406657E-2</c:v>
                </c:pt>
                <c:pt idx="15">
                  <c:v>4.3892881799209728E-2</c:v>
                </c:pt>
                <c:pt idx="16">
                  <c:v>4.2742499846811735E-2</c:v>
                </c:pt>
                <c:pt idx="17">
                  <c:v>4.1526470509804798E-2</c:v>
                </c:pt>
                <c:pt idx="18">
                  <c:v>4.0248433405616714E-2</c:v>
                </c:pt>
                <c:pt idx="19">
                  <c:v>3.8911274407861414E-2</c:v>
                </c:pt>
                <c:pt idx="20">
                  <c:v>3.7516962348991482E-2</c:v>
                </c:pt>
                <c:pt idx="21">
                  <c:v>3.6066842016231601E-2</c:v>
                </c:pt>
                <c:pt idx="22">
                  <c:v>3.4561393268169587E-2</c:v>
                </c:pt>
                <c:pt idx="23">
                  <c:v>3.3000283647116775E-2</c:v>
                </c:pt>
                <c:pt idx="24">
                  <c:v>3.5970422082365762E-2</c:v>
                </c:pt>
                <c:pt idx="25">
                  <c:v>3.4694358755134762E-2</c:v>
                </c:pt>
                <c:pt idx="26">
                  <c:v>3.3362557290285991E-2</c:v>
                </c:pt>
                <c:pt idx="27">
                  <c:v>3.1975634960582498E-2</c:v>
                </c:pt>
                <c:pt idx="28">
                  <c:v>3.0533893808530999E-2</c:v>
                </c:pt>
                <c:pt idx="29">
                  <c:v>2.9037324297040989E-2</c:v>
                </c:pt>
                <c:pt idx="30">
                  <c:v>2.7485547549945578E-2</c:v>
                </c:pt>
                <c:pt idx="31">
                  <c:v>2.5877668953975523E-2</c:v>
                </c:pt>
                <c:pt idx="32">
                  <c:v>2.4212027422109407E-2</c:v>
                </c:pt>
                <c:pt idx="33">
                  <c:v>2.2486207952787135E-2</c:v>
                </c:pt>
                <c:pt idx="34">
                  <c:v>2.0696897854655557E-2</c:v>
                </c:pt>
                <c:pt idx="35">
                  <c:v>1.8840177413029367E-2</c:v>
                </c:pt>
                <c:pt idx="36">
                  <c:v>1.6913338130922016E-2</c:v>
                </c:pt>
                <c:pt idx="37">
                  <c:v>1.4918749606612198E-2</c:v>
                </c:pt>
                <c:pt idx="38">
                  <c:v>1.2880089041419128E-2</c:v>
                </c:pt>
                <c:pt idx="39">
                  <c:v>1.0932087136261395E-2</c:v>
                </c:pt>
              </c:numCache>
            </c:numRef>
          </c:xVal>
          <c:yVal>
            <c:numRef>
              <c:f>Sheet1!$M$6:$M$45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2-8B24-4282-BAE6-F4B853736EFC}"/>
            </c:ext>
          </c:extLst>
        </c:ser>
        <c:ser>
          <c:idx val="6"/>
          <c:order val="3"/>
          <c:tx>
            <c:v>MW0.8-2s-M</c:v>
          </c:tx>
          <c:spPr>
            <a:ln w="6350">
              <a:solidFill>
                <a:srgbClr val="9900CC"/>
              </a:solidFill>
            </a:ln>
          </c:spPr>
          <c:marker>
            <c:symbol val="circle"/>
            <c:size val="3"/>
            <c:spPr>
              <a:solidFill>
                <a:srgbClr val="9900CC"/>
              </a:solidFill>
              <a:ln w="6350">
                <a:solidFill>
                  <a:srgbClr val="9900CC"/>
                </a:solidFill>
              </a:ln>
            </c:spPr>
          </c:marker>
          <c:xVal>
            <c:numRef>
              <c:f>Sheet1!$P$6:$P$45</c:f>
              <c:numCache>
                <c:formatCode>General</c:formatCode>
                <c:ptCount val="40"/>
                <c:pt idx="0">
                  <c:v>3.7492024644039126E-2</c:v>
                </c:pt>
                <c:pt idx="1">
                  <c:v>2.694432417393235E-2</c:v>
                </c:pt>
                <c:pt idx="2">
                  <c:v>3.1083221753006499E-2</c:v>
                </c:pt>
                <c:pt idx="3">
                  <c:v>3.9953717340267744E-2</c:v>
                </c:pt>
                <c:pt idx="4">
                  <c:v>4.4625845483110181E-2</c:v>
                </c:pt>
                <c:pt idx="5">
                  <c:v>4.7328981860613774E-2</c:v>
                </c:pt>
                <c:pt idx="6">
                  <c:v>4.8745523933200051E-2</c:v>
                </c:pt>
                <c:pt idx="7">
                  <c:v>4.8745523933200051E-2</c:v>
                </c:pt>
                <c:pt idx="8">
                  <c:v>4.954364966991455E-2</c:v>
                </c:pt>
                <c:pt idx="9">
                  <c:v>4.9338195708136537E-2</c:v>
                </c:pt>
                <c:pt idx="10">
                  <c:v>4.8881403602759547E-2</c:v>
                </c:pt>
                <c:pt idx="11">
                  <c:v>4.8240037114679973E-2</c:v>
                </c:pt>
                <c:pt idx="12">
                  <c:v>4.7301184369875002E-2</c:v>
                </c:pt>
                <c:pt idx="13">
                  <c:v>4.6550825776120776E-2</c:v>
                </c:pt>
                <c:pt idx="14">
                  <c:v>4.5549611578567267E-2</c:v>
                </c:pt>
                <c:pt idx="15">
                  <c:v>4.4463442174881226E-2</c:v>
                </c:pt>
                <c:pt idx="16">
                  <c:v>4.3301213516265355E-2</c:v>
                </c:pt>
                <c:pt idx="17">
                  <c:v>4.2069856459546355E-2</c:v>
                </c:pt>
                <c:pt idx="18">
                  <c:v>4.0888665342077003E-2</c:v>
                </c:pt>
                <c:pt idx="19">
                  <c:v>3.9417440852721211E-2</c:v>
                </c:pt>
                <c:pt idx="20">
                  <c:v>3.8002447998271523E-2</c:v>
                </c:pt>
                <c:pt idx="21">
                  <c:v>3.6530733009656945E-2</c:v>
                </c:pt>
                <c:pt idx="22">
                  <c:v>3.5002864341233508E-2</c:v>
                </c:pt>
                <c:pt idx="23">
                  <c:v>3.3418668523102185E-2</c:v>
                </c:pt>
                <c:pt idx="24">
                  <c:v>3.6504168697864381E-2</c:v>
                </c:pt>
                <c:pt idx="25">
                  <c:v>3.5209995886278156E-2</c:v>
                </c:pt>
                <c:pt idx="26">
                  <c:v>3.3859936292025349E-2</c:v>
                </c:pt>
                <c:pt idx="27">
                  <c:v>3.2454681950990563E-2</c:v>
                </c:pt>
                <c:pt idx="28">
                  <c:v>3.0994530377729639E-2</c:v>
                </c:pt>
                <c:pt idx="29">
                  <c:v>2.9479521256767845E-2</c:v>
                </c:pt>
                <c:pt idx="30">
                  <c:v>2.7909244688380366E-2</c:v>
                </c:pt>
                <c:pt idx="31">
                  <c:v>2.6282799582663927E-2</c:v>
                </c:pt>
                <c:pt idx="32">
                  <c:v>2.459846276022919E-2</c:v>
                </c:pt>
                <c:pt idx="33">
                  <c:v>2.2853897859068609E-2</c:v>
                </c:pt>
                <c:pt idx="34">
                  <c:v>2.104564132911858E-2</c:v>
                </c:pt>
                <c:pt idx="35">
                  <c:v>1.9169821833311954E-2</c:v>
                </c:pt>
                <c:pt idx="36">
                  <c:v>1.7223663113857108E-2</c:v>
                </c:pt>
                <c:pt idx="37">
                  <c:v>1.5209585532890112E-2</c:v>
                </c:pt>
                <c:pt idx="38">
                  <c:v>1.3151447085949945E-2</c:v>
                </c:pt>
                <c:pt idx="39">
                  <c:v>1.1185461273253381E-2</c:v>
                </c:pt>
              </c:numCache>
            </c:numRef>
          </c:xVal>
          <c:yVal>
            <c:numRef>
              <c:f>Sheet1!$Q$6:$Q$45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3-8B24-4282-BAE6-F4B853736EFC}"/>
            </c:ext>
          </c:extLst>
        </c:ser>
        <c:ser>
          <c:idx val="3"/>
          <c:order val="4"/>
          <c:tx>
            <c:v>MW0.8-U-C</c:v>
          </c:tx>
          <c:spPr>
            <a:ln w="6350">
              <a:solidFill>
                <a:srgbClr val="0000FF"/>
              </a:solidFill>
            </a:ln>
          </c:spPr>
          <c:marker>
            <c:symbol val="diamond"/>
            <c:size val="3"/>
            <c:spPr>
              <a:noFill/>
              <a:ln w="6350">
                <a:solidFill>
                  <a:srgbClr val="0000FF"/>
                </a:solidFill>
              </a:ln>
            </c:spPr>
          </c:marker>
          <c:xVal>
            <c:numRef>
              <c:f>Sheet1!$T$6:$T$45</c:f>
              <c:numCache>
                <c:formatCode>General</c:formatCode>
                <c:ptCount val="40"/>
                <c:pt idx="0">
                  <c:v>8.0853572845467903E-2</c:v>
                </c:pt>
                <c:pt idx="1">
                  <c:v>0.11555451279377615</c:v>
                </c:pt>
                <c:pt idx="2">
                  <c:v>0.1303492256637257</c:v>
                </c:pt>
                <c:pt idx="3">
                  <c:v>0.21083714522916047</c:v>
                </c:pt>
                <c:pt idx="4">
                  <c:v>0.23246764626044569</c:v>
                </c:pt>
                <c:pt idx="5">
                  <c:v>0.24761914073643018</c:v>
                </c:pt>
                <c:pt idx="6">
                  <c:v>0.25783110184851354</c:v>
                </c:pt>
                <c:pt idx="7">
                  <c:v>0.26431368652095061</c:v>
                </c:pt>
                <c:pt idx="8">
                  <c:v>0.26793063404350315</c:v>
                </c:pt>
                <c:pt idx="9">
                  <c:v>0.269341133492767</c:v>
                </c:pt>
                <c:pt idx="10">
                  <c:v>0.26903007307520294</c:v>
                </c:pt>
                <c:pt idx="11">
                  <c:v>0.2673646925999032</c:v>
                </c:pt>
                <c:pt idx="12">
                  <c:v>0.26461756924459967</c:v>
                </c:pt>
                <c:pt idx="13">
                  <c:v>0.26099439514568851</c:v>
                </c:pt>
                <c:pt idx="14">
                  <c:v>0.25664796867796813</c:v>
                </c:pt>
                <c:pt idx="15">
                  <c:v>0.25169309540375617</c:v>
                </c:pt>
                <c:pt idx="16">
                  <c:v>0.24621466758796706</c:v>
                </c:pt>
                <c:pt idx="17">
                  <c:v>0.2402760898873024</c:v>
                </c:pt>
                <c:pt idx="18">
                  <c:v>0.23392360160392417</c:v>
                </c:pt>
                <c:pt idx="19">
                  <c:v>0.22719142778662343</c:v>
                </c:pt>
                <c:pt idx="20">
                  <c:v>0.22010404509922649</c:v>
                </c:pt>
                <c:pt idx="21">
                  <c:v>0.21267954416331719</c:v>
                </c:pt>
                <c:pt idx="22">
                  <c:v>0.20493057846304524</c:v>
                </c:pt>
                <c:pt idx="23">
                  <c:v>0.19686705012296393</c:v>
                </c:pt>
                <c:pt idx="24">
                  <c:v>0.18849635176382007</c:v>
                </c:pt>
                <c:pt idx="25">
                  <c:v>0.17982603867033803</c:v>
                </c:pt>
                <c:pt idx="26">
                  <c:v>0.17086383202164795</c:v>
                </c:pt>
                <c:pt idx="27">
                  <c:v>0.16162056762993168</c:v>
                </c:pt>
                <c:pt idx="28">
                  <c:v>0.15211060591765371</c:v>
                </c:pt>
                <c:pt idx="29">
                  <c:v>0.14235582997742005</c:v>
                </c:pt>
                <c:pt idx="30">
                  <c:v>0.13238723792077869</c:v>
                </c:pt>
                <c:pt idx="31">
                  <c:v>0.12225086563663567</c:v>
                </c:pt>
                <c:pt idx="32">
                  <c:v>0.11201192566825201</c:v>
                </c:pt>
                <c:pt idx="33">
                  <c:v>0.10176510360960307</c:v>
                </c:pt>
                <c:pt idx="34">
                  <c:v>9.1643420496747841E-2</c:v>
                </c:pt>
                <c:pt idx="35">
                  <c:v>8.1836238000932954E-2</c:v>
                </c:pt>
                <c:pt idx="36">
                  <c:v>7.2617454173496548E-2</c:v>
                </c:pt>
                <c:pt idx="37">
                  <c:v>6.4350741447536275E-2</c:v>
                </c:pt>
                <c:pt idx="38">
                  <c:v>5.7684913533775695E-2</c:v>
                </c:pt>
                <c:pt idx="39">
                  <c:v>5.3019651772905581E-2</c:v>
                </c:pt>
              </c:numCache>
            </c:numRef>
          </c:xVal>
          <c:yVal>
            <c:numRef>
              <c:f>Sheet1!$U$6:$U$45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4-8B24-4282-BAE6-F4B853736EFC}"/>
            </c:ext>
          </c:extLst>
        </c:ser>
        <c:ser>
          <c:idx val="4"/>
          <c:order val="5"/>
          <c:tx>
            <c:v>MW0.8-8s-C</c:v>
          </c:tx>
          <c:spPr>
            <a:ln w="6350">
              <a:solidFill>
                <a:srgbClr val="FF0000"/>
              </a:solidFill>
            </a:ln>
          </c:spPr>
          <c:marker>
            <c:symbol val="square"/>
            <c:size val="2"/>
            <c:spPr>
              <a:noFill/>
              <a:ln w="6350">
                <a:solidFill>
                  <a:srgbClr val="FF0000"/>
                </a:solidFill>
              </a:ln>
            </c:spPr>
          </c:marker>
          <c:xVal>
            <c:numRef>
              <c:f>Sheet1!$X$6:$X$45</c:f>
              <c:numCache>
                <c:formatCode>General</c:formatCode>
                <c:ptCount val="40"/>
                <c:pt idx="0">
                  <c:v>9.3719047400225131E-2</c:v>
                </c:pt>
                <c:pt idx="1">
                  <c:v>0.13199453386548007</c:v>
                </c:pt>
                <c:pt idx="2">
                  <c:v>0.14740322659822586</c:v>
                </c:pt>
                <c:pt idx="3">
                  <c:v>0.25351760126214801</c:v>
                </c:pt>
                <c:pt idx="4">
                  <c:v>0.28353568869652335</c:v>
                </c:pt>
                <c:pt idx="5">
                  <c:v>0.30847890763186436</c:v>
                </c:pt>
                <c:pt idx="6">
                  <c:v>0.33037424069431315</c:v>
                </c:pt>
                <c:pt idx="7">
                  <c:v>0.35071246768105996</c:v>
                </c:pt>
                <c:pt idx="8">
                  <c:v>0.34896250577595761</c:v>
                </c:pt>
                <c:pt idx="9">
                  <c:v>0.3296975000369094</c:v>
                </c:pt>
                <c:pt idx="10">
                  <c:v>0.3138731410120868</c:v>
                </c:pt>
                <c:pt idx="11">
                  <c:v>0.30038747374839481</c:v>
                </c:pt>
                <c:pt idx="12">
                  <c:v>0.28878974483793263</c:v>
                </c:pt>
                <c:pt idx="13">
                  <c:v>0.27854008882059</c:v>
                </c:pt>
                <c:pt idx="14">
                  <c:v>0.26924289653288175</c:v>
                </c:pt>
                <c:pt idx="15">
                  <c:v>0.26059257950990072</c:v>
                </c:pt>
                <c:pt idx="16">
                  <c:v>0.25235828145729522</c:v>
                </c:pt>
                <c:pt idx="17">
                  <c:v>0.244368411656637</c:v>
                </c:pt>
                <c:pt idx="18">
                  <c:v>0.23649307331033598</c:v>
                </c:pt>
                <c:pt idx="19">
                  <c:v>0.2286353002840355</c:v>
                </c:pt>
                <c:pt idx="20">
                  <c:v>0.22072120702282441</c:v>
                </c:pt>
                <c:pt idx="21">
                  <c:v>0.21269526988863174</c:v>
                </c:pt>
                <c:pt idx="22">
                  <c:v>0.20451484742998818</c:v>
                </c:pt>
                <c:pt idx="23">
                  <c:v>0.19614838149753341</c:v>
                </c:pt>
                <c:pt idx="24">
                  <c:v>0.18757216792401349</c:v>
                </c:pt>
                <c:pt idx="25">
                  <c:v>0.1787701960937077</c:v>
                </c:pt>
                <c:pt idx="26">
                  <c:v>0.1697325714957299</c:v>
                </c:pt>
                <c:pt idx="27">
                  <c:v>0.16045671648182366</c:v>
                </c:pt>
                <c:pt idx="28">
                  <c:v>0.15094701253048365</c:v>
                </c:pt>
                <c:pt idx="29">
                  <c:v>0.14121774250676677</c:v>
                </c:pt>
                <c:pt idx="30">
                  <c:v>0.1312940653049901</c:v>
                </c:pt>
                <c:pt idx="31">
                  <c:v>0.1212176615117693</c:v>
                </c:pt>
                <c:pt idx="32">
                  <c:v>0.11104997743813586</c:v>
                </c:pt>
                <c:pt idx="33">
                  <c:v>0.10088263421711029</c:v>
                </c:pt>
                <c:pt idx="34">
                  <c:v>9.0846007362732642E-2</c:v>
                </c:pt>
                <c:pt idx="35">
                  <c:v>8.1126411688279179E-2</c:v>
                </c:pt>
                <c:pt idx="36">
                  <c:v>7.1994479291302108E-2</c:v>
                </c:pt>
                <c:pt idx="37">
                  <c:v>6.3809449709511287E-2</c:v>
                </c:pt>
                <c:pt idx="38">
                  <c:v>5.7213602112893364E-2</c:v>
                </c:pt>
                <c:pt idx="39">
                  <c:v>5.2603369667292538E-2</c:v>
                </c:pt>
              </c:numCache>
            </c:numRef>
          </c:xVal>
          <c:yVal>
            <c:numRef>
              <c:f>Sheet1!$Y$6:$Y$45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5-8B24-4282-BAE6-F4B853736EFC}"/>
            </c:ext>
          </c:extLst>
        </c:ser>
        <c:ser>
          <c:idx val="5"/>
          <c:order val="6"/>
          <c:tx>
            <c:v>MW0.8-4s-C</c:v>
          </c:tx>
          <c:spPr>
            <a:ln w="6350">
              <a:solidFill>
                <a:srgbClr val="00B050"/>
              </a:solidFill>
            </a:ln>
          </c:spPr>
          <c:marker>
            <c:symbol val="triangle"/>
            <c:size val="3"/>
            <c:spPr>
              <a:noFill/>
              <a:ln w="6350">
                <a:solidFill>
                  <a:srgbClr val="00B050"/>
                </a:solidFill>
              </a:ln>
            </c:spPr>
          </c:marker>
          <c:xVal>
            <c:numRef>
              <c:f>Sheet1!$AB$6:$AB$45</c:f>
              <c:numCache>
                <c:formatCode>General</c:formatCode>
                <c:ptCount val="40"/>
                <c:pt idx="0">
                  <c:v>0.11134450021704073</c:v>
                </c:pt>
                <c:pt idx="1">
                  <c:v>0.155117660835938</c:v>
                </c:pt>
                <c:pt idx="2">
                  <c:v>0.30778696869206373</c:v>
                </c:pt>
                <c:pt idx="3">
                  <c:v>0.38487045228444489</c:v>
                </c:pt>
                <c:pt idx="4">
                  <c:v>0.3974109229654611</c:v>
                </c:pt>
                <c:pt idx="5">
                  <c:v>0.36917889718185792</c:v>
                </c:pt>
                <c:pt idx="6">
                  <c:v>0.34806413232596706</c:v>
                </c:pt>
                <c:pt idx="7">
                  <c:v>0.33119502369816334</c:v>
                </c:pt>
                <c:pt idx="8">
                  <c:v>0.31751230824941329</c:v>
                </c:pt>
                <c:pt idx="9">
                  <c:v>0.30603884593174896</c:v>
                </c:pt>
                <c:pt idx="10">
                  <c:v>0.29611910157044113</c:v>
                </c:pt>
                <c:pt idx="11">
                  <c:v>0.28727662094431566</c:v>
                </c:pt>
                <c:pt idx="12">
                  <c:v>0.27916259374107949</c:v>
                </c:pt>
                <c:pt idx="13">
                  <c:v>0.27152491505831122</c:v>
                </c:pt>
                <c:pt idx="14">
                  <c:v>0.26417575848257757</c:v>
                </c:pt>
                <c:pt idx="15">
                  <c:v>0.25697707909995215</c:v>
                </c:pt>
                <c:pt idx="16">
                  <c:v>0.24982454878843136</c:v>
                </c:pt>
                <c:pt idx="17">
                  <c:v>0.2426402732542825</c:v>
                </c:pt>
                <c:pt idx="18">
                  <c:v>0.23536443929276757</c:v>
                </c:pt>
                <c:pt idx="19">
                  <c:v>0.22795183011561679</c:v>
                </c:pt>
                <c:pt idx="20">
                  <c:v>0.22036705861841352</c:v>
                </c:pt>
                <c:pt idx="21">
                  <c:v>0.21258328952462169</c:v>
                </c:pt>
                <c:pt idx="22">
                  <c:v>0.20457937662009185</c:v>
                </c:pt>
                <c:pt idx="23">
                  <c:v>0.19633972905418845</c:v>
                </c:pt>
                <c:pt idx="24">
                  <c:v>0.18785261138129308</c:v>
                </c:pt>
                <c:pt idx="25">
                  <c:v>0.17911116351051604</c:v>
                </c:pt>
                <c:pt idx="26">
                  <c:v>0.17011215730568433</c:v>
                </c:pt>
                <c:pt idx="27">
                  <c:v>0.16085821962544197</c:v>
                </c:pt>
                <c:pt idx="28">
                  <c:v>0.15135755455351552</c:v>
                </c:pt>
                <c:pt idx="29">
                  <c:v>0.14162739919012574</c:v>
                </c:pt>
                <c:pt idx="30">
                  <c:v>0.13169514794306078</c:v>
                </c:pt>
                <c:pt idx="31">
                  <c:v>0.12160425583937375</c:v>
                </c:pt>
                <c:pt idx="32">
                  <c:v>0.11141771649837715</c:v>
                </c:pt>
                <c:pt idx="33">
                  <c:v>0.10122837183239594</c:v>
                </c:pt>
                <c:pt idx="34">
                  <c:v>9.116769664765817E-2</c:v>
                </c:pt>
                <c:pt idx="35">
                  <c:v>8.1423271202294603E-2</c:v>
                </c:pt>
                <c:pt idx="36">
                  <c:v>7.2266922791361279E-2</c:v>
                </c:pt>
                <c:pt idx="37">
                  <c:v>6.4059669976682679E-2</c:v>
                </c:pt>
                <c:pt idx="38">
                  <c:v>5.7445781902121087E-2</c:v>
                </c:pt>
                <c:pt idx="39">
                  <c:v>5.2821902586761851E-2</c:v>
                </c:pt>
              </c:numCache>
            </c:numRef>
          </c:xVal>
          <c:yVal>
            <c:numRef>
              <c:f>Sheet1!$AC$6:$AC$45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6-8B24-4282-BAE6-F4B853736EFC}"/>
            </c:ext>
          </c:extLst>
        </c:ser>
        <c:ser>
          <c:idx val="7"/>
          <c:order val="7"/>
          <c:tx>
            <c:v>MW0.8-2s-C</c:v>
          </c:tx>
          <c:spPr>
            <a:ln w="6350">
              <a:solidFill>
                <a:srgbClr val="9900CC"/>
              </a:solidFill>
            </a:ln>
          </c:spPr>
          <c:marker>
            <c:symbol val="circle"/>
            <c:size val="3"/>
            <c:spPr>
              <a:noFill/>
              <a:ln w="6350">
                <a:solidFill>
                  <a:srgbClr val="9900CC"/>
                </a:solidFill>
              </a:ln>
            </c:spPr>
          </c:marker>
          <c:xVal>
            <c:numRef>
              <c:f>Sheet1!$AF$6:$AF$45</c:f>
              <c:numCache>
                <c:formatCode>General</c:formatCode>
                <c:ptCount val="40"/>
                <c:pt idx="0">
                  <c:v>0.16591823594712712</c:v>
                </c:pt>
                <c:pt idx="1">
                  <c:v>0.50036356461412157</c:v>
                </c:pt>
                <c:pt idx="2">
                  <c:v>0.58660304210754799</c:v>
                </c:pt>
                <c:pt idx="3">
                  <c:v>0.50869519791604711</c:v>
                </c:pt>
                <c:pt idx="4">
                  <c:v>0.45400602669917217</c:v>
                </c:pt>
                <c:pt idx="5">
                  <c:v>0.41294332643244946</c:v>
                </c:pt>
                <c:pt idx="6">
                  <c:v>0.38144846567716473</c:v>
                </c:pt>
                <c:pt idx="7">
                  <c:v>0.35695337821110584</c:v>
                </c:pt>
                <c:pt idx="8">
                  <c:v>0.33746642783299835</c:v>
                </c:pt>
                <c:pt idx="9">
                  <c:v>0.32162396797189829</c:v>
                </c:pt>
                <c:pt idx="10">
                  <c:v>0.30839739205909972</c:v>
                </c:pt>
                <c:pt idx="11">
                  <c:v>0.29705307133621706</c:v>
                </c:pt>
                <c:pt idx="12">
                  <c:v>0.28704213968052988</c:v>
                </c:pt>
                <c:pt idx="13">
                  <c:v>0.2779639245325814</c:v>
                </c:pt>
                <c:pt idx="14">
                  <c:v>0.26951753146923535</c:v>
                </c:pt>
                <c:pt idx="15">
                  <c:v>0.26148004077266956</c:v>
                </c:pt>
                <c:pt idx="16">
                  <c:v>0.25368289315498599</c:v>
                </c:pt>
                <c:pt idx="17">
                  <c:v>0.2459998378737778</c:v>
                </c:pt>
                <c:pt idx="18">
                  <c:v>0.23833445549234131</c:v>
                </c:pt>
                <c:pt idx="19">
                  <c:v>0.23061400023204875</c:v>
                </c:pt>
                <c:pt idx="20">
                  <c:v>0.22278217392494856</c:v>
                </c:pt>
                <c:pt idx="21">
                  <c:v>0.21479640519422202</c:v>
                </c:pt>
                <c:pt idx="22">
                  <c:v>0.20662364237670672</c:v>
                </c:pt>
                <c:pt idx="23">
                  <c:v>0.19823935328994105</c:v>
                </c:pt>
                <c:pt idx="24">
                  <c:v>0.18962496879973628</c:v>
                </c:pt>
                <c:pt idx="25">
                  <c:v>0.18076851429344262</c:v>
                </c:pt>
                <c:pt idx="26">
                  <c:v>0.17166289596150122</c:v>
                </c:pt>
                <c:pt idx="27">
                  <c:v>0.1623079173890554</c:v>
                </c:pt>
                <c:pt idx="28">
                  <c:v>0.15270959183535487</c:v>
                </c:pt>
                <c:pt idx="29">
                  <c:v>0.14288370235509484</c:v>
                </c:pt>
                <c:pt idx="30">
                  <c:v>0.13285662744041657</c:v>
                </c:pt>
                <c:pt idx="31">
                  <c:v>0.12267121042598822</c:v>
                </c:pt>
                <c:pt idx="32">
                  <c:v>0.11239031909987079</c:v>
                </c:pt>
                <c:pt idx="33">
                  <c:v>0.10210705246451483</c:v>
                </c:pt>
                <c:pt idx="34">
                  <c:v>9.1953744762382147E-2</c:v>
                </c:pt>
                <c:pt idx="35">
                  <c:v>8.2119293045584671E-2</c:v>
                </c:pt>
                <c:pt idx="36">
                  <c:v>7.2877842478495908E-2</c:v>
                </c:pt>
                <c:pt idx="37">
                  <c:v>6.4593442952802643E-2</c:v>
                </c:pt>
                <c:pt idx="38">
                  <c:v>5.7916388503355939E-2</c:v>
                </c:pt>
                <c:pt idx="39">
                  <c:v>5.3248402552341506E-2</c:v>
                </c:pt>
              </c:numCache>
            </c:numRef>
          </c:xVal>
          <c:yVal>
            <c:numRef>
              <c:f>Sheet1!$AG$6:$AG$45</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yVal>
          <c:smooth val="1"/>
          <c:extLst xmlns:c16r2="http://schemas.microsoft.com/office/drawing/2015/06/chart">
            <c:ext xmlns:c16="http://schemas.microsoft.com/office/drawing/2014/chart" uri="{C3380CC4-5D6E-409C-BE32-E72D297353CC}">
              <c16:uniqueId val="{00000007-8B24-4282-BAE6-F4B853736EFC}"/>
            </c:ext>
          </c:extLst>
        </c:ser>
        <c:dLbls>
          <c:showLegendKey val="0"/>
          <c:showVal val="0"/>
          <c:showCatName val="0"/>
          <c:showSerName val="0"/>
          <c:showPercent val="0"/>
          <c:showBubbleSize val="0"/>
        </c:dLbls>
        <c:axId val="243510272"/>
        <c:axId val="243820032"/>
      </c:scatterChart>
      <c:valAx>
        <c:axId val="243510272"/>
        <c:scaling>
          <c:orientation val="minMax"/>
          <c:max val="0.8"/>
          <c:min val="0"/>
        </c:scaling>
        <c:delete val="0"/>
        <c:axPos val="b"/>
        <c:majorGridlines>
          <c:spPr>
            <a:ln>
              <a:prstDash val="dash"/>
            </a:ln>
          </c:spPr>
        </c:majorGridlines>
        <c:title>
          <c:tx>
            <c:rich>
              <a:bodyPr/>
              <a:lstStyle/>
              <a:p>
                <a:pPr>
                  <a:defRPr/>
                </a:pPr>
                <a:r>
                  <a:rPr lang="en-US" altLang="zh-CN" sz="900" i="1">
                    <a:latin typeface="Times New Roman" panose="02020603050405020304" pitchFamily="18" charset="0"/>
                    <a:cs typeface="Times New Roman" panose="02020603050405020304" pitchFamily="18" charset="0"/>
                  </a:rPr>
                  <a:t>V</a:t>
                </a:r>
                <a:r>
                  <a:rPr lang="en-US" altLang="zh-CN" sz="900" i="1" baseline="-25000">
                    <a:latin typeface="Times New Roman" panose="02020603050405020304" pitchFamily="18" charset="0"/>
                    <a:cs typeface="Times New Roman" panose="02020603050405020304" pitchFamily="18" charset="0"/>
                  </a:rPr>
                  <a:t>dm</a:t>
                </a:r>
                <a:r>
                  <a:rPr lang="en-US" altLang="zh-CN" sz="900">
                    <a:latin typeface="Times New Roman" panose="02020603050405020304" pitchFamily="18" charset="0"/>
                    <a:cs typeface="Times New Roman" panose="02020603050405020304" pitchFamily="18" charset="0"/>
                  </a:rPr>
                  <a:t>/</a:t>
                </a:r>
                <a:r>
                  <a:rPr lang="en-US" altLang="zh-CN" sz="900" i="1">
                    <a:latin typeface="Times New Roman" panose="02020603050405020304" pitchFamily="18" charset="0"/>
                    <a:cs typeface="Times New Roman" panose="02020603050405020304" pitchFamily="18" charset="0"/>
                  </a:rPr>
                  <a:t>V</a:t>
                </a:r>
                <a:r>
                  <a:rPr lang="en-US" altLang="zh-CN" sz="900" i="1" baseline="-25000">
                    <a:latin typeface="Times New Roman" panose="02020603050405020304" pitchFamily="18" charset="0"/>
                    <a:cs typeface="Times New Roman" panose="02020603050405020304" pitchFamily="18" charset="0"/>
                  </a:rPr>
                  <a:t>cp</a:t>
                </a:r>
                <a:endParaRPr lang="zh-CN" altLang="en-US" sz="900" i="1" baseline="-250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3820032"/>
        <c:crosses val="autoZero"/>
        <c:crossBetween val="midCat"/>
        <c:majorUnit val="0.2"/>
      </c:valAx>
      <c:valAx>
        <c:axId val="243820032"/>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3510272"/>
        <c:crosses val="autoZero"/>
        <c:crossBetween val="midCat"/>
        <c:majorUnit val="10"/>
      </c:valAx>
      <c:spPr>
        <a:ln>
          <a:solidFill>
            <a:schemeClr val="tx1"/>
          </a:solidFill>
        </a:ln>
      </c:spPr>
    </c:plotArea>
    <c:legend>
      <c:legendPos val="r"/>
      <c:layout>
        <c:manualLayout>
          <c:xMode val="edge"/>
          <c:yMode val="edge"/>
          <c:x val="0.54635649692675059"/>
          <c:y val="1.4189814814814846E-3"/>
          <c:w val="0.41950026292876785"/>
          <c:h val="0.44911111111111118"/>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64066951566952"/>
          <c:y val="6.4675925925925928E-2"/>
          <c:w val="0.78369373219373217"/>
          <c:h val="0.77565277777777764"/>
        </c:manualLayout>
      </c:layout>
      <c:scatterChart>
        <c:scatterStyle val="smoothMarker"/>
        <c:varyColors val="0"/>
        <c:ser>
          <c:idx val="0"/>
          <c:order val="0"/>
          <c:tx>
            <c:v>1</c:v>
          </c:tx>
          <c:spPr>
            <a:ln w="19050">
              <a:solidFill>
                <a:srgbClr val="0000FF"/>
              </a:solidFill>
            </a:ln>
          </c:spPr>
          <c:marker>
            <c:symbol val="none"/>
          </c:marker>
          <c:xVal>
            <c:numRef>
              <c:f>Sheet1!$C$6:$C$356</c:f>
              <c:numCache>
                <c:formatCode>General</c:formatCode>
                <c:ptCount val="351"/>
                <c:pt idx="0">
                  <c:v>0</c:v>
                </c:pt>
                <c:pt idx="1">
                  <c:v>0.8</c:v>
                </c:pt>
                <c:pt idx="2">
                  <c:v>1.6</c:v>
                </c:pt>
                <c:pt idx="3">
                  <c:v>2.4000000000000004</c:v>
                </c:pt>
                <c:pt idx="4">
                  <c:v>3.2</c:v>
                </c:pt>
                <c:pt idx="5">
                  <c:v>4</c:v>
                </c:pt>
                <c:pt idx="6">
                  <c:v>4.8000000000000007</c:v>
                </c:pt>
                <c:pt idx="7">
                  <c:v>5.6000000000000005</c:v>
                </c:pt>
                <c:pt idx="8">
                  <c:v>6.4</c:v>
                </c:pt>
                <c:pt idx="9">
                  <c:v>7.2</c:v>
                </c:pt>
                <c:pt idx="10">
                  <c:v>8</c:v>
                </c:pt>
                <c:pt idx="11">
                  <c:v>8.8000000000000007</c:v>
                </c:pt>
                <c:pt idx="12">
                  <c:v>9.6000000000000014</c:v>
                </c:pt>
                <c:pt idx="13">
                  <c:v>10.4</c:v>
                </c:pt>
                <c:pt idx="14">
                  <c:v>11.200000000000001</c:v>
                </c:pt>
                <c:pt idx="15">
                  <c:v>12</c:v>
                </c:pt>
                <c:pt idx="16">
                  <c:v>12.8</c:v>
                </c:pt>
                <c:pt idx="17">
                  <c:v>13.600000000000001</c:v>
                </c:pt>
                <c:pt idx="18">
                  <c:v>14.4</c:v>
                </c:pt>
                <c:pt idx="19">
                  <c:v>15.200000000000001</c:v>
                </c:pt>
                <c:pt idx="20">
                  <c:v>16</c:v>
                </c:pt>
                <c:pt idx="21">
                  <c:v>16.8</c:v>
                </c:pt>
                <c:pt idx="22">
                  <c:v>17.600000000000001</c:v>
                </c:pt>
                <c:pt idx="23">
                  <c:v>18.400000000000002</c:v>
                </c:pt>
                <c:pt idx="24">
                  <c:v>19.200000000000003</c:v>
                </c:pt>
                <c:pt idx="25">
                  <c:v>20</c:v>
                </c:pt>
                <c:pt idx="26">
                  <c:v>20.8</c:v>
                </c:pt>
                <c:pt idx="27">
                  <c:v>21.6</c:v>
                </c:pt>
                <c:pt idx="28">
                  <c:v>22.400000000000002</c:v>
                </c:pt>
                <c:pt idx="29">
                  <c:v>23.200000000000003</c:v>
                </c:pt>
                <c:pt idx="30">
                  <c:v>24</c:v>
                </c:pt>
                <c:pt idx="31">
                  <c:v>24.8</c:v>
                </c:pt>
                <c:pt idx="32">
                  <c:v>25.6</c:v>
                </c:pt>
                <c:pt idx="33">
                  <c:v>26.400000000000002</c:v>
                </c:pt>
                <c:pt idx="34">
                  <c:v>27.200000000000003</c:v>
                </c:pt>
                <c:pt idx="35">
                  <c:v>28</c:v>
                </c:pt>
                <c:pt idx="36">
                  <c:v>28.8</c:v>
                </c:pt>
                <c:pt idx="37">
                  <c:v>29.6</c:v>
                </c:pt>
                <c:pt idx="38">
                  <c:v>30.400000000000002</c:v>
                </c:pt>
                <c:pt idx="39">
                  <c:v>31.200000000000003</c:v>
                </c:pt>
                <c:pt idx="40">
                  <c:v>32</c:v>
                </c:pt>
                <c:pt idx="41">
                  <c:v>32.800000000000004</c:v>
                </c:pt>
                <c:pt idx="42">
                  <c:v>33</c:v>
                </c:pt>
                <c:pt idx="43">
                  <c:v>33.25</c:v>
                </c:pt>
                <c:pt idx="44">
                  <c:v>33.5</c:v>
                </c:pt>
                <c:pt idx="45">
                  <c:v>33.75</c:v>
                </c:pt>
                <c:pt idx="46">
                  <c:v>34</c:v>
                </c:pt>
                <c:pt idx="47">
                  <c:v>34.25</c:v>
                </c:pt>
                <c:pt idx="48">
                  <c:v>34.5</c:v>
                </c:pt>
                <c:pt idx="49">
                  <c:v>34.75</c:v>
                </c:pt>
                <c:pt idx="50">
                  <c:v>35</c:v>
                </c:pt>
                <c:pt idx="51">
                  <c:v>35.25</c:v>
                </c:pt>
                <c:pt idx="52">
                  <c:v>35.5</c:v>
                </c:pt>
                <c:pt idx="53">
                  <c:v>35.75</c:v>
                </c:pt>
                <c:pt idx="54">
                  <c:v>36</c:v>
                </c:pt>
                <c:pt idx="55">
                  <c:v>36.25</c:v>
                </c:pt>
                <c:pt idx="56">
                  <c:v>36.5</c:v>
                </c:pt>
                <c:pt idx="57">
                  <c:v>36.75</c:v>
                </c:pt>
                <c:pt idx="58">
                  <c:v>37</c:v>
                </c:pt>
                <c:pt idx="59">
                  <c:v>37.25</c:v>
                </c:pt>
                <c:pt idx="60">
                  <c:v>37.5</c:v>
                </c:pt>
                <c:pt idx="61">
                  <c:v>37.75</c:v>
                </c:pt>
                <c:pt idx="62">
                  <c:v>38</c:v>
                </c:pt>
                <c:pt idx="63">
                  <c:v>38.25</c:v>
                </c:pt>
                <c:pt idx="64">
                  <c:v>38.5</c:v>
                </c:pt>
                <c:pt idx="65">
                  <c:v>38.75</c:v>
                </c:pt>
                <c:pt idx="66">
                  <c:v>39</c:v>
                </c:pt>
                <c:pt idx="67">
                  <c:v>39.25</c:v>
                </c:pt>
                <c:pt idx="68">
                  <c:v>39.5</c:v>
                </c:pt>
                <c:pt idx="69">
                  <c:v>39.75</c:v>
                </c:pt>
                <c:pt idx="70">
                  <c:v>40</c:v>
                </c:pt>
                <c:pt idx="71">
                  <c:v>40.25</c:v>
                </c:pt>
                <c:pt idx="72">
                  <c:v>40.5</c:v>
                </c:pt>
                <c:pt idx="73">
                  <c:v>40.75</c:v>
                </c:pt>
                <c:pt idx="74">
                  <c:v>41</c:v>
                </c:pt>
                <c:pt idx="75">
                  <c:v>41.25</c:v>
                </c:pt>
                <c:pt idx="76">
                  <c:v>41.5</c:v>
                </c:pt>
                <c:pt idx="77">
                  <c:v>41.75</c:v>
                </c:pt>
                <c:pt idx="78">
                  <c:v>42</c:v>
                </c:pt>
                <c:pt idx="79">
                  <c:v>42.25</c:v>
                </c:pt>
                <c:pt idx="80">
                  <c:v>42.5</c:v>
                </c:pt>
                <c:pt idx="81">
                  <c:v>42.75</c:v>
                </c:pt>
                <c:pt idx="82">
                  <c:v>43</c:v>
                </c:pt>
                <c:pt idx="83">
                  <c:v>43.25</c:v>
                </c:pt>
                <c:pt idx="84">
                  <c:v>43.5</c:v>
                </c:pt>
                <c:pt idx="85">
                  <c:v>43.75</c:v>
                </c:pt>
                <c:pt idx="86">
                  <c:v>44</c:v>
                </c:pt>
                <c:pt idx="87">
                  <c:v>44.25</c:v>
                </c:pt>
                <c:pt idx="88">
                  <c:v>44.5</c:v>
                </c:pt>
                <c:pt idx="89">
                  <c:v>44.75</c:v>
                </c:pt>
                <c:pt idx="90">
                  <c:v>45</c:v>
                </c:pt>
                <c:pt idx="91">
                  <c:v>45.25</c:v>
                </c:pt>
                <c:pt idx="92">
                  <c:v>45.5</c:v>
                </c:pt>
                <c:pt idx="93">
                  <c:v>45.75</c:v>
                </c:pt>
                <c:pt idx="94">
                  <c:v>46</c:v>
                </c:pt>
                <c:pt idx="95">
                  <c:v>46.25</c:v>
                </c:pt>
                <c:pt idx="96">
                  <c:v>46.5</c:v>
                </c:pt>
                <c:pt idx="97">
                  <c:v>46.75</c:v>
                </c:pt>
                <c:pt idx="98">
                  <c:v>47</c:v>
                </c:pt>
                <c:pt idx="99">
                  <c:v>47.25</c:v>
                </c:pt>
                <c:pt idx="100">
                  <c:v>47.5</c:v>
                </c:pt>
                <c:pt idx="101">
                  <c:v>47.75</c:v>
                </c:pt>
                <c:pt idx="102">
                  <c:v>48</c:v>
                </c:pt>
                <c:pt idx="103">
                  <c:v>48.25</c:v>
                </c:pt>
                <c:pt idx="104">
                  <c:v>48.5</c:v>
                </c:pt>
                <c:pt idx="105">
                  <c:v>48.75</c:v>
                </c:pt>
                <c:pt idx="106">
                  <c:v>49</c:v>
                </c:pt>
                <c:pt idx="107">
                  <c:v>49.25</c:v>
                </c:pt>
                <c:pt idx="108">
                  <c:v>49.5</c:v>
                </c:pt>
                <c:pt idx="109">
                  <c:v>49.75</c:v>
                </c:pt>
                <c:pt idx="110">
                  <c:v>50</c:v>
                </c:pt>
                <c:pt idx="111">
                  <c:v>50.25</c:v>
                </c:pt>
                <c:pt idx="112">
                  <c:v>50.5</c:v>
                </c:pt>
                <c:pt idx="113">
                  <c:v>50.75</c:v>
                </c:pt>
                <c:pt idx="114">
                  <c:v>51</c:v>
                </c:pt>
                <c:pt idx="115">
                  <c:v>51.25</c:v>
                </c:pt>
                <c:pt idx="116">
                  <c:v>51.5</c:v>
                </c:pt>
                <c:pt idx="117">
                  <c:v>51.75</c:v>
                </c:pt>
                <c:pt idx="118">
                  <c:v>52</c:v>
                </c:pt>
                <c:pt idx="119">
                  <c:v>52.25</c:v>
                </c:pt>
                <c:pt idx="120">
                  <c:v>52.5</c:v>
                </c:pt>
                <c:pt idx="121">
                  <c:v>52.75</c:v>
                </c:pt>
                <c:pt idx="122">
                  <c:v>53</c:v>
                </c:pt>
                <c:pt idx="123">
                  <c:v>53.25</c:v>
                </c:pt>
                <c:pt idx="124">
                  <c:v>53.5</c:v>
                </c:pt>
                <c:pt idx="125">
                  <c:v>53.75</c:v>
                </c:pt>
                <c:pt idx="126">
                  <c:v>54</c:v>
                </c:pt>
                <c:pt idx="127">
                  <c:v>54.25</c:v>
                </c:pt>
                <c:pt idx="128">
                  <c:v>54.5</c:v>
                </c:pt>
                <c:pt idx="129">
                  <c:v>54.75</c:v>
                </c:pt>
                <c:pt idx="130">
                  <c:v>55</c:v>
                </c:pt>
                <c:pt idx="131">
                  <c:v>55.25</c:v>
                </c:pt>
                <c:pt idx="132">
                  <c:v>55.5</c:v>
                </c:pt>
                <c:pt idx="133">
                  <c:v>55.75</c:v>
                </c:pt>
                <c:pt idx="134">
                  <c:v>56</c:v>
                </c:pt>
                <c:pt idx="135">
                  <c:v>56.25</c:v>
                </c:pt>
                <c:pt idx="136">
                  <c:v>56.5</c:v>
                </c:pt>
                <c:pt idx="137">
                  <c:v>56.75</c:v>
                </c:pt>
                <c:pt idx="138">
                  <c:v>57</c:v>
                </c:pt>
                <c:pt idx="139">
                  <c:v>57.25</c:v>
                </c:pt>
                <c:pt idx="140">
                  <c:v>57.5</c:v>
                </c:pt>
                <c:pt idx="141">
                  <c:v>57.75</c:v>
                </c:pt>
                <c:pt idx="142">
                  <c:v>58</c:v>
                </c:pt>
                <c:pt idx="143">
                  <c:v>58.25</c:v>
                </c:pt>
                <c:pt idx="144">
                  <c:v>58.5</c:v>
                </c:pt>
                <c:pt idx="145">
                  <c:v>58.75</c:v>
                </c:pt>
                <c:pt idx="146">
                  <c:v>59</c:v>
                </c:pt>
                <c:pt idx="147">
                  <c:v>59.25</c:v>
                </c:pt>
                <c:pt idx="148">
                  <c:v>59.5</c:v>
                </c:pt>
                <c:pt idx="149">
                  <c:v>59.75</c:v>
                </c:pt>
                <c:pt idx="150">
                  <c:v>60</c:v>
                </c:pt>
                <c:pt idx="151">
                  <c:v>60.25</c:v>
                </c:pt>
                <c:pt idx="152">
                  <c:v>60.5</c:v>
                </c:pt>
                <c:pt idx="153">
                  <c:v>60.75</c:v>
                </c:pt>
                <c:pt idx="154">
                  <c:v>61</c:v>
                </c:pt>
                <c:pt idx="155">
                  <c:v>61.25</c:v>
                </c:pt>
                <c:pt idx="156">
                  <c:v>61.5</c:v>
                </c:pt>
                <c:pt idx="157">
                  <c:v>61.75</c:v>
                </c:pt>
                <c:pt idx="158">
                  <c:v>62</c:v>
                </c:pt>
                <c:pt idx="159">
                  <c:v>62.25</c:v>
                </c:pt>
                <c:pt idx="160">
                  <c:v>62.5</c:v>
                </c:pt>
                <c:pt idx="161">
                  <c:v>62.75</c:v>
                </c:pt>
                <c:pt idx="162">
                  <c:v>63</c:v>
                </c:pt>
                <c:pt idx="163">
                  <c:v>63.25</c:v>
                </c:pt>
                <c:pt idx="164">
                  <c:v>63.5</c:v>
                </c:pt>
                <c:pt idx="165">
                  <c:v>63.75</c:v>
                </c:pt>
                <c:pt idx="166">
                  <c:v>64</c:v>
                </c:pt>
                <c:pt idx="167">
                  <c:v>64.25</c:v>
                </c:pt>
                <c:pt idx="168">
                  <c:v>64.5</c:v>
                </c:pt>
                <c:pt idx="169">
                  <c:v>64.75</c:v>
                </c:pt>
                <c:pt idx="170">
                  <c:v>65</c:v>
                </c:pt>
                <c:pt idx="171">
                  <c:v>65.25</c:v>
                </c:pt>
                <c:pt idx="172">
                  <c:v>65.5</c:v>
                </c:pt>
                <c:pt idx="173">
                  <c:v>65.75</c:v>
                </c:pt>
                <c:pt idx="174">
                  <c:v>66</c:v>
                </c:pt>
                <c:pt idx="175">
                  <c:v>66.25</c:v>
                </c:pt>
                <c:pt idx="176">
                  <c:v>66.5</c:v>
                </c:pt>
                <c:pt idx="177">
                  <c:v>66.75</c:v>
                </c:pt>
                <c:pt idx="178">
                  <c:v>67</c:v>
                </c:pt>
                <c:pt idx="179">
                  <c:v>67.25</c:v>
                </c:pt>
                <c:pt idx="180">
                  <c:v>67.5</c:v>
                </c:pt>
                <c:pt idx="181">
                  <c:v>67.75</c:v>
                </c:pt>
                <c:pt idx="182">
                  <c:v>68</c:v>
                </c:pt>
                <c:pt idx="183">
                  <c:v>68.25</c:v>
                </c:pt>
                <c:pt idx="184">
                  <c:v>68.5</c:v>
                </c:pt>
                <c:pt idx="185">
                  <c:v>68.75</c:v>
                </c:pt>
                <c:pt idx="186">
                  <c:v>69</c:v>
                </c:pt>
                <c:pt idx="187">
                  <c:v>69.25</c:v>
                </c:pt>
                <c:pt idx="188">
                  <c:v>69.5</c:v>
                </c:pt>
                <c:pt idx="189">
                  <c:v>69.75</c:v>
                </c:pt>
                <c:pt idx="190">
                  <c:v>70</c:v>
                </c:pt>
                <c:pt idx="191">
                  <c:v>70.25</c:v>
                </c:pt>
                <c:pt idx="192">
                  <c:v>70.5</c:v>
                </c:pt>
                <c:pt idx="193">
                  <c:v>70.75</c:v>
                </c:pt>
                <c:pt idx="194">
                  <c:v>71</c:v>
                </c:pt>
                <c:pt idx="195">
                  <c:v>71.25</c:v>
                </c:pt>
                <c:pt idx="196">
                  <c:v>71.5</c:v>
                </c:pt>
                <c:pt idx="197">
                  <c:v>71.75</c:v>
                </c:pt>
                <c:pt idx="198">
                  <c:v>72</c:v>
                </c:pt>
                <c:pt idx="199">
                  <c:v>72.25</c:v>
                </c:pt>
                <c:pt idx="200">
                  <c:v>72.5</c:v>
                </c:pt>
                <c:pt idx="201">
                  <c:v>72.75</c:v>
                </c:pt>
                <c:pt idx="202">
                  <c:v>73</c:v>
                </c:pt>
                <c:pt idx="203">
                  <c:v>73.25</c:v>
                </c:pt>
                <c:pt idx="204">
                  <c:v>73.5</c:v>
                </c:pt>
                <c:pt idx="205">
                  <c:v>73.75</c:v>
                </c:pt>
                <c:pt idx="206">
                  <c:v>74</c:v>
                </c:pt>
                <c:pt idx="207">
                  <c:v>74.25</c:v>
                </c:pt>
                <c:pt idx="208">
                  <c:v>74.5</c:v>
                </c:pt>
                <c:pt idx="209">
                  <c:v>74.75</c:v>
                </c:pt>
                <c:pt idx="210">
                  <c:v>75</c:v>
                </c:pt>
                <c:pt idx="211">
                  <c:v>75.25</c:v>
                </c:pt>
                <c:pt idx="212">
                  <c:v>75.5</c:v>
                </c:pt>
                <c:pt idx="213">
                  <c:v>75.75</c:v>
                </c:pt>
                <c:pt idx="214">
                  <c:v>76</c:v>
                </c:pt>
                <c:pt idx="215">
                  <c:v>76.25</c:v>
                </c:pt>
                <c:pt idx="216">
                  <c:v>76.5</c:v>
                </c:pt>
                <c:pt idx="217">
                  <c:v>76.75</c:v>
                </c:pt>
                <c:pt idx="218">
                  <c:v>77</c:v>
                </c:pt>
                <c:pt idx="219">
                  <c:v>77.25</c:v>
                </c:pt>
                <c:pt idx="220">
                  <c:v>77.5</c:v>
                </c:pt>
                <c:pt idx="221">
                  <c:v>77.75</c:v>
                </c:pt>
                <c:pt idx="222">
                  <c:v>78</c:v>
                </c:pt>
                <c:pt idx="223">
                  <c:v>78.25</c:v>
                </c:pt>
                <c:pt idx="224">
                  <c:v>78.5</c:v>
                </c:pt>
                <c:pt idx="225">
                  <c:v>78.75</c:v>
                </c:pt>
                <c:pt idx="226">
                  <c:v>79</c:v>
                </c:pt>
                <c:pt idx="227">
                  <c:v>79.25</c:v>
                </c:pt>
                <c:pt idx="228">
                  <c:v>79.5</c:v>
                </c:pt>
                <c:pt idx="229">
                  <c:v>79.75</c:v>
                </c:pt>
                <c:pt idx="230">
                  <c:v>80</c:v>
                </c:pt>
                <c:pt idx="231">
                  <c:v>80.25</c:v>
                </c:pt>
                <c:pt idx="232">
                  <c:v>80.5</c:v>
                </c:pt>
                <c:pt idx="233">
                  <c:v>80.75</c:v>
                </c:pt>
                <c:pt idx="234">
                  <c:v>81</c:v>
                </c:pt>
                <c:pt idx="235">
                  <c:v>81.25</c:v>
                </c:pt>
                <c:pt idx="236">
                  <c:v>81.5</c:v>
                </c:pt>
                <c:pt idx="237">
                  <c:v>81.75</c:v>
                </c:pt>
                <c:pt idx="238">
                  <c:v>82</c:v>
                </c:pt>
                <c:pt idx="239">
                  <c:v>82.25</c:v>
                </c:pt>
                <c:pt idx="240">
                  <c:v>82.5</c:v>
                </c:pt>
                <c:pt idx="241">
                  <c:v>82.75</c:v>
                </c:pt>
                <c:pt idx="242">
                  <c:v>83</c:v>
                </c:pt>
                <c:pt idx="243">
                  <c:v>83.25</c:v>
                </c:pt>
                <c:pt idx="244">
                  <c:v>83.5</c:v>
                </c:pt>
                <c:pt idx="245">
                  <c:v>83.75</c:v>
                </c:pt>
                <c:pt idx="246">
                  <c:v>84</c:v>
                </c:pt>
                <c:pt idx="247">
                  <c:v>84.25</c:v>
                </c:pt>
                <c:pt idx="248">
                  <c:v>84.5</c:v>
                </c:pt>
                <c:pt idx="249">
                  <c:v>84.75</c:v>
                </c:pt>
                <c:pt idx="250">
                  <c:v>85</c:v>
                </c:pt>
                <c:pt idx="251">
                  <c:v>85.25</c:v>
                </c:pt>
                <c:pt idx="252">
                  <c:v>85.5</c:v>
                </c:pt>
                <c:pt idx="253">
                  <c:v>85.75</c:v>
                </c:pt>
                <c:pt idx="254">
                  <c:v>86</c:v>
                </c:pt>
                <c:pt idx="255">
                  <c:v>86.25</c:v>
                </c:pt>
                <c:pt idx="256">
                  <c:v>86.5</c:v>
                </c:pt>
                <c:pt idx="257">
                  <c:v>86.75</c:v>
                </c:pt>
                <c:pt idx="258">
                  <c:v>87</c:v>
                </c:pt>
                <c:pt idx="259">
                  <c:v>87.25</c:v>
                </c:pt>
                <c:pt idx="260">
                  <c:v>87.5</c:v>
                </c:pt>
                <c:pt idx="261">
                  <c:v>87.75</c:v>
                </c:pt>
                <c:pt idx="262">
                  <c:v>88</c:v>
                </c:pt>
                <c:pt idx="263">
                  <c:v>88.25</c:v>
                </c:pt>
                <c:pt idx="264">
                  <c:v>88.5</c:v>
                </c:pt>
                <c:pt idx="265">
                  <c:v>88.75</c:v>
                </c:pt>
                <c:pt idx="266">
                  <c:v>89</c:v>
                </c:pt>
                <c:pt idx="267">
                  <c:v>89.25</c:v>
                </c:pt>
                <c:pt idx="268">
                  <c:v>89.5</c:v>
                </c:pt>
                <c:pt idx="269">
                  <c:v>89.75</c:v>
                </c:pt>
                <c:pt idx="270">
                  <c:v>90</c:v>
                </c:pt>
                <c:pt idx="271">
                  <c:v>90.25</c:v>
                </c:pt>
                <c:pt idx="272">
                  <c:v>90.5</c:v>
                </c:pt>
                <c:pt idx="273">
                  <c:v>90.75</c:v>
                </c:pt>
                <c:pt idx="274">
                  <c:v>91</c:v>
                </c:pt>
                <c:pt idx="275">
                  <c:v>91.25</c:v>
                </c:pt>
                <c:pt idx="276">
                  <c:v>91.5</c:v>
                </c:pt>
                <c:pt idx="277">
                  <c:v>91.75</c:v>
                </c:pt>
                <c:pt idx="278">
                  <c:v>92</c:v>
                </c:pt>
                <c:pt idx="279">
                  <c:v>92.25</c:v>
                </c:pt>
                <c:pt idx="280">
                  <c:v>92.5</c:v>
                </c:pt>
                <c:pt idx="281">
                  <c:v>92.75</c:v>
                </c:pt>
                <c:pt idx="282">
                  <c:v>93</c:v>
                </c:pt>
                <c:pt idx="283">
                  <c:v>93.25</c:v>
                </c:pt>
                <c:pt idx="284">
                  <c:v>93.5</c:v>
                </c:pt>
                <c:pt idx="285">
                  <c:v>93.75</c:v>
                </c:pt>
                <c:pt idx="286">
                  <c:v>94</c:v>
                </c:pt>
                <c:pt idx="287">
                  <c:v>94.25</c:v>
                </c:pt>
                <c:pt idx="288">
                  <c:v>94.5</c:v>
                </c:pt>
                <c:pt idx="289">
                  <c:v>94.75</c:v>
                </c:pt>
                <c:pt idx="290">
                  <c:v>95</c:v>
                </c:pt>
                <c:pt idx="291">
                  <c:v>95.25</c:v>
                </c:pt>
                <c:pt idx="292">
                  <c:v>95.5</c:v>
                </c:pt>
                <c:pt idx="293">
                  <c:v>95.75</c:v>
                </c:pt>
                <c:pt idx="294">
                  <c:v>96</c:v>
                </c:pt>
                <c:pt idx="295">
                  <c:v>96.25</c:v>
                </c:pt>
                <c:pt idx="296">
                  <c:v>96.5</c:v>
                </c:pt>
                <c:pt idx="297">
                  <c:v>96.75</c:v>
                </c:pt>
                <c:pt idx="298">
                  <c:v>97</c:v>
                </c:pt>
                <c:pt idx="299">
                  <c:v>97.25</c:v>
                </c:pt>
                <c:pt idx="300">
                  <c:v>97.5</c:v>
                </c:pt>
                <c:pt idx="301">
                  <c:v>97.75</c:v>
                </c:pt>
                <c:pt idx="302">
                  <c:v>98</c:v>
                </c:pt>
                <c:pt idx="303">
                  <c:v>98.25</c:v>
                </c:pt>
                <c:pt idx="304">
                  <c:v>98.5</c:v>
                </c:pt>
                <c:pt idx="305">
                  <c:v>98.75</c:v>
                </c:pt>
                <c:pt idx="306">
                  <c:v>99</c:v>
                </c:pt>
                <c:pt idx="307">
                  <c:v>99.25</c:v>
                </c:pt>
                <c:pt idx="308">
                  <c:v>99.5</c:v>
                </c:pt>
                <c:pt idx="309">
                  <c:v>99.75</c:v>
                </c:pt>
                <c:pt idx="310">
                  <c:v>100</c:v>
                </c:pt>
                <c:pt idx="311">
                  <c:v>100.25</c:v>
                </c:pt>
                <c:pt idx="312">
                  <c:v>100.5</c:v>
                </c:pt>
                <c:pt idx="313">
                  <c:v>100.75</c:v>
                </c:pt>
                <c:pt idx="314">
                  <c:v>101</c:v>
                </c:pt>
                <c:pt idx="315">
                  <c:v>101.25</c:v>
                </c:pt>
                <c:pt idx="316">
                  <c:v>101.5</c:v>
                </c:pt>
                <c:pt idx="317">
                  <c:v>101.75</c:v>
                </c:pt>
                <c:pt idx="318">
                  <c:v>102</c:v>
                </c:pt>
                <c:pt idx="319">
                  <c:v>102.25</c:v>
                </c:pt>
                <c:pt idx="320">
                  <c:v>102.5</c:v>
                </c:pt>
                <c:pt idx="321">
                  <c:v>102.75</c:v>
                </c:pt>
                <c:pt idx="322">
                  <c:v>103</c:v>
                </c:pt>
                <c:pt idx="323">
                  <c:v>103.25</c:v>
                </c:pt>
                <c:pt idx="324">
                  <c:v>103.5</c:v>
                </c:pt>
                <c:pt idx="325">
                  <c:v>103.75</c:v>
                </c:pt>
                <c:pt idx="326">
                  <c:v>104</c:v>
                </c:pt>
                <c:pt idx="327">
                  <c:v>104.25</c:v>
                </c:pt>
                <c:pt idx="328">
                  <c:v>104.5</c:v>
                </c:pt>
                <c:pt idx="329">
                  <c:v>104.75</c:v>
                </c:pt>
                <c:pt idx="330">
                  <c:v>105</c:v>
                </c:pt>
                <c:pt idx="331">
                  <c:v>105.25</c:v>
                </c:pt>
                <c:pt idx="332">
                  <c:v>105.5</c:v>
                </c:pt>
                <c:pt idx="333">
                  <c:v>105.75</c:v>
                </c:pt>
                <c:pt idx="334">
                  <c:v>106</c:v>
                </c:pt>
                <c:pt idx="335">
                  <c:v>106.25</c:v>
                </c:pt>
                <c:pt idx="336">
                  <c:v>106.5</c:v>
                </c:pt>
                <c:pt idx="337">
                  <c:v>106.75</c:v>
                </c:pt>
                <c:pt idx="338">
                  <c:v>107</c:v>
                </c:pt>
                <c:pt idx="339">
                  <c:v>107.25</c:v>
                </c:pt>
                <c:pt idx="340">
                  <c:v>107.5</c:v>
                </c:pt>
                <c:pt idx="341">
                  <c:v>107.75</c:v>
                </c:pt>
                <c:pt idx="342">
                  <c:v>108</c:v>
                </c:pt>
                <c:pt idx="343">
                  <c:v>108.25</c:v>
                </c:pt>
                <c:pt idx="344">
                  <c:v>108.5</c:v>
                </c:pt>
                <c:pt idx="345">
                  <c:v>108.75</c:v>
                </c:pt>
                <c:pt idx="346">
                  <c:v>109</c:v>
                </c:pt>
                <c:pt idx="347">
                  <c:v>109.25</c:v>
                </c:pt>
                <c:pt idx="348">
                  <c:v>109.5</c:v>
                </c:pt>
                <c:pt idx="349">
                  <c:v>109.75</c:v>
                </c:pt>
                <c:pt idx="350">
                  <c:v>110</c:v>
                </c:pt>
              </c:numCache>
            </c:numRef>
          </c:xVal>
          <c:yVal>
            <c:numRef>
              <c:f>Sheet1!$D$6:$D$356</c:f>
              <c:numCache>
                <c:formatCode>General</c:formatCode>
                <c:ptCount val="351"/>
                <c:pt idx="0">
                  <c:v>0</c:v>
                </c:pt>
                <c:pt idx="1">
                  <c:v>25.265099999999997</c:v>
                </c:pt>
                <c:pt idx="2">
                  <c:v>50.5002</c:v>
                </c:pt>
                <c:pt idx="3">
                  <c:v>75.703699999999998</c:v>
                </c:pt>
                <c:pt idx="4">
                  <c:v>100.873</c:v>
                </c:pt>
                <c:pt idx="5">
                  <c:v>126.012</c:v>
                </c:pt>
                <c:pt idx="6">
                  <c:v>151.11500000000001</c:v>
                </c:pt>
                <c:pt idx="7">
                  <c:v>175.78200000000001</c:v>
                </c:pt>
                <c:pt idx="8">
                  <c:v>199.27600000000001</c:v>
                </c:pt>
                <c:pt idx="9">
                  <c:v>221.18600000000001</c:v>
                </c:pt>
                <c:pt idx="10">
                  <c:v>241.43</c:v>
                </c:pt>
                <c:pt idx="11">
                  <c:v>260.05599999999998</c:v>
                </c:pt>
                <c:pt idx="12">
                  <c:v>277.18900000000002</c:v>
                </c:pt>
                <c:pt idx="13">
                  <c:v>292.99299999999999</c:v>
                </c:pt>
                <c:pt idx="14">
                  <c:v>307.60500000000002</c:v>
                </c:pt>
                <c:pt idx="15">
                  <c:v>321.238</c:v>
                </c:pt>
                <c:pt idx="16">
                  <c:v>334.16199999999998</c:v>
                </c:pt>
                <c:pt idx="17">
                  <c:v>346.13900000000001</c:v>
                </c:pt>
                <c:pt idx="18">
                  <c:v>357.78300000000002</c:v>
                </c:pt>
                <c:pt idx="19">
                  <c:v>368.61200000000002</c:v>
                </c:pt>
                <c:pt idx="20">
                  <c:v>379.214</c:v>
                </c:pt>
                <c:pt idx="21">
                  <c:v>389.38499999999999</c:v>
                </c:pt>
                <c:pt idx="22">
                  <c:v>399.08699999999999</c:v>
                </c:pt>
                <c:pt idx="23">
                  <c:v>408.666</c:v>
                </c:pt>
                <c:pt idx="24">
                  <c:v>417.916</c:v>
                </c:pt>
                <c:pt idx="25">
                  <c:v>426.93799999999999</c:v>
                </c:pt>
                <c:pt idx="26">
                  <c:v>435.71300000000002</c:v>
                </c:pt>
                <c:pt idx="27">
                  <c:v>444.21100000000001</c:v>
                </c:pt>
                <c:pt idx="28">
                  <c:v>452.62099999999998</c:v>
                </c:pt>
                <c:pt idx="29">
                  <c:v>460.90899999999999</c:v>
                </c:pt>
                <c:pt idx="30">
                  <c:v>469.01600000000002</c:v>
                </c:pt>
                <c:pt idx="31">
                  <c:v>476.85199999999998</c:v>
                </c:pt>
                <c:pt idx="32">
                  <c:v>484.43700000000001</c:v>
                </c:pt>
                <c:pt idx="33">
                  <c:v>491.79500000000002</c:v>
                </c:pt>
                <c:pt idx="34">
                  <c:v>498.91</c:v>
                </c:pt>
                <c:pt idx="35">
                  <c:v>505.75</c:v>
                </c:pt>
                <c:pt idx="36">
                  <c:v>512.24</c:v>
                </c:pt>
                <c:pt idx="37">
                  <c:v>518.327</c:v>
                </c:pt>
                <c:pt idx="38">
                  <c:v>523.875</c:v>
                </c:pt>
                <c:pt idx="39">
                  <c:v>528.79499999999996</c:v>
                </c:pt>
                <c:pt idx="40">
                  <c:v>533.01400000000001</c:v>
                </c:pt>
                <c:pt idx="41">
                  <c:v>536.35400000000004</c:v>
                </c:pt>
                <c:pt idx="42">
                  <c:v>536.58241758241752</c:v>
                </c:pt>
                <c:pt idx="43">
                  <c:v>537.13369963369951</c:v>
                </c:pt>
                <c:pt idx="44">
                  <c:v>537.67673992673997</c:v>
                </c:pt>
                <c:pt idx="45">
                  <c:v>538.21336996336993</c:v>
                </c:pt>
                <c:pt idx="46">
                  <c:v>538.75274725274721</c:v>
                </c:pt>
                <c:pt idx="47">
                  <c:v>539.29029304029302</c:v>
                </c:pt>
                <c:pt idx="48">
                  <c:v>539.82051282051282</c:v>
                </c:pt>
                <c:pt idx="49">
                  <c:v>540.3553113553113</c:v>
                </c:pt>
                <c:pt idx="50">
                  <c:v>540.88278388278388</c:v>
                </c:pt>
                <c:pt idx="51">
                  <c:v>541.40384615384608</c:v>
                </c:pt>
                <c:pt idx="52">
                  <c:v>541.91666666666663</c:v>
                </c:pt>
                <c:pt idx="53">
                  <c:v>542.43131868131866</c:v>
                </c:pt>
                <c:pt idx="54">
                  <c:v>542.94780219780216</c:v>
                </c:pt>
                <c:pt idx="55">
                  <c:v>543.46336996336993</c:v>
                </c:pt>
                <c:pt idx="56">
                  <c:v>543.98076923076928</c:v>
                </c:pt>
                <c:pt idx="57">
                  <c:v>544.49267399267399</c:v>
                </c:pt>
                <c:pt idx="58">
                  <c:v>544.99725274725267</c:v>
                </c:pt>
                <c:pt idx="59">
                  <c:v>545.4954212454212</c:v>
                </c:pt>
                <c:pt idx="60">
                  <c:v>545.98626373626371</c:v>
                </c:pt>
                <c:pt idx="61">
                  <c:v>546.47069597069594</c:v>
                </c:pt>
                <c:pt idx="62">
                  <c:v>546.94597069597069</c:v>
                </c:pt>
                <c:pt idx="63">
                  <c:v>547.41208791208783</c:v>
                </c:pt>
                <c:pt idx="64">
                  <c:v>547.87454212454213</c:v>
                </c:pt>
                <c:pt idx="65">
                  <c:v>548.32967032967019</c:v>
                </c:pt>
                <c:pt idx="66">
                  <c:v>548.77564102564099</c:v>
                </c:pt>
                <c:pt idx="67">
                  <c:v>549.21520146520152</c:v>
                </c:pt>
                <c:pt idx="68">
                  <c:v>549.6639194139193</c:v>
                </c:pt>
                <c:pt idx="69">
                  <c:v>550.1053113553113</c:v>
                </c:pt>
                <c:pt idx="70">
                  <c:v>550.54029304029302</c:v>
                </c:pt>
                <c:pt idx="71">
                  <c:v>550.96794871794873</c:v>
                </c:pt>
                <c:pt idx="72">
                  <c:v>551.39102564102564</c:v>
                </c:pt>
                <c:pt idx="73">
                  <c:v>551.80677655677653</c:v>
                </c:pt>
                <c:pt idx="74">
                  <c:v>552.2197802197802</c:v>
                </c:pt>
                <c:pt idx="75">
                  <c:v>552.62637362637349</c:v>
                </c:pt>
                <c:pt idx="76">
                  <c:v>553.02747252747247</c:v>
                </c:pt>
                <c:pt idx="77">
                  <c:v>553.42307692307691</c:v>
                </c:pt>
                <c:pt idx="78">
                  <c:v>553.81593406593402</c:v>
                </c:pt>
                <c:pt idx="79">
                  <c:v>554.20421245421244</c:v>
                </c:pt>
                <c:pt idx="80">
                  <c:v>554.58974358974353</c:v>
                </c:pt>
                <c:pt idx="81">
                  <c:v>554.97161172161168</c:v>
                </c:pt>
                <c:pt idx="82">
                  <c:v>555.35805860805863</c:v>
                </c:pt>
                <c:pt idx="83">
                  <c:v>555.74633699633694</c:v>
                </c:pt>
                <c:pt idx="84">
                  <c:v>556.12912087912082</c:v>
                </c:pt>
                <c:pt idx="85">
                  <c:v>556.50549450549443</c:v>
                </c:pt>
                <c:pt idx="86">
                  <c:v>556.87637362637361</c:v>
                </c:pt>
                <c:pt idx="87">
                  <c:v>557.2408424908424</c:v>
                </c:pt>
                <c:pt idx="88">
                  <c:v>557.60805860805863</c:v>
                </c:pt>
                <c:pt idx="89">
                  <c:v>557.96886446886447</c:v>
                </c:pt>
                <c:pt idx="90">
                  <c:v>558.32417582417588</c:v>
                </c:pt>
                <c:pt idx="91">
                  <c:v>558.67216117216117</c:v>
                </c:pt>
                <c:pt idx="92">
                  <c:v>559.01373626373618</c:v>
                </c:pt>
                <c:pt idx="93">
                  <c:v>559.34798534798529</c:v>
                </c:pt>
                <c:pt idx="94">
                  <c:v>559.67399267399264</c:v>
                </c:pt>
                <c:pt idx="95">
                  <c:v>559.99450549450546</c:v>
                </c:pt>
                <c:pt idx="96">
                  <c:v>560.308608058608</c:v>
                </c:pt>
                <c:pt idx="97">
                  <c:v>560.61630036630027</c:v>
                </c:pt>
                <c:pt idx="98">
                  <c:v>560.91941391941384</c:v>
                </c:pt>
                <c:pt idx="99">
                  <c:v>561.21611721611714</c:v>
                </c:pt>
                <c:pt idx="100">
                  <c:v>561.50732600732601</c:v>
                </c:pt>
                <c:pt idx="101">
                  <c:v>561.79304029304024</c:v>
                </c:pt>
                <c:pt idx="102">
                  <c:v>562.07509157509151</c:v>
                </c:pt>
                <c:pt idx="103">
                  <c:v>562.35256410256409</c:v>
                </c:pt>
                <c:pt idx="104">
                  <c:v>562.63644688644683</c:v>
                </c:pt>
                <c:pt idx="105">
                  <c:v>562.91483516483515</c:v>
                </c:pt>
                <c:pt idx="106">
                  <c:v>563.18772893772882</c:v>
                </c:pt>
                <c:pt idx="107">
                  <c:v>563.45604395604391</c:v>
                </c:pt>
                <c:pt idx="108">
                  <c:v>563.72069597069594</c:v>
                </c:pt>
                <c:pt idx="109">
                  <c:v>563.98076923076917</c:v>
                </c:pt>
                <c:pt idx="110">
                  <c:v>564.23534798534797</c:v>
                </c:pt>
                <c:pt idx="111">
                  <c:v>564.48534798534797</c:v>
                </c:pt>
                <c:pt idx="112">
                  <c:v>564.72893772893769</c:v>
                </c:pt>
                <c:pt idx="113">
                  <c:v>564.9697802197802</c:v>
                </c:pt>
                <c:pt idx="114">
                  <c:v>565.20512820512806</c:v>
                </c:pt>
                <c:pt idx="115">
                  <c:v>565.43589743589746</c:v>
                </c:pt>
                <c:pt idx="116">
                  <c:v>565.66117216117209</c:v>
                </c:pt>
                <c:pt idx="117">
                  <c:v>565.88095238095229</c:v>
                </c:pt>
                <c:pt idx="118">
                  <c:v>566.09615384615381</c:v>
                </c:pt>
                <c:pt idx="119">
                  <c:v>566.30402930402931</c:v>
                </c:pt>
                <c:pt idx="120">
                  <c:v>566.5073260073259</c:v>
                </c:pt>
                <c:pt idx="121">
                  <c:v>566.71336996336993</c:v>
                </c:pt>
                <c:pt idx="122">
                  <c:v>566.91849816849822</c:v>
                </c:pt>
                <c:pt idx="123">
                  <c:v>567.11904761904759</c:v>
                </c:pt>
                <c:pt idx="124">
                  <c:v>567.31501831501828</c:v>
                </c:pt>
                <c:pt idx="125">
                  <c:v>567.5073260073259</c:v>
                </c:pt>
                <c:pt idx="126">
                  <c:v>567.69413919413921</c:v>
                </c:pt>
                <c:pt idx="127">
                  <c:v>567.87728937728934</c:v>
                </c:pt>
                <c:pt idx="128">
                  <c:v>568.05586080586079</c:v>
                </c:pt>
                <c:pt idx="129">
                  <c:v>568.22985347985343</c:v>
                </c:pt>
                <c:pt idx="130">
                  <c:v>568.39926739926739</c:v>
                </c:pt>
                <c:pt idx="131">
                  <c:v>568.56410256410243</c:v>
                </c:pt>
                <c:pt idx="132">
                  <c:v>568.72344322344327</c:v>
                </c:pt>
                <c:pt idx="133">
                  <c:v>568.87271062271054</c:v>
                </c:pt>
                <c:pt idx="134">
                  <c:v>569.01831501831498</c:v>
                </c:pt>
                <c:pt idx="135">
                  <c:v>569.15934065934061</c:v>
                </c:pt>
                <c:pt idx="136">
                  <c:v>569.2967032967033</c:v>
                </c:pt>
                <c:pt idx="137">
                  <c:v>569.42765567765571</c:v>
                </c:pt>
                <c:pt idx="138">
                  <c:v>569.55952380952374</c:v>
                </c:pt>
                <c:pt idx="139">
                  <c:v>569.68956043956041</c:v>
                </c:pt>
                <c:pt idx="140">
                  <c:v>569.81501831501828</c:v>
                </c:pt>
                <c:pt idx="141">
                  <c:v>569.93681318681308</c:v>
                </c:pt>
                <c:pt idx="142">
                  <c:v>570.05494505494505</c:v>
                </c:pt>
                <c:pt idx="143">
                  <c:v>570.16758241758237</c:v>
                </c:pt>
                <c:pt idx="144">
                  <c:v>570.27747252747258</c:v>
                </c:pt>
                <c:pt idx="145">
                  <c:v>570.38186813186803</c:v>
                </c:pt>
                <c:pt idx="146">
                  <c:v>570.48168498168491</c:v>
                </c:pt>
                <c:pt idx="147">
                  <c:v>570.57875457875457</c:v>
                </c:pt>
                <c:pt idx="148">
                  <c:v>570.67032967032969</c:v>
                </c:pt>
                <c:pt idx="149">
                  <c:v>570.75915750915749</c:v>
                </c:pt>
                <c:pt idx="150">
                  <c:v>570.84249084249086</c:v>
                </c:pt>
                <c:pt idx="151">
                  <c:v>570.92307692307691</c:v>
                </c:pt>
                <c:pt idx="152">
                  <c:v>570.99908424908415</c:v>
                </c:pt>
                <c:pt idx="153">
                  <c:v>571.07051282051282</c:v>
                </c:pt>
                <c:pt idx="154">
                  <c:v>571.13827838827831</c:v>
                </c:pt>
                <c:pt idx="155">
                  <c:v>571.20146520146511</c:v>
                </c:pt>
                <c:pt idx="156">
                  <c:v>571.27014652014645</c:v>
                </c:pt>
                <c:pt idx="157">
                  <c:v>571.33516483516485</c:v>
                </c:pt>
                <c:pt idx="158">
                  <c:v>571.39835164835154</c:v>
                </c:pt>
                <c:pt idx="159">
                  <c:v>571.46336996336993</c:v>
                </c:pt>
                <c:pt idx="160">
                  <c:v>571.52472527472526</c:v>
                </c:pt>
                <c:pt idx="161">
                  <c:v>571.58241758241752</c:v>
                </c:pt>
                <c:pt idx="162">
                  <c:v>571.63644688644683</c:v>
                </c:pt>
                <c:pt idx="163">
                  <c:v>571.68772893772893</c:v>
                </c:pt>
                <c:pt idx="164">
                  <c:v>571.73534798534797</c:v>
                </c:pt>
                <c:pt idx="165">
                  <c:v>571.7802197802198</c:v>
                </c:pt>
                <c:pt idx="166">
                  <c:v>571.82234432234418</c:v>
                </c:pt>
                <c:pt idx="167">
                  <c:v>571.85897435897436</c:v>
                </c:pt>
                <c:pt idx="168">
                  <c:v>571.89377289377285</c:v>
                </c:pt>
                <c:pt idx="169">
                  <c:v>571.92490842490838</c:v>
                </c:pt>
                <c:pt idx="170">
                  <c:v>571.95238095238096</c:v>
                </c:pt>
                <c:pt idx="171">
                  <c:v>571.97802197802196</c:v>
                </c:pt>
                <c:pt idx="172">
                  <c:v>572</c:v>
                </c:pt>
                <c:pt idx="173">
                  <c:v>572.01831501831498</c:v>
                </c:pt>
                <c:pt idx="174">
                  <c:v>572.03296703296701</c:v>
                </c:pt>
                <c:pt idx="175">
                  <c:v>572.04487179487171</c:v>
                </c:pt>
                <c:pt idx="176">
                  <c:v>572.0540293040292</c:v>
                </c:pt>
                <c:pt idx="177">
                  <c:v>572.06135531135533</c:v>
                </c:pt>
                <c:pt idx="178">
                  <c:v>572.06684981684975</c:v>
                </c:pt>
                <c:pt idx="179">
                  <c:v>572.06959706959708</c:v>
                </c:pt>
                <c:pt idx="180">
                  <c:v>572.07051282051282</c:v>
                </c:pt>
                <c:pt idx="181">
                  <c:v>572.07142857142856</c:v>
                </c:pt>
                <c:pt idx="182">
                  <c:v>572.07509157509151</c:v>
                </c:pt>
                <c:pt idx="183">
                  <c:v>572.07509157509151</c:v>
                </c:pt>
                <c:pt idx="184">
                  <c:v>572.07326007326003</c:v>
                </c:pt>
                <c:pt idx="185">
                  <c:v>572.06776556776549</c:v>
                </c:pt>
                <c:pt idx="186">
                  <c:v>572.06043956043959</c:v>
                </c:pt>
                <c:pt idx="187">
                  <c:v>572.05036630036625</c:v>
                </c:pt>
                <c:pt idx="188">
                  <c:v>572.0375457875457</c:v>
                </c:pt>
                <c:pt idx="189">
                  <c:v>572.02197802197804</c:v>
                </c:pt>
                <c:pt idx="190">
                  <c:v>572.00366300366295</c:v>
                </c:pt>
                <c:pt idx="191">
                  <c:v>571.98260073260076</c:v>
                </c:pt>
                <c:pt idx="192">
                  <c:v>571.95970695970698</c:v>
                </c:pt>
                <c:pt idx="193">
                  <c:v>571.93406593406587</c:v>
                </c:pt>
                <c:pt idx="194">
                  <c:v>571.90567765567755</c:v>
                </c:pt>
                <c:pt idx="195">
                  <c:v>571.87454212454202</c:v>
                </c:pt>
                <c:pt idx="196">
                  <c:v>571.84157509157512</c:v>
                </c:pt>
                <c:pt idx="197">
                  <c:v>571.80494505494494</c:v>
                </c:pt>
                <c:pt idx="198">
                  <c:v>571.7664835164835</c:v>
                </c:pt>
                <c:pt idx="199">
                  <c:v>571.72619047619048</c:v>
                </c:pt>
                <c:pt idx="200">
                  <c:v>571.6822344322344</c:v>
                </c:pt>
                <c:pt idx="201">
                  <c:v>571.63736263736257</c:v>
                </c:pt>
                <c:pt idx="202">
                  <c:v>571.59157509157501</c:v>
                </c:pt>
                <c:pt idx="203">
                  <c:v>571.54304029304024</c:v>
                </c:pt>
                <c:pt idx="204">
                  <c:v>571.49358974358972</c:v>
                </c:pt>
                <c:pt idx="205">
                  <c:v>571.44139194139188</c:v>
                </c:pt>
                <c:pt idx="206">
                  <c:v>571.38827838827831</c:v>
                </c:pt>
                <c:pt idx="207">
                  <c:v>571.33424908424911</c:v>
                </c:pt>
                <c:pt idx="208">
                  <c:v>571.27838827838821</c:v>
                </c:pt>
                <c:pt idx="209">
                  <c:v>571.22069597069594</c:v>
                </c:pt>
                <c:pt idx="210">
                  <c:v>571.16666666666663</c:v>
                </c:pt>
                <c:pt idx="211">
                  <c:v>571.11172161172158</c:v>
                </c:pt>
                <c:pt idx="212">
                  <c:v>571.05494505494505</c:v>
                </c:pt>
                <c:pt idx="213">
                  <c:v>570.99633699633694</c:v>
                </c:pt>
                <c:pt idx="214">
                  <c:v>570.93589743589735</c:v>
                </c:pt>
                <c:pt idx="215">
                  <c:v>570.87362637362628</c:v>
                </c:pt>
                <c:pt idx="216">
                  <c:v>570.80952380952374</c:v>
                </c:pt>
                <c:pt idx="217">
                  <c:v>570.74358974358961</c:v>
                </c:pt>
                <c:pt idx="218">
                  <c:v>570.67673992673986</c:v>
                </c:pt>
                <c:pt idx="219">
                  <c:v>570.60805860805863</c:v>
                </c:pt>
                <c:pt idx="220">
                  <c:v>570.53754578754581</c:v>
                </c:pt>
                <c:pt idx="221">
                  <c:v>570.4652014652014</c:v>
                </c:pt>
                <c:pt idx="222">
                  <c:v>570.39102564102552</c:v>
                </c:pt>
                <c:pt idx="223">
                  <c:v>570.31593406593402</c:v>
                </c:pt>
                <c:pt idx="224">
                  <c:v>570.23809523809518</c:v>
                </c:pt>
                <c:pt idx="225">
                  <c:v>570.15750915750914</c:v>
                </c:pt>
                <c:pt idx="226">
                  <c:v>570.07692307692298</c:v>
                </c:pt>
                <c:pt idx="227">
                  <c:v>569.99358974358972</c:v>
                </c:pt>
                <c:pt idx="228">
                  <c:v>569.90934065934061</c:v>
                </c:pt>
                <c:pt idx="229">
                  <c:v>569.82326007326003</c:v>
                </c:pt>
                <c:pt idx="230">
                  <c:v>569.73626373626371</c:v>
                </c:pt>
                <c:pt idx="231">
                  <c:v>569.6474358974358</c:v>
                </c:pt>
                <c:pt idx="232">
                  <c:v>569.55677655677653</c:v>
                </c:pt>
                <c:pt idx="233">
                  <c:v>569.4652014652014</c:v>
                </c:pt>
                <c:pt idx="234">
                  <c:v>569.37271062271054</c:v>
                </c:pt>
                <c:pt idx="235">
                  <c:v>569.27838827838832</c:v>
                </c:pt>
                <c:pt idx="236">
                  <c:v>569.18315018315013</c:v>
                </c:pt>
                <c:pt idx="237">
                  <c:v>569.08608058608058</c:v>
                </c:pt>
                <c:pt idx="238">
                  <c:v>568.98717948717945</c:v>
                </c:pt>
                <c:pt idx="239">
                  <c:v>568.88736263736257</c:v>
                </c:pt>
                <c:pt idx="240">
                  <c:v>568.78663003662996</c:v>
                </c:pt>
                <c:pt idx="241">
                  <c:v>568.68498168498161</c:v>
                </c:pt>
                <c:pt idx="242">
                  <c:v>568.58150183150178</c:v>
                </c:pt>
                <c:pt idx="243">
                  <c:v>568.47802197802196</c:v>
                </c:pt>
                <c:pt idx="244">
                  <c:v>568.37728937728934</c:v>
                </c:pt>
                <c:pt idx="245">
                  <c:v>568.27655677655673</c:v>
                </c:pt>
                <c:pt idx="246">
                  <c:v>568.17399267399264</c:v>
                </c:pt>
                <c:pt idx="247">
                  <c:v>568.07142857142844</c:v>
                </c:pt>
                <c:pt idx="248">
                  <c:v>567.96794871794873</c:v>
                </c:pt>
                <c:pt idx="249">
                  <c:v>567.86355311355305</c:v>
                </c:pt>
                <c:pt idx="250">
                  <c:v>567.75824175824164</c:v>
                </c:pt>
                <c:pt idx="251">
                  <c:v>567.6520146520146</c:v>
                </c:pt>
                <c:pt idx="252">
                  <c:v>567.54578754578745</c:v>
                </c:pt>
                <c:pt idx="253">
                  <c:v>567.43956043956041</c:v>
                </c:pt>
                <c:pt idx="254">
                  <c:v>567.33150183150178</c:v>
                </c:pt>
                <c:pt idx="255">
                  <c:v>567.22344322344316</c:v>
                </c:pt>
                <c:pt idx="256">
                  <c:v>567.11446886446879</c:v>
                </c:pt>
                <c:pt idx="257">
                  <c:v>567.00366300366295</c:v>
                </c:pt>
                <c:pt idx="258">
                  <c:v>566.89194139194137</c:v>
                </c:pt>
                <c:pt idx="259">
                  <c:v>566.77930402930394</c:v>
                </c:pt>
                <c:pt idx="260">
                  <c:v>566.66575091575089</c:v>
                </c:pt>
                <c:pt idx="261">
                  <c:v>566.55128205128199</c:v>
                </c:pt>
                <c:pt idx="262">
                  <c:v>566.43589743589735</c:v>
                </c:pt>
                <c:pt idx="263">
                  <c:v>566.31959706959708</c:v>
                </c:pt>
                <c:pt idx="264">
                  <c:v>566.20238095238096</c:v>
                </c:pt>
                <c:pt idx="265">
                  <c:v>566.08150183150178</c:v>
                </c:pt>
                <c:pt idx="266">
                  <c:v>565.95970695970698</c:v>
                </c:pt>
                <c:pt idx="267">
                  <c:v>565.83699633699632</c:v>
                </c:pt>
                <c:pt idx="268">
                  <c:v>565.71336996336993</c:v>
                </c:pt>
                <c:pt idx="269">
                  <c:v>565.5888278388278</c:v>
                </c:pt>
                <c:pt idx="270">
                  <c:v>565.46336996336993</c:v>
                </c:pt>
                <c:pt idx="271">
                  <c:v>565.33699633699621</c:v>
                </c:pt>
                <c:pt idx="272">
                  <c:v>565.20970695970686</c:v>
                </c:pt>
                <c:pt idx="273">
                  <c:v>565.08150183150178</c:v>
                </c:pt>
                <c:pt idx="274">
                  <c:v>564.95238095238096</c:v>
                </c:pt>
                <c:pt idx="275">
                  <c:v>564.82234432234418</c:v>
                </c:pt>
                <c:pt idx="276">
                  <c:v>564.69139194139188</c:v>
                </c:pt>
                <c:pt idx="277">
                  <c:v>564.55952380952374</c:v>
                </c:pt>
                <c:pt idx="278">
                  <c:v>564.42673992673997</c:v>
                </c:pt>
                <c:pt idx="279">
                  <c:v>564.29304029304024</c:v>
                </c:pt>
                <c:pt idx="280">
                  <c:v>564.15842490842488</c:v>
                </c:pt>
                <c:pt idx="281">
                  <c:v>564.02289377289378</c:v>
                </c:pt>
                <c:pt idx="282">
                  <c:v>563.88736263736257</c:v>
                </c:pt>
                <c:pt idx="283">
                  <c:v>563.75</c:v>
                </c:pt>
                <c:pt idx="284">
                  <c:v>563.61263736263732</c:v>
                </c:pt>
                <c:pt idx="285">
                  <c:v>563.47344322344316</c:v>
                </c:pt>
                <c:pt idx="286">
                  <c:v>563.33241758241752</c:v>
                </c:pt>
                <c:pt idx="287">
                  <c:v>563.19139194139188</c:v>
                </c:pt>
                <c:pt idx="288">
                  <c:v>563.04945054945051</c:v>
                </c:pt>
                <c:pt idx="289">
                  <c:v>562.91117216117209</c:v>
                </c:pt>
                <c:pt idx="290">
                  <c:v>562.77197802197804</c:v>
                </c:pt>
                <c:pt idx="291">
                  <c:v>562.63186813186815</c:v>
                </c:pt>
                <c:pt idx="292">
                  <c:v>562.49084249084251</c:v>
                </c:pt>
                <c:pt idx="293">
                  <c:v>562.34890109890114</c:v>
                </c:pt>
                <c:pt idx="294">
                  <c:v>562.20604395604391</c:v>
                </c:pt>
                <c:pt idx="295">
                  <c:v>562.0631868131868</c:v>
                </c:pt>
                <c:pt idx="296">
                  <c:v>561.9184981684981</c:v>
                </c:pt>
                <c:pt idx="297">
                  <c:v>561.77289377289378</c:v>
                </c:pt>
                <c:pt idx="298">
                  <c:v>561.62637362637361</c:v>
                </c:pt>
                <c:pt idx="299">
                  <c:v>561.47893772893769</c:v>
                </c:pt>
                <c:pt idx="300">
                  <c:v>561.33058608058604</c:v>
                </c:pt>
                <c:pt idx="301">
                  <c:v>561.18131868131854</c:v>
                </c:pt>
                <c:pt idx="302">
                  <c:v>561.03113553113542</c:v>
                </c:pt>
                <c:pt idx="303">
                  <c:v>560.88003663003656</c:v>
                </c:pt>
                <c:pt idx="304">
                  <c:v>560.72710622710611</c:v>
                </c:pt>
                <c:pt idx="305">
                  <c:v>560.57417582417588</c:v>
                </c:pt>
                <c:pt idx="306">
                  <c:v>560.41941391941384</c:v>
                </c:pt>
                <c:pt idx="307">
                  <c:v>560.26373626373618</c:v>
                </c:pt>
                <c:pt idx="308">
                  <c:v>560.10897435897436</c:v>
                </c:pt>
                <c:pt idx="309">
                  <c:v>559.9532967032967</c:v>
                </c:pt>
                <c:pt idx="310">
                  <c:v>559.7967032967033</c:v>
                </c:pt>
                <c:pt idx="311">
                  <c:v>559.63827838827831</c:v>
                </c:pt>
                <c:pt idx="312">
                  <c:v>559.47802197802196</c:v>
                </c:pt>
                <c:pt idx="313">
                  <c:v>559.31684981684975</c:v>
                </c:pt>
                <c:pt idx="314">
                  <c:v>559.15476190476181</c:v>
                </c:pt>
                <c:pt idx="315">
                  <c:v>558.99175824175813</c:v>
                </c:pt>
                <c:pt idx="316">
                  <c:v>558.82783882783883</c:v>
                </c:pt>
                <c:pt idx="317">
                  <c:v>558.66208791208783</c:v>
                </c:pt>
                <c:pt idx="318">
                  <c:v>558.4954212454212</c:v>
                </c:pt>
                <c:pt idx="319">
                  <c:v>558.32692307692298</c:v>
                </c:pt>
                <c:pt idx="320">
                  <c:v>558.15750915750914</c:v>
                </c:pt>
                <c:pt idx="321">
                  <c:v>557.98717948717945</c:v>
                </c:pt>
                <c:pt idx="322">
                  <c:v>557.81501831501828</c:v>
                </c:pt>
                <c:pt idx="323">
                  <c:v>557.64102564102552</c:v>
                </c:pt>
                <c:pt idx="324">
                  <c:v>557.4652014652014</c:v>
                </c:pt>
                <c:pt idx="325">
                  <c:v>557.2875457875457</c:v>
                </c:pt>
                <c:pt idx="326">
                  <c:v>557.10805860805851</c:v>
                </c:pt>
                <c:pt idx="327">
                  <c:v>556.92582417582412</c:v>
                </c:pt>
                <c:pt idx="328">
                  <c:v>556.73351648351638</c:v>
                </c:pt>
                <c:pt idx="329">
                  <c:v>556.53113553113542</c:v>
                </c:pt>
                <c:pt idx="330">
                  <c:v>556.33058608058604</c:v>
                </c:pt>
                <c:pt idx="331">
                  <c:v>556.12637362637361</c:v>
                </c:pt>
                <c:pt idx="332">
                  <c:v>555.92032967032969</c:v>
                </c:pt>
                <c:pt idx="333">
                  <c:v>555.74450549450546</c:v>
                </c:pt>
                <c:pt idx="334">
                  <c:v>555.56684981684975</c:v>
                </c:pt>
                <c:pt idx="335">
                  <c:v>555.38919413919416</c:v>
                </c:pt>
                <c:pt idx="336">
                  <c:v>555.20970695970686</c:v>
                </c:pt>
                <c:pt idx="337">
                  <c:v>555.02930402930394</c:v>
                </c:pt>
                <c:pt idx="338">
                  <c:v>554.85714285714278</c:v>
                </c:pt>
                <c:pt idx="339">
                  <c:v>554.68956043956041</c:v>
                </c:pt>
                <c:pt idx="340">
                  <c:v>554.52106227106231</c:v>
                </c:pt>
                <c:pt idx="341">
                  <c:v>554.34890109890114</c:v>
                </c:pt>
                <c:pt idx="342">
                  <c:v>554.17673992673986</c:v>
                </c:pt>
                <c:pt idx="343">
                  <c:v>554.00274725274721</c:v>
                </c:pt>
                <c:pt idx="344">
                  <c:v>553.82692307692298</c:v>
                </c:pt>
                <c:pt idx="345">
                  <c:v>553.65018315018312</c:v>
                </c:pt>
                <c:pt idx="346">
                  <c:v>553.47252747252753</c:v>
                </c:pt>
                <c:pt idx="347">
                  <c:v>553.29395604395597</c:v>
                </c:pt>
                <c:pt idx="348">
                  <c:v>553.11263736263732</c:v>
                </c:pt>
                <c:pt idx="349">
                  <c:v>552.93040293040281</c:v>
                </c:pt>
                <c:pt idx="350">
                  <c:v>552.74633699633705</c:v>
                </c:pt>
              </c:numCache>
            </c:numRef>
          </c:yVal>
          <c:smooth val="1"/>
          <c:extLst xmlns:c16r2="http://schemas.microsoft.com/office/drawing/2015/06/chart">
            <c:ext xmlns:c16="http://schemas.microsoft.com/office/drawing/2014/chart" uri="{C3380CC4-5D6E-409C-BE32-E72D297353CC}">
              <c16:uniqueId val="{00000000-84EA-4338-9B48-445989F01DDE}"/>
            </c:ext>
          </c:extLst>
        </c:ser>
        <c:ser>
          <c:idx val="1"/>
          <c:order val="1"/>
          <c:tx>
            <c:v>0.8</c:v>
          </c:tx>
          <c:spPr>
            <a:ln w="19050">
              <a:solidFill>
                <a:srgbClr val="FF0000"/>
              </a:solidFill>
              <a:prstDash val="sysDash"/>
            </a:ln>
          </c:spPr>
          <c:marker>
            <c:symbol val="none"/>
          </c:marker>
          <c:xVal>
            <c:numRef>
              <c:f>Sheet1!$G$6:$G$330</c:f>
              <c:numCache>
                <c:formatCode>General</c:formatCode>
                <c:ptCount val="325"/>
                <c:pt idx="0">
                  <c:v>0</c:v>
                </c:pt>
                <c:pt idx="1">
                  <c:v>0.8</c:v>
                </c:pt>
                <c:pt idx="2">
                  <c:v>1.6</c:v>
                </c:pt>
                <c:pt idx="3">
                  <c:v>2.4000000000000004</c:v>
                </c:pt>
                <c:pt idx="4">
                  <c:v>3.2</c:v>
                </c:pt>
                <c:pt idx="5">
                  <c:v>4</c:v>
                </c:pt>
                <c:pt idx="6">
                  <c:v>4.8000000000000007</c:v>
                </c:pt>
                <c:pt idx="7">
                  <c:v>5.6000000000000005</c:v>
                </c:pt>
                <c:pt idx="8">
                  <c:v>6.4</c:v>
                </c:pt>
                <c:pt idx="9">
                  <c:v>7.2</c:v>
                </c:pt>
                <c:pt idx="10">
                  <c:v>8</c:v>
                </c:pt>
                <c:pt idx="11">
                  <c:v>8.8000000000000007</c:v>
                </c:pt>
                <c:pt idx="12">
                  <c:v>9.6000000000000014</c:v>
                </c:pt>
                <c:pt idx="13">
                  <c:v>10.4</c:v>
                </c:pt>
                <c:pt idx="14">
                  <c:v>11.200000000000001</c:v>
                </c:pt>
                <c:pt idx="15">
                  <c:v>12</c:v>
                </c:pt>
                <c:pt idx="16">
                  <c:v>12.8</c:v>
                </c:pt>
                <c:pt idx="17">
                  <c:v>13.600000000000001</c:v>
                </c:pt>
                <c:pt idx="18">
                  <c:v>14.4</c:v>
                </c:pt>
                <c:pt idx="19">
                  <c:v>15.200000000000001</c:v>
                </c:pt>
                <c:pt idx="20">
                  <c:v>16</c:v>
                </c:pt>
                <c:pt idx="21">
                  <c:v>16.8</c:v>
                </c:pt>
                <c:pt idx="22">
                  <c:v>17.600000000000001</c:v>
                </c:pt>
                <c:pt idx="23">
                  <c:v>18.400000000000002</c:v>
                </c:pt>
                <c:pt idx="24">
                  <c:v>19.200000000000003</c:v>
                </c:pt>
                <c:pt idx="25">
                  <c:v>20</c:v>
                </c:pt>
                <c:pt idx="26">
                  <c:v>20.8</c:v>
                </c:pt>
                <c:pt idx="27">
                  <c:v>21.6</c:v>
                </c:pt>
                <c:pt idx="28">
                  <c:v>22.400000000000002</c:v>
                </c:pt>
                <c:pt idx="29">
                  <c:v>23.200000000000003</c:v>
                </c:pt>
                <c:pt idx="30">
                  <c:v>24</c:v>
                </c:pt>
                <c:pt idx="31">
                  <c:v>24.8</c:v>
                </c:pt>
                <c:pt idx="32">
                  <c:v>25.6</c:v>
                </c:pt>
                <c:pt idx="33">
                  <c:v>26.400000000000002</c:v>
                </c:pt>
                <c:pt idx="34">
                  <c:v>27.200000000000003</c:v>
                </c:pt>
                <c:pt idx="35">
                  <c:v>28</c:v>
                </c:pt>
                <c:pt idx="36">
                  <c:v>28.8</c:v>
                </c:pt>
                <c:pt idx="37">
                  <c:v>29.6</c:v>
                </c:pt>
                <c:pt idx="38">
                  <c:v>30.400000000000002</c:v>
                </c:pt>
                <c:pt idx="39">
                  <c:v>31.200000000000003</c:v>
                </c:pt>
                <c:pt idx="40">
                  <c:v>32</c:v>
                </c:pt>
                <c:pt idx="41">
                  <c:v>32.800000000000004</c:v>
                </c:pt>
                <c:pt idx="42">
                  <c:v>33.6</c:v>
                </c:pt>
                <c:pt idx="43">
                  <c:v>34.4</c:v>
                </c:pt>
                <c:pt idx="44">
                  <c:v>35.200000000000003</c:v>
                </c:pt>
                <c:pt idx="45">
                  <c:v>36</c:v>
                </c:pt>
                <c:pt idx="46">
                  <c:v>36.800000000000004</c:v>
                </c:pt>
                <c:pt idx="47">
                  <c:v>37.6</c:v>
                </c:pt>
                <c:pt idx="48">
                  <c:v>38.400000000000006</c:v>
                </c:pt>
                <c:pt idx="49">
                  <c:v>39.200000000000003</c:v>
                </c:pt>
                <c:pt idx="50">
                  <c:v>40</c:v>
                </c:pt>
                <c:pt idx="51">
                  <c:v>41.75</c:v>
                </c:pt>
                <c:pt idx="52">
                  <c:v>42</c:v>
                </c:pt>
                <c:pt idx="53">
                  <c:v>42.25</c:v>
                </c:pt>
                <c:pt idx="54">
                  <c:v>42.5</c:v>
                </c:pt>
                <c:pt idx="55">
                  <c:v>42.75</c:v>
                </c:pt>
                <c:pt idx="56">
                  <c:v>43</c:v>
                </c:pt>
                <c:pt idx="57">
                  <c:v>43.25</c:v>
                </c:pt>
                <c:pt idx="58">
                  <c:v>43.5</c:v>
                </c:pt>
                <c:pt idx="59">
                  <c:v>43.75</c:v>
                </c:pt>
                <c:pt idx="60">
                  <c:v>44</c:v>
                </c:pt>
                <c:pt idx="61">
                  <c:v>44.25</c:v>
                </c:pt>
                <c:pt idx="62">
                  <c:v>44.5</c:v>
                </c:pt>
                <c:pt idx="63">
                  <c:v>44.75</c:v>
                </c:pt>
                <c:pt idx="64">
                  <c:v>45</c:v>
                </c:pt>
                <c:pt idx="65">
                  <c:v>45.25</c:v>
                </c:pt>
                <c:pt idx="66">
                  <c:v>45.5</c:v>
                </c:pt>
                <c:pt idx="67">
                  <c:v>45.75</c:v>
                </c:pt>
                <c:pt idx="68">
                  <c:v>46</c:v>
                </c:pt>
                <c:pt idx="69">
                  <c:v>46.25</c:v>
                </c:pt>
                <c:pt idx="70">
                  <c:v>46.5</c:v>
                </c:pt>
                <c:pt idx="71">
                  <c:v>46.75</c:v>
                </c:pt>
                <c:pt idx="72">
                  <c:v>47</c:v>
                </c:pt>
                <c:pt idx="73">
                  <c:v>47.25</c:v>
                </c:pt>
                <c:pt idx="74">
                  <c:v>47.5</c:v>
                </c:pt>
                <c:pt idx="75">
                  <c:v>47.75</c:v>
                </c:pt>
                <c:pt idx="76">
                  <c:v>48</c:v>
                </c:pt>
                <c:pt idx="77">
                  <c:v>48.25</c:v>
                </c:pt>
                <c:pt idx="78">
                  <c:v>48.5</c:v>
                </c:pt>
                <c:pt idx="79">
                  <c:v>48.75</c:v>
                </c:pt>
                <c:pt idx="80">
                  <c:v>49</c:v>
                </c:pt>
                <c:pt idx="81">
                  <c:v>49.25</c:v>
                </c:pt>
                <c:pt idx="82">
                  <c:v>49.5</c:v>
                </c:pt>
                <c:pt idx="83">
                  <c:v>49.75</c:v>
                </c:pt>
                <c:pt idx="84">
                  <c:v>50</c:v>
                </c:pt>
                <c:pt idx="85">
                  <c:v>50.25</c:v>
                </c:pt>
                <c:pt idx="86">
                  <c:v>50.5</c:v>
                </c:pt>
                <c:pt idx="87">
                  <c:v>50.75</c:v>
                </c:pt>
                <c:pt idx="88">
                  <c:v>51</c:v>
                </c:pt>
                <c:pt idx="89">
                  <c:v>51.25</c:v>
                </c:pt>
                <c:pt idx="90">
                  <c:v>51.5</c:v>
                </c:pt>
                <c:pt idx="91">
                  <c:v>51.75</c:v>
                </c:pt>
                <c:pt idx="92">
                  <c:v>52</c:v>
                </c:pt>
                <c:pt idx="93">
                  <c:v>52.25</c:v>
                </c:pt>
                <c:pt idx="94">
                  <c:v>52.5</c:v>
                </c:pt>
                <c:pt idx="95">
                  <c:v>52.75</c:v>
                </c:pt>
                <c:pt idx="96">
                  <c:v>53</c:v>
                </c:pt>
                <c:pt idx="97">
                  <c:v>53.25</c:v>
                </c:pt>
                <c:pt idx="98">
                  <c:v>53.5</c:v>
                </c:pt>
                <c:pt idx="99">
                  <c:v>53.75</c:v>
                </c:pt>
                <c:pt idx="100">
                  <c:v>54</c:v>
                </c:pt>
                <c:pt idx="101">
                  <c:v>54.25</c:v>
                </c:pt>
                <c:pt idx="102">
                  <c:v>54.5</c:v>
                </c:pt>
                <c:pt idx="103">
                  <c:v>54.75</c:v>
                </c:pt>
                <c:pt idx="104">
                  <c:v>55</c:v>
                </c:pt>
                <c:pt idx="105">
                  <c:v>55.25</c:v>
                </c:pt>
                <c:pt idx="106">
                  <c:v>55.5</c:v>
                </c:pt>
                <c:pt idx="107">
                  <c:v>55.75</c:v>
                </c:pt>
                <c:pt idx="108">
                  <c:v>56</c:v>
                </c:pt>
                <c:pt idx="109">
                  <c:v>56.25</c:v>
                </c:pt>
                <c:pt idx="110">
                  <c:v>56.5</c:v>
                </c:pt>
                <c:pt idx="111">
                  <c:v>56.75</c:v>
                </c:pt>
                <c:pt idx="112">
                  <c:v>57</c:v>
                </c:pt>
                <c:pt idx="113">
                  <c:v>57.25</c:v>
                </c:pt>
                <c:pt idx="114">
                  <c:v>57.5</c:v>
                </c:pt>
                <c:pt idx="115">
                  <c:v>57.75</c:v>
                </c:pt>
                <c:pt idx="116">
                  <c:v>58</c:v>
                </c:pt>
                <c:pt idx="117">
                  <c:v>58.25</c:v>
                </c:pt>
                <c:pt idx="118">
                  <c:v>58.5</c:v>
                </c:pt>
                <c:pt idx="119">
                  <c:v>58.75</c:v>
                </c:pt>
                <c:pt idx="120">
                  <c:v>59</c:v>
                </c:pt>
                <c:pt idx="121">
                  <c:v>59.25</c:v>
                </c:pt>
                <c:pt idx="122">
                  <c:v>59.5</c:v>
                </c:pt>
                <c:pt idx="123">
                  <c:v>59.75</c:v>
                </c:pt>
                <c:pt idx="124">
                  <c:v>60</c:v>
                </c:pt>
                <c:pt idx="125">
                  <c:v>60.25</c:v>
                </c:pt>
                <c:pt idx="126">
                  <c:v>60.5</c:v>
                </c:pt>
                <c:pt idx="127">
                  <c:v>60.75</c:v>
                </c:pt>
                <c:pt idx="128">
                  <c:v>61</c:v>
                </c:pt>
                <c:pt idx="129">
                  <c:v>61.25</c:v>
                </c:pt>
                <c:pt idx="130">
                  <c:v>61.5</c:v>
                </c:pt>
                <c:pt idx="131">
                  <c:v>61.75</c:v>
                </c:pt>
                <c:pt idx="132">
                  <c:v>62</c:v>
                </c:pt>
                <c:pt idx="133">
                  <c:v>62.25</c:v>
                </c:pt>
                <c:pt idx="134">
                  <c:v>62.5</c:v>
                </c:pt>
                <c:pt idx="135">
                  <c:v>62.75</c:v>
                </c:pt>
                <c:pt idx="136">
                  <c:v>63</c:v>
                </c:pt>
                <c:pt idx="137">
                  <c:v>63.25</c:v>
                </c:pt>
                <c:pt idx="138">
                  <c:v>63.5</c:v>
                </c:pt>
                <c:pt idx="139">
                  <c:v>63.75</c:v>
                </c:pt>
                <c:pt idx="140">
                  <c:v>64</c:v>
                </c:pt>
                <c:pt idx="141">
                  <c:v>64.25</c:v>
                </c:pt>
                <c:pt idx="142">
                  <c:v>64.5</c:v>
                </c:pt>
                <c:pt idx="143">
                  <c:v>64.75</c:v>
                </c:pt>
                <c:pt idx="144">
                  <c:v>65</c:v>
                </c:pt>
                <c:pt idx="145">
                  <c:v>65.25</c:v>
                </c:pt>
                <c:pt idx="146">
                  <c:v>65.5</c:v>
                </c:pt>
                <c:pt idx="147">
                  <c:v>65.75</c:v>
                </c:pt>
                <c:pt idx="148">
                  <c:v>66</c:v>
                </c:pt>
                <c:pt idx="149">
                  <c:v>66.25</c:v>
                </c:pt>
                <c:pt idx="150">
                  <c:v>66.5</c:v>
                </c:pt>
                <c:pt idx="151">
                  <c:v>66.75</c:v>
                </c:pt>
                <c:pt idx="152">
                  <c:v>67</c:v>
                </c:pt>
                <c:pt idx="153">
                  <c:v>67.25</c:v>
                </c:pt>
                <c:pt idx="154">
                  <c:v>67.5</c:v>
                </c:pt>
                <c:pt idx="155">
                  <c:v>67.75</c:v>
                </c:pt>
                <c:pt idx="156">
                  <c:v>68</c:v>
                </c:pt>
                <c:pt idx="157">
                  <c:v>68.25</c:v>
                </c:pt>
                <c:pt idx="158">
                  <c:v>68.5</c:v>
                </c:pt>
                <c:pt idx="159">
                  <c:v>68.75</c:v>
                </c:pt>
                <c:pt idx="160">
                  <c:v>69</c:v>
                </c:pt>
                <c:pt idx="161">
                  <c:v>69.25</c:v>
                </c:pt>
                <c:pt idx="162">
                  <c:v>69.5</c:v>
                </c:pt>
                <c:pt idx="163">
                  <c:v>69.75</c:v>
                </c:pt>
                <c:pt idx="164">
                  <c:v>70</c:v>
                </c:pt>
                <c:pt idx="165">
                  <c:v>70.25</c:v>
                </c:pt>
                <c:pt idx="166">
                  <c:v>70.5</c:v>
                </c:pt>
                <c:pt idx="167">
                  <c:v>70.75</c:v>
                </c:pt>
                <c:pt idx="168">
                  <c:v>71</c:v>
                </c:pt>
                <c:pt idx="169">
                  <c:v>71.25</c:v>
                </c:pt>
                <c:pt idx="170">
                  <c:v>71.5</c:v>
                </c:pt>
                <c:pt idx="171">
                  <c:v>71.75</c:v>
                </c:pt>
                <c:pt idx="172">
                  <c:v>72</c:v>
                </c:pt>
                <c:pt idx="173">
                  <c:v>72.25</c:v>
                </c:pt>
                <c:pt idx="174">
                  <c:v>72.5</c:v>
                </c:pt>
                <c:pt idx="175">
                  <c:v>72.75</c:v>
                </c:pt>
                <c:pt idx="176">
                  <c:v>73</c:v>
                </c:pt>
                <c:pt idx="177">
                  <c:v>73.25</c:v>
                </c:pt>
                <c:pt idx="178">
                  <c:v>73.5</c:v>
                </c:pt>
                <c:pt idx="179">
                  <c:v>73.75</c:v>
                </c:pt>
                <c:pt idx="180">
                  <c:v>74</c:v>
                </c:pt>
                <c:pt idx="181">
                  <c:v>74.25</c:v>
                </c:pt>
                <c:pt idx="182">
                  <c:v>74.5</c:v>
                </c:pt>
                <c:pt idx="183">
                  <c:v>74.75</c:v>
                </c:pt>
                <c:pt idx="184">
                  <c:v>75</c:v>
                </c:pt>
                <c:pt idx="185">
                  <c:v>75.25</c:v>
                </c:pt>
                <c:pt idx="186">
                  <c:v>75.5</c:v>
                </c:pt>
                <c:pt idx="187">
                  <c:v>75.75</c:v>
                </c:pt>
                <c:pt idx="188">
                  <c:v>76</c:v>
                </c:pt>
                <c:pt idx="189">
                  <c:v>76.25</c:v>
                </c:pt>
                <c:pt idx="190">
                  <c:v>76.5</c:v>
                </c:pt>
                <c:pt idx="191">
                  <c:v>76.75</c:v>
                </c:pt>
                <c:pt idx="192">
                  <c:v>77</c:v>
                </c:pt>
                <c:pt idx="193">
                  <c:v>77.25</c:v>
                </c:pt>
                <c:pt idx="194">
                  <c:v>77.5</c:v>
                </c:pt>
                <c:pt idx="195">
                  <c:v>77.75</c:v>
                </c:pt>
                <c:pt idx="196">
                  <c:v>78</c:v>
                </c:pt>
                <c:pt idx="197">
                  <c:v>78.25</c:v>
                </c:pt>
                <c:pt idx="198">
                  <c:v>78.5</c:v>
                </c:pt>
                <c:pt idx="199">
                  <c:v>78.75</c:v>
                </c:pt>
                <c:pt idx="200">
                  <c:v>79</c:v>
                </c:pt>
                <c:pt idx="201">
                  <c:v>79.25</c:v>
                </c:pt>
                <c:pt idx="202">
                  <c:v>79.5</c:v>
                </c:pt>
                <c:pt idx="203">
                  <c:v>79.75</c:v>
                </c:pt>
                <c:pt idx="204">
                  <c:v>80</c:v>
                </c:pt>
                <c:pt idx="205">
                  <c:v>80.25</c:v>
                </c:pt>
                <c:pt idx="206">
                  <c:v>80.5</c:v>
                </c:pt>
                <c:pt idx="207">
                  <c:v>80.75</c:v>
                </c:pt>
                <c:pt idx="208">
                  <c:v>81</c:v>
                </c:pt>
                <c:pt idx="209">
                  <c:v>81.25</c:v>
                </c:pt>
                <c:pt idx="210">
                  <c:v>81.5</c:v>
                </c:pt>
                <c:pt idx="211">
                  <c:v>81.75</c:v>
                </c:pt>
                <c:pt idx="212">
                  <c:v>82</c:v>
                </c:pt>
                <c:pt idx="213">
                  <c:v>82.25</c:v>
                </c:pt>
                <c:pt idx="214">
                  <c:v>82.5</c:v>
                </c:pt>
                <c:pt idx="215">
                  <c:v>82.75</c:v>
                </c:pt>
                <c:pt idx="216">
                  <c:v>83</c:v>
                </c:pt>
                <c:pt idx="217">
                  <c:v>83.25</c:v>
                </c:pt>
                <c:pt idx="218">
                  <c:v>83.5</c:v>
                </c:pt>
                <c:pt idx="219">
                  <c:v>83.75</c:v>
                </c:pt>
                <c:pt idx="220">
                  <c:v>84</c:v>
                </c:pt>
                <c:pt idx="221">
                  <c:v>84.25</c:v>
                </c:pt>
                <c:pt idx="222">
                  <c:v>84.5</c:v>
                </c:pt>
                <c:pt idx="223">
                  <c:v>84.75</c:v>
                </c:pt>
                <c:pt idx="224">
                  <c:v>85</c:v>
                </c:pt>
                <c:pt idx="225">
                  <c:v>85.25</c:v>
                </c:pt>
                <c:pt idx="226">
                  <c:v>85.5</c:v>
                </c:pt>
                <c:pt idx="227">
                  <c:v>85.75</c:v>
                </c:pt>
                <c:pt idx="228">
                  <c:v>86</c:v>
                </c:pt>
                <c:pt idx="229">
                  <c:v>86.25</c:v>
                </c:pt>
                <c:pt idx="230">
                  <c:v>86.5</c:v>
                </c:pt>
                <c:pt idx="231">
                  <c:v>86.75</c:v>
                </c:pt>
                <c:pt idx="232">
                  <c:v>87</c:v>
                </c:pt>
                <c:pt idx="233">
                  <c:v>87.25</c:v>
                </c:pt>
                <c:pt idx="234">
                  <c:v>87.5</c:v>
                </c:pt>
                <c:pt idx="235">
                  <c:v>87.75</c:v>
                </c:pt>
                <c:pt idx="236">
                  <c:v>88</c:v>
                </c:pt>
                <c:pt idx="237">
                  <c:v>88.25</c:v>
                </c:pt>
                <c:pt idx="238">
                  <c:v>88.5</c:v>
                </c:pt>
                <c:pt idx="239">
                  <c:v>88.75</c:v>
                </c:pt>
                <c:pt idx="240">
                  <c:v>89</c:v>
                </c:pt>
                <c:pt idx="241">
                  <c:v>89.25</c:v>
                </c:pt>
                <c:pt idx="242">
                  <c:v>89.5</c:v>
                </c:pt>
                <c:pt idx="243">
                  <c:v>89.75</c:v>
                </c:pt>
                <c:pt idx="244">
                  <c:v>90</c:v>
                </c:pt>
                <c:pt idx="245">
                  <c:v>90.25</c:v>
                </c:pt>
                <c:pt idx="246">
                  <c:v>90.5</c:v>
                </c:pt>
                <c:pt idx="247">
                  <c:v>90.75</c:v>
                </c:pt>
                <c:pt idx="248">
                  <c:v>91</c:v>
                </c:pt>
                <c:pt idx="249">
                  <c:v>91.25</c:v>
                </c:pt>
                <c:pt idx="250">
                  <c:v>91.5</c:v>
                </c:pt>
                <c:pt idx="251">
                  <c:v>91.75</c:v>
                </c:pt>
                <c:pt idx="252">
                  <c:v>92</c:v>
                </c:pt>
                <c:pt idx="253">
                  <c:v>92.25</c:v>
                </c:pt>
                <c:pt idx="254">
                  <c:v>92.5</c:v>
                </c:pt>
                <c:pt idx="255">
                  <c:v>92.75</c:v>
                </c:pt>
                <c:pt idx="256">
                  <c:v>93</c:v>
                </c:pt>
                <c:pt idx="257">
                  <c:v>93.25</c:v>
                </c:pt>
                <c:pt idx="258">
                  <c:v>93.5</c:v>
                </c:pt>
                <c:pt idx="259">
                  <c:v>93.75</c:v>
                </c:pt>
                <c:pt idx="260">
                  <c:v>94</c:v>
                </c:pt>
                <c:pt idx="261">
                  <c:v>94.25</c:v>
                </c:pt>
                <c:pt idx="262">
                  <c:v>94.5</c:v>
                </c:pt>
                <c:pt idx="263">
                  <c:v>94.75</c:v>
                </c:pt>
                <c:pt idx="264">
                  <c:v>95</c:v>
                </c:pt>
                <c:pt idx="265">
                  <c:v>95.25</c:v>
                </c:pt>
                <c:pt idx="266">
                  <c:v>95.5</c:v>
                </c:pt>
                <c:pt idx="267">
                  <c:v>95.75</c:v>
                </c:pt>
                <c:pt idx="268">
                  <c:v>96</c:v>
                </c:pt>
                <c:pt idx="269">
                  <c:v>96.25</c:v>
                </c:pt>
                <c:pt idx="270">
                  <c:v>96.5</c:v>
                </c:pt>
                <c:pt idx="271">
                  <c:v>96.75</c:v>
                </c:pt>
                <c:pt idx="272">
                  <c:v>97</c:v>
                </c:pt>
                <c:pt idx="273">
                  <c:v>97.25</c:v>
                </c:pt>
                <c:pt idx="274">
                  <c:v>97.5</c:v>
                </c:pt>
                <c:pt idx="275">
                  <c:v>97.75</c:v>
                </c:pt>
                <c:pt idx="276">
                  <c:v>98</c:v>
                </c:pt>
                <c:pt idx="277">
                  <c:v>98.25</c:v>
                </c:pt>
                <c:pt idx="278">
                  <c:v>98.5</c:v>
                </c:pt>
                <c:pt idx="279">
                  <c:v>98.75</c:v>
                </c:pt>
                <c:pt idx="280">
                  <c:v>99</c:v>
                </c:pt>
                <c:pt idx="281">
                  <c:v>99.25</c:v>
                </c:pt>
                <c:pt idx="282">
                  <c:v>99.5</c:v>
                </c:pt>
                <c:pt idx="283">
                  <c:v>99.75</c:v>
                </c:pt>
                <c:pt idx="284">
                  <c:v>100</c:v>
                </c:pt>
                <c:pt idx="285">
                  <c:v>100.25</c:v>
                </c:pt>
                <c:pt idx="286">
                  <c:v>100.5</c:v>
                </c:pt>
                <c:pt idx="287">
                  <c:v>100.75</c:v>
                </c:pt>
                <c:pt idx="288">
                  <c:v>101</c:v>
                </c:pt>
                <c:pt idx="289">
                  <c:v>101.25</c:v>
                </c:pt>
                <c:pt idx="290">
                  <c:v>101.5</c:v>
                </c:pt>
                <c:pt idx="291">
                  <c:v>101.75</c:v>
                </c:pt>
                <c:pt idx="292">
                  <c:v>102</c:v>
                </c:pt>
                <c:pt idx="293">
                  <c:v>102.25</c:v>
                </c:pt>
                <c:pt idx="294">
                  <c:v>102.5</c:v>
                </c:pt>
                <c:pt idx="295">
                  <c:v>102.75</c:v>
                </c:pt>
                <c:pt idx="296">
                  <c:v>103</c:v>
                </c:pt>
                <c:pt idx="297">
                  <c:v>103.25</c:v>
                </c:pt>
                <c:pt idx="298">
                  <c:v>103.5</c:v>
                </c:pt>
                <c:pt idx="299">
                  <c:v>103.75</c:v>
                </c:pt>
                <c:pt idx="300">
                  <c:v>104</c:v>
                </c:pt>
                <c:pt idx="301">
                  <c:v>104.25</c:v>
                </c:pt>
                <c:pt idx="302">
                  <c:v>104.5</c:v>
                </c:pt>
                <c:pt idx="303">
                  <c:v>104.75</c:v>
                </c:pt>
                <c:pt idx="304">
                  <c:v>105</c:v>
                </c:pt>
                <c:pt idx="305">
                  <c:v>105.25</c:v>
                </c:pt>
                <c:pt idx="306">
                  <c:v>105.5</c:v>
                </c:pt>
                <c:pt idx="307">
                  <c:v>105.75</c:v>
                </c:pt>
                <c:pt idx="308">
                  <c:v>106</c:v>
                </c:pt>
                <c:pt idx="309">
                  <c:v>106.25</c:v>
                </c:pt>
                <c:pt idx="310">
                  <c:v>106.5</c:v>
                </c:pt>
                <c:pt idx="311">
                  <c:v>106.75</c:v>
                </c:pt>
                <c:pt idx="312">
                  <c:v>107</c:v>
                </c:pt>
                <c:pt idx="313">
                  <c:v>107.25</c:v>
                </c:pt>
                <c:pt idx="314">
                  <c:v>107.5</c:v>
                </c:pt>
                <c:pt idx="315">
                  <c:v>107.75</c:v>
                </c:pt>
                <c:pt idx="316">
                  <c:v>108</c:v>
                </c:pt>
                <c:pt idx="317">
                  <c:v>108.25</c:v>
                </c:pt>
                <c:pt idx="318">
                  <c:v>108.5</c:v>
                </c:pt>
                <c:pt idx="319">
                  <c:v>108.75</c:v>
                </c:pt>
                <c:pt idx="320">
                  <c:v>109</c:v>
                </c:pt>
                <c:pt idx="321">
                  <c:v>109.25</c:v>
                </c:pt>
                <c:pt idx="322">
                  <c:v>109.5</c:v>
                </c:pt>
                <c:pt idx="323">
                  <c:v>109.75</c:v>
                </c:pt>
                <c:pt idx="324">
                  <c:v>110</c:v>
                </c:pt>
              </c:numCache>
            </c:numRef>
          </c:xVal>
          <c:yVal>
            <c:numRef>
              <c:f>Sheet1!$H$6:$H$330</c:f>
              <c:numCache>
                <c:formatCode>General</c:formatCode>
                <c:ptCount val="325"/>
                <c:pt idx="0">
                  <c:v>0</c:v>
                </c:pt>
                <c:pt idx="1">
                  <c:v>20.212599999999998</c:v>
                </c:pt>
                <c:pt idx="2">
                  <c:v>40.406099999999995</c:v>
                </c:pt>
                <c:pt idx="3">
                  <c:v>60.580199999999998</c:v>
                </c:pt>
                <c:pt idx="4">
                  <c:v>80.732600000000005</c:v>
                </c:pt>
                <c:pt idx="5">
                  <c:v>100.864</c:v>
                </c:pt>
                <c:pt idx="6">
                  <c:v>120.976</c:v>
                </c:pt>
                <c:pt idx="7">
                  <c:v>141.06800000000001</c:v>
                </c:pt>
                <c:pt idx="8">
                  <c:v>161.072</c:v>
                </c:pt>
                <c:pt idx="9">
                  <c:v>180.58199999999999</c:v>
                </c:pt>
                <c:pt idx="10">
                  <c:v>199.255</c:v>
                </c:pt>
                <c:pt idx="11">
                  <c:v>216.90700000000001</c:v>
                </c:pt>
                <c:pt idx="12">
                  <c:v>233.494</c:v>
                </c:pt>
                <c:pt idx="13">
                  <c:v>249.035</c:v>
                </c:pt>
                <c:pt idx="14">
                  <c:v>263.548</c:v>
                </c:pt>
                <c:pt idx="15">
                  <c:v>277.14499999999998</c:v>
                </c:pt>
                <c:pt idx="16">
                  <c:v>289.86399999999998</c:v>
                </c:pt>
                <c:pt idx="17">
                  <c:v>301.80200000000002</c:v>
                </c:pt>
                <c:pt idx="18">
                  <c:v>313.17</c:v>
                </c:pt>
                <c:pt idx="19">
                  <c:v>323.786</c:v>
                </c:pt>
                <c:pt idx="20">
                  <c:v>334.08800000000002</c:v>
                </c:pt>
                <c:pt idx="21">
                  <c:v>343.69</c:v>
                </c:pt>
                <c:pt idx="22">
                  <c:v>353.09800000000001</c:v>
                </c:pt>
                <c:pt idx="23">
                  <c:v>362.05599999999998</c:v>
                </c:pt>
                <c:pt idx="24">
                  <c:v>370.65100000000001</c:v>
                </c:pt>
                <c:pt idx="25">
                  <c:v>379.108</c:v>
                </c:pt>
                <c:pt idx="26">
                  <c:v>387.29300000000001</c:v>
                </c:pt>
                <c:pt idx="27">
                  <c:v>395.11</c:v>
                </c:pt>
                <c:pt idx="28">
                  <c:v>402.80399999999997</c:v>
                </c:pt>
                <c:pt idx="29">
                  <c:v>410.39699999999999</c:v>
                </c:pt>
                <c:pt idx="30">
                  <c:v>417.77199999999999</c:v>
                </c:pt>
                <c:pt idx="31">
                  <c:v>425.00099999999998</c:v>
                </c:pt>
                <c:pt idx="32">
                  <c:v>432.05700000000002</c:v>
                </c:pt>
                <c:pt idx="33">
                  <c:v>438.96100000000001</c:v>
                </c:pt>
                <c:pt idx="34">
                  <c:v>445.72300000000001</c:v>
                </c:pt>
                <c:pt idx="35">
                  <c:v>452.435</c:v>
                </c:pt>
                <c:pt idx="36">
                  <c:v>459.06400000000002</c:v>
                </c:pt>
                <c:pt idx="37">
                  <c:v>465.59300000000002</c:v>
                </c:pt>
                <c:pt idx="38">
                  <c:v>471.97899999999998</c:v>
                </c:pt>
                <c:pt idx="39">
                  <c:v>478.161</c:v>
                </c:pt>
                <c:pt idx="40">
                  <c:v>484.202</c:v>
                </c:pt>
                <c:pt idx="41">
                  <c:v>490.096</c:v>
                </c:pt>
                <c:pt idx="42">
                  <c:v>495.84</c:v>
                </c:pt>
                <c:pt idx="43">
                  <c:v>501.41300000000001</c:v>
                </c:pt>
                <c:pt idx="44">
                  <c:v>506.8</c:v>
                </c:pt>
                <c:pt idx="45">
                  <c:v>511.94799999999998</c:v>
                </c:pt>
                <c:pt idx="46">
                  <c:v>516.84100000000001</c:v>
                </c:pt>
                <c:pt idx="47">
                  <c:v>521.404</c:v>
                </c:pt>
                <c:pt idx="48">
                  <c:v>525.601</c:v>
                </c:pt>
                <c:pt idx="49">
                  <c:v>529.34299999999996</c:v>
                </c:pt>
                <c:pt idx="50">
                  <c:v>532.64499999999998</c:v>
                </c:pt>
                <c:pt idx="51">
                  <c:v>535.60989010988999</c:v>
                </c:pt>
                <c:pt idx="52">
                  <c:v>536.0238095238094</c:v>
                </c:pt>
                <c:pt idx="53">
                  <c:v>536.43956043956041</c:v>
                </c:pt>
                <c:pt idx="54">
                  <c:v>536.8553113553113</c:v>
                </c:pt>
                <c:pt idx="55">
                  <c:v>537.27014652014645</c:v>
                </c:pt>
                <c:pt idx="56">
                  <c:v>537.68040293040292</c:v>
                </c:pt>
                <c:pt idx="57">
                  <c:v>538.09065934065927</c:v>
                </c:pt>
                <c:pt idx="58">
                  <c:v>538.50091575091574</c:v>
                </c:pt>
                <c:pt idx="59">
                  <c:v>538.9065934065934</c:v>
                </c:pt>
                <c:pt idx="60">
                  <c:v>539.30769230769226</c:v>
                </c:pt>
                <c:pt idx="61">
                  <c:v>539.70421245421244</c:v>
                </c:pt>
                <c:pt idx="62">
                  <c:v>540.09706959706955</c:v>
                </c:pt>
                <c:pt idx="63">
                  <c:v>540.49450549450546</c:v>
                </c:pt>
                <c:pt idx="64">
                  <c:v>540.89194139194137</c:v>
                </c:pt>
                <c:pt idx="65">
                  <c:v>541.28846153846143</c:v>
                </c:pt>
                <c:pt idx="66">
                  <c:v>541.68772893772893</c:v>
                </c:pt>
                <c:pt idx="67">
                  <c:v>542.08333333333337</c:v>
                </c:pt>
                <c:pt idx="68">
                  <c:v>542.47527472527474</c:v>
                </c:pt>
                <c:pt idx="69">
                  <c:v>542.86172161172158</c:v>
                </c:pt>
                <c:pt idx="70">
                  <c:v>543.24450549450546</c:v>
                </c:pt>
                <c:pt idx="71">
                  <c:v>543.62271062271054</c:v>
                </c:pt>
                <c:pt idx="72">
                  <c:v>543.99633699633694</c:v>
                </c:pt>
                <c:pt idx="73">
                  <c:v>544.36630036630027</c:v>
                </c:pt>
                <c:pt idx="74">
                  <c:v>544.72985347985343</c:v>
                </c:pt>
                <c:pt idx="75">
                  <c:v>545.08791208791206</c:v>
                </c:pt>
                <c:pt idx="76">
                  <c:v>545.44230769230774</c:v>
                </c:pt>
                <c:pt idx="77">
                  <c:v>545.79395604395597</c:v>
                </c:pt>
                <c:pt idx="78">
                  <c:v>546.13919413919416</c:v>
                </c:pt>
                <c:pt idx="79">
                  <c:v>546.47893772893769</c:v>
                </c:pt>
                <c:pt idx="80">
                  <c:v>546.81410256410254</c:v>
                </c:pt>
                <c:pt idx="81">
                  <c:v>547.15567765567766</c:v>
                </c:pt>
                <c:pt idx="82">
                  <c:v>547.4954212454212</c:v>
                </c:pt>
                <c:pt idx="83">
                  <c:v>547.83150183150178</c:v>
                </c:pt>
                <c:pt idx="84">
                  <c:v>548.16208791208783</c:v>
                </c:pt>
                <c:pt idx="85">
                  <c:v>548.48901098901104</c:v>
                </c:pt>
                <c:pt idx="86">
                  <c:v>548.81227106227107</c:v>
                </c:pt>
                <c:pt idx="87">
                  <c:v>549.13095238095229</c:v>
                </c:pt>
                <c:pt idx="88">
                  <c:v>549.44597069597069</c:v>
                </c:pt>
                <c:pt idx="89">
                  <c:v>549.75915750915749</c:v>
                </c:pt>
                <c:pt idx="90">
                  <c:v>550.07051282051282</c:v>
                </c:pt>
                <c:pt idx="91">
                  <c:v>550.38003663003656</c:v>
                </c:pt>
                <c:pt idx="92">
                  <c:v>550.68772893772893</c:v>
                </c:pt>
                <c:pt idx="93">
                  <c:v>550.99358974358961</c:v>
                </c:pt>
                <c:pt idx="94">
                  <c:v>551.29761904761904</c:v>
                </c:pt>
                <c:pt idx="95">
                  <c:v>551.6007326007325</c:v>
                </c:pt>
                <c:pt idx="96">
                  <c:v>551.89926739926739</c:v>
                </c:pt>
                <c:pt idx="97">
                  <c:v>552.19505494505484</c:v>
                </c:pt>
                <c:pt idx="98">
                  <c:v>552.48717948717945</c:v>
                </c:pt>
                <c:pt idx="99">
                  <c:v>552.78021978021968</c:v>
                </c:pt>
                <c:pt idx="100">
                  <c:v>553.07417582417577</c:v>
                </c:pt>
                <c:pt idx="101">
                  <c:v>553.36538461538453</c:v>
                </c:pt>
                <c:pt idx="102">
                  <c:v>553.6520146520146</c:v>
                </c:pt>
                <c:pt idx="103">
                  <c:v>553.93498168498172</c:v>
                </c:pt>
                <c:pt idx="104">
                  <c:v>554.21428571428567</c:v>
                </c:pt>
                <c:pt idx="105">
                  <c:v>554.48901098901092</c:v>
                </c:pt>
                <c:pt idx="106">
                  <c:v>554.76648351648339</c:v>
                </c:pt>
                <c:pt idx="107">
                  <c:v>555.04029304029302</c:v>
                </c:pt>
                <c:pt idx="108">
                  <c:v>555.31043956043948</c:v>
                </c:pt>
                <c:pt idx="109">
                  <c:v>555.57783882783883</c:v>
                </c:pt>
                <c:pt idx="110">
                  <c:v>555.83974358974353</c:v>
                </c:pt>
                <c:pt idx="111">
                  <c:v>556.09798534798529</c:v>
                </c:pt>
                <c:pt idx="112">
                  <c:v>556.35164835164824</c:v>
                </c:pt>
                <c:pt idx="113">
                  <c:v>556.6007326007325</c:v>
                </c:pt>
                <c:pt idx="114">
                  <c:v>556.84432234432222</c:v>
                </c:pt>
                <c:pt idx="115">
                  <c:v>557.08424908424911</c:v>
                </c:pt>
                <c:pt idx="116">
                  <c:v>557.32051282051282</c:v>
                </c:pt>
                <c:pt idx="117">
                  <c:v>557.55219780219772</c:v>
                </c:pt>
                <c:pt idx="118">
                  <c:v>557.77930402930406</c:v>
                </c:pt>
                <c:pt idx="119">
                  <c:v>558.00457875457869</c:v>
                </c:pt>
                <c:pt idx="120">
                  <c:v>558.22527472527463</c:v>
                </c:pt>
                <c:pt idx="121">
                  <c:v>558.44230769230762</c:v>
                </c:pt>
                <c:pt idx="122">
                  <c:v>558.6565934065934</c:v>
                </c:pt>
                <c:pt idx="123">
                  <c:v>558.86721611721612</c:v>
                </c:pt>
                <c:pt idx="124">
                  <c:v>559.07509157509151</c:v>
                </c:pt>
                <c:pt idx="125">
                  <c:v>559.27930402930394</c:v>
                </c:pt>
                <c:pt idx="126">
                  <c:v>559.48809523809518</c:v>
                </c:pt>
                <c:pt idx="127">
                  <c:v>559.69597069597069</c:v>
                </c:pt>
                <c:pt idx="128">
                  <c:v>559.90018315018301</c:v>
                </c:pt>
                <c:pt idx="129">
                  <c:v>560.10164835164824</c:v>
                </c:pt>
                <c:pt idx="130">
                  <c:v>560.29945054945051</c:v>
                </c:pt>
                <c:pt idx="131">
                  <c:v>560.49358974358972</c:v>
                </c:pt>
                <c:pt idx="132">
                  <c:v>560.68589743589735</c:v>
                </c:pt>
                <c:pt idx="133">
                  <c:v>560.87545787545787</c:v>
                </c:pt>
                <c:pt idx="134">
                  <c:v>561.06227106227095</c:v>
                </c:pt>
                <c:pt idx="135">
                  <c:v>561.2454212454212</c:v>
                </c:pt>
                <c:pt idx="136">
                  <c:v>561.42490842490838</c:v>
                </c:pt>
                <c:pt idx="137">
                  <c:v>561.60073260073261</c:v>
                </c:pt>
                <c:pt idx="138">
                  <c:v>561.77380952380952</c:v>
                </c:pt>
                <c:pt idx="139">
                  <c:v>561.94322344322347</c:v>
                </c:pt>
                <c:pt idx="140">
                  <c:v>562.11080586080584</c:v>
                </c:pt>
                <c:pt idx="141">
                  <c:v>562.27564102564099</c:v>
                </c:pt>
                <c:pt idx="142">
                  <c:v>562.43589743589735</c:v>
                </c:pt>
                <c:pt idx="143">
                  <c:v>562.59340659340648</c:v>
                </c:pt>
                <c:pt idx="144">
                  <c:v>562.74816849816841</c:v>
                </c:pt>
                <c:pt idx="145">
                  <c:v>562.89835164835154</c:v>
                </c:pt>
                <c:pt idx="146">
                  <c:v>563.04487179487182</c:v>
                </c:pt>
                <c:pt idx="147">
                  <c:v>563.18772893772882</c:v>
                </c:pt>
                <c:pt idx="148">
                  <c:v>563.334249084249</c:v>
                </c:pt>
                <c:pt idx="149">
                  <c:v>563.47985347985343</c:v>
                </c:pt>
                <c:pt idx="150">
                  <c:v>563.62271062271054</c:v>
                </c:pt>
                <c:pt idx="151">
                  <c:v>563.76373626373618</c:v>
                </c:pt>
                <c:pt idx="152">
                  <c:v>563.90109890109886</c:v>
                </c:pt>
                <c:pt idx="153">
                  <c:v>564.03571428571422</c:v>
                </c:pt>
                <c:pt idx="154">
                  <c:v>564.16758241758237</c:v>
                </c:pt>
                <c:pt idx="155">
                  <c:v>564.29578754578756</c:v>
                </c:pt>
                <c:pt idx="156">
                  <c:v>564.42216117216117</c:v>
                </c:pt>
                <c:pt idx="157">
                  <c:v>564.54578754578756</c:v>
                </c:pt>
                <c:pt idx="158">
                  <c:v>564.66575091575089</c:v>
                </c:pt>
                <c:pt idx="159">
                  <c:v>564.78388278388275</c:v>
                </c:pt>
                <c:pt idx="160">
                  <c:v>564.89835164835165</c:v>
                </c:pt>
                <c:pt idx="161">
                  <c:v>565.01007326007323</c:v>
                </c:pt>
                <c:pt idx="162">
                  <c:v>565.11813186813185</c:v>
                </c:pt>
                <c:pt idx="163">
                  <c:v>565.22069597069594</c:v>
                </c:pt>
                <c:pt idx="164">
                  <c:v>565.31959706959697</c:v>
                </c:pt>
                <c:pt idx="165">
                  <c:v>565.41483516483515</c:v>
                </c:pt>
                <c:pt idx="166">
                  <c:v>565.50824175824164</c:v>
                </c:pt>
                <c:pt idx="167">
                  <c:v>565.59706959706955</c:v>
                </c:pt>
                <c:pt idx="168">
                  <c:v>565.68315018315013</c:v>
                </c:pt>
                <c:pt idx="169">
                  <c:v>565.77014652014645</c:v>
                </c:pt>
                <c:pt idx="170">
                  <c:v>565.85622710622704</c:v>
                </c:pt>
                <c:pt idx="171">
                  <c:v>565.94047619047615</c:v>
                </c:pt>
                <c:pt idx="172">
                  <c:v>566.02197802197793</c:v>
                </c:pt>
                <c:pt idx="173">
                  <c:v>566.10073260073261</c:v>
                </c:pt>
                <c:pt idx="174">
                  <c:v>566.17673992673986</c:v>
                </c:pt>
                <c:pt idx="175">
                  <c:v>566.25</c:v>
                </c:pt>
                <c:pt idx="176">
                  <c:v>566.32051282051282</c:v>
                </c:pt>
                <c:pt idx="177">
                  <c:v>566.38919413919405</c:v>
                </c:pt>
                <c:pt idx="178">
                  <c:v>566.45421245421244</c:v>
                </c:pt>
                <c:pt idx="179">
                  <c:v>566.51648351648339</c:v>
                </c:pt>
                <c:pt idx="180">
                  <c:v>566.57692307692298</c:v>
                </c:pt>
                <c:pt idx="181">
                  <c:v>566.63369963369962</c:v>
                </c:pt>
                <c:pt idx="182">
                  <c:v>566.68772893772882</c:v>
                </c:pt>
                <c:pt idx="183">
                  <c:v>566.73992673992666</c:v>
                </c:pt>
                <c:pt idx="184">
                  <c:v>566.78937728937717</c:v>
                </c:pt>
                <c:pt idx="185">
                  <c:v>566.83608058608058</c:v>
                </c:pt>
                <c:pt idx="186">
                  <c:v>566.88003663003656</c:v>
                </c:pt>
                <c:pt idx="187">
                  <c:v>566.92124542124532</c:v>
                </c:pt>
                <c:pt idx="188">
                  <c:v>566.9606227106226</c:v>
                </c:pt>
                <c:pt idx="189">
                  <c:v>566.99633699633694</c:v>
                </c:pt>
                <c:pt idx="190">
                  <c:v>567.0302197802198</c:v>
                </c:pt>
                <c:pt idx="191">
                  <c:v>567.06135531135521</c:v>
                </c:pt>
                <c:pt idx="192">
                  <c:v>567.09706959706955</c:v>
                </c:pt>
                <c:pt idx="193">
                  <c:v>567.13095238095241</c:v>
                </c:pt>
                <c:pt idx="194">
                  <c:v>567.16208791208783</c:v>
                </c:pt>
                <c:pt idx="195">
                  <c:v>567.19230769230762</c:v>
                </c:pt>
                <c:pt idx="196">
                  <c:v>567.22069597069594</c:v>
                </c:pt>
                <c:pt idx="197">
                  <c:v>567.2454212454212</c:v>
                </c:pt>
                <c:pt idx="198">
                  <c:v>567.27197802197804</c:v>
                </c:pt>
                <c:pt idx="199">
                  <c:v>567.29761904761904</c:v>
                </c:pt>
                <c:pt idx="200">
                  <c:v>567.32142857142856</c:v>
                </c:pt>
                <c:pt idx="201">
                  <c:v>567.34249084249086</c:v>
                </c:pt>
                <c:pt idx="202">
                  <c:v>567.36263736263732</c:v>
                </c:pt>
                <c:pt idx="203">
                  <c:v>567.38003663003656</c:v>
                </c:pt>
                <c:pt idx="204">
                  <c:v>567.39652014652006</c:v>
                </c:pt>
                <c:pt idx="205">
                  <c:v>567.41025641025635</c:v>
                </c:pt>
                <c:pt idx="206">
                  <c:v>567.42124542124543</c:v>
                </c:pt>
                <c:pt idx="207">
                  <c:v>567.42948717948718</c:v>
                </c:pt>
                <c:pt idx="208">
                  <c:v>567.43681318681308</c:v>
                </c:pt>
                <c:pt idx="209">
                  <c:v>567.44139194139188</c:v>
                </c:pt>
                <c:pt idx="210">
                  <c:v>567.4441391941391</c:v>
                </c:pt>
                <c:pt idx="211">
                  <c:v>567.44505494505484</c:v>
                </c:pt>
                <c:pt idx="212">
                  <c:v>567.4441391941391</c:v>
                </c:pt>
                <c:pt idx="213">
                  <c:v>567.44139194139188</c:v>
                </c:pt>
                <c:pt idx="214">
                  <c:v>567.43681318681308</c:v>
                </c:pt>
                <c:pt idx="215">
                  <c:v>567.42857142857133</c:v>
                </c:pt>
                <c:pt idx="216">
                  <c:v>567.41941391941384</c:v>
                </c:pt>
                <c:pt idx="217">
                  <c:v>567.40842490842488</c:v>
                </c:pt>
                <c:pt idx="218">
                  <c:v>567.39652014652006</c:v>
                </c:pt>
                <c:pt idx="219">
                  <c:v>567.38369963369951</c:v>
                </c:pt>
                <c:pt idx="220">
                  <c:v>567.36904761904759</c:v>
                </c:pt>
                <c:pt idx="221">
                  <c:v>567.35347985347983</c:v>
                </c:pt>
                <c:pt idx="222">
                  <c:v>567.33608058608047</c:v>
                </c:pt>
                <c:pt idx="223">
                  <c:v>567.31776556776549</c:v>
                </c:pt>
                <c:pt idx="224">
                  <c:v>567.30036630036625</c:v>
                </c:pt>
                <c:pt idx="225">
                  <c:v>567.28296703296689</c:v>
                </c:pt>
                <c:pt idx="226">
                  <c:v>567.26465201465192</c:v>
                </c:pt>
                <c:pt idx="227">
                  <c:v>567.24358974358961</c:v>
                </c:pt>
                <c:pt idx="228">
                  <c:v>567.22069597069594</c:v>
                </c:pt>
                <c:pt idx="229">
                  <c:v>567.19688644688642</c:v>
                </c:pt>
                <c:pt idx="230">
                  <c:v>567.17032967032969</c:v>
                </c:pt>
                <c:pt idx="231">
                  <c:v>567.14194139194126</c:v>
                </c:pt>
                <c:pt idx="232">
                  <c:v>567.11263736263732</c:v>
                </c:pt>
                <c:pt idx="233">
                  <c:v>567.08150183150178</c:v>
                </c:pt>
                <c:pt idx="234">
                  <c:v>567.04853479853477</c:v>
                </c:pt>
                <c:pt idx="235">
                  <c:v>567.01282051282044</c:v>
                </c:pt>
                <c:pt idx="236">
                  <c:v>566.97710622710622</c:v>
                </c:pt>
                <c:pt idx="237">
                  <c:v>566.93864468864467</c:v>
                </c:pt>
                <c:pt idx="238">
                  <c:v>566.89835164835165</c:v>
                </c:pt>
                <c:pt idx="239">
                  <c:v>566.85714285714289</c:v>
                </c:pt>
                <c:pt idx="240">
                  <c:v>566.81410256410254</c:v>
                </c:pt>
                <c:pt idx="241">
                  <c:v>566.76923076923072</c:v>
                </c:pt>
                <c:pt idx="242">
                  <c:v>566.72252747252742</c:v>
                </c:pt>
                <c:pt idx="243">
                  <c:v>566.67490842490838</c:v>
                </c:pt>
                <c:pt idx="244">
                  <c:v>566.62545787545787</c:v>
                </c:pt>
                <c:pt idx="245">
                  <c:v>566.57417582417577</c:v>
                </c:pt>
                <c:pt idx="246">
                  <c:v>566.52106227106219</c:v>
                </c:pt>
                <c:pt idx="247">
                  <c:v>566.46703296703288</c:v>
                </c:pt>
                <c:pt idx="248">
                  <c:v>566.41117216117209</c:v>
                </c:pt>
                <c:pt idx="249">
                  <c:v>566.35347985347983</c:v>
                </c:pt>
                <c:pt idx="250">
                  <c:v>566.29304029304035</c:v>
                </c:pt>
                <c:pt idx="251">
                  <c:v>566.23076923076917</c:v>
                </c:pt>
                <c:pt idx="252">
                  <c:v>566.17124542124543</c:v>
                </c:pt>
                <c:pt idx="253">
                  <c:v>566.11080586080584</c:v>
                </c:pt>
                <c:pt idx="254">
                  <c:v>566.04853479853477</c:v>
                </c:pt>
                <c:pt idx="255">
                  <c:v>565.98626373626371</c:v>
                </c:pt>
                <c:pt idx="256">
                  <c:v>565.92307692307691</c:v>
                </c:pt>
                <c:pt idx="257">
                  <c:v>565.85897435897436</c:v>
                </c:pt>
                <c:pt idx="258">
                  <c:v>565.79487179487171</c:v>
                </c:pt>
                <c:pt idx="259">
                  <c:v>565.73168498168491</c:v>
                </c:pt>
                <c:pt idx="260">
                  <c:v>565.6684981684981</c:v>
                </c:pt>
                <c:pt idx="261">
                  <c:v>565.6053113553113</c:v>
                </c:pt>
                <c:pt idx="262">
                  <c:v>565.54120879120876</c:v>
                </c:pt>
                <c:pt idx="263">
                  <c:v>565.47527472527474</c:v>
                </c:pt>
                <c:pt idx="264">
                  <c:v>565.40842490842488</c:v>
                </c:pt>
                <c:pt idx="265">
                  <c:v>565.33974358974353</c:v>
                </c:pt>
                <c:pt idx="266">
                  <c:v>565.27014652014645</c:v>
                </c:pt>
                <c:pt idx="267">
                  <c:v>565.1987179487179</c:v>
                </c:pt>
                <c:pt idx="268">
                  <c:v>565.12637362637361</c:v>
                </c:pt>
                <c:pt idx="269">
                  <c:v>565.05311355311358</c:v>
                </c:pt>
                <c:pt idx="270">
                  <c:v>564.97893772893769</c:v>
                </c:pt>
                <c:pt idx="271">
                  <c:v>564.90293040293034</c:v>
                </c:pt>
                <c:pt idx="272">
                  <c:v>564.82692307692309</c:v>
                </c:pt>
                <c:pt idx="273">
                  <c:v>564.74908424908426</c:v>
                </c:pt>
                <c:pt idx="274">
                  <c:v>564.67032967032958</c:v>
                </c:pt>
                <c:pt idx="275">
                  <c:v>564.59157509157501</c:v>
                </c:pt>
                <c:pt idx="276">
                  <c:v>564.51098901098896</c:v>
                </c:pt>
                <c:pt idx="277">
                  <c:v>564.42948717948707</c:v>
                </c:pt>
                <c:pt idx="278">
                  <c:v>564.34706959706955</c:v>
                </c:pt>
                <c:pt idx="279">
                  <c:v>564.26373626373629</c:v>
                </c:pt>
                <c:pt idx="280">
                  <c:v>564.17948717948707</c:v>
                </c:pt>
                <c:pt idx="281">
                  <c:v>564.0934065934066</c:v>
                </c:pt>
                <c:pt idx="282">
                  <c:v>564.00641025641016</c:v>
                </c:pt>
                <c:pt idx="283">
                  <c:v>563.9184981684981</c:v>
                </c:pt>
                <c:pt idx="284">
                  <c:v>563.82875457875457</c:v>
                </c:pt>
                <c:pt idx="285">
                  <c:v>563.73901098901092</c:v>
                </c:pt>
                <c:pt idx="286">
                  <c:v>563.64835164835165</c:v>
                </c:pt>
                <c:pt idx="287">
                  <c:v>563.55586080586079</c:v>
                </c:pt>
                <c:pt idx="288">
                  <c:v>563.46336996336993</c:v>
                </c:pt>
                <c:pt idx="289">
                  <c:v>563.36996336996333</c:v>
                </c:pt>
                <c:pt idx="290">
                  <c:v>563.27472527472526</c:v>
                </c:pt>
                <c:pt idx="291">
                  <c:v>563.17948717948707</c:v>
                </c:pt>
                <c:pt idx="292">
                  <c:v>563.08333333333326</c:v>
                </c:pt>
                <c:pt idx="293">
                  <c:v>562.9862637362636</c:v>
                </c:pt>
                <c:pt idx="294">
                  <c:v>562.88827838827831</c:v>
                </c:pt>
                <c:pt idx="295">
                  <c:v>562.78937728937728</c:v>
                </c:pt>
                <c:pt idx="296">
                  <c:v>562.69047619047615</c:v>
                </c:pt>
                <c:pt idx="297">
                  <c:v>562.58974358974353</c:v>
                </c:pt>
                <c:pt idx="298">
                  <c:v>562.48809523809518</c:v>
                </c:pt>
                <c:pt idx="299">
                  <c:v>562.38644688644683</c:v>
                </c:pt>
                <c:pt idx="300">
                  <c:v>562.28388278388275</c:v>
                </c:pt>
                <c:pt idx="301">
                  <c:v>562.18040293040281</c:v>
                </c:pt>
                <c:pt idx="302">
                  <c:v>562.07600732600736</c:v>
                </c:pt>
                <c:pt idx="303">
                  <c:v>561.97527472527474</c:v>
                </c:pt>
                <c:pt idx="304">
                  <c:v>561.87454212454213</c:v>
                </c:pt>
                <c:pt idx="305">
                  <c:v>561.77289377289378</c:v>
                </c:pt>
                <c:pt idx="306">
                  <c:v>561.67124542124543</c:v>
                </c:pt>
                <c:pt idx="307">
                  <c:v>561.56868131868123</c:v>
                </c:pt>
                <c:pt idx="308">
                  <c:v>561.46611721611714</c:v>
                </c:pt>
                <c:pt idx="309">
                  <c:v>561.36263736263732</c:v>
                </c:pt>
                <c:pt idx="310">
                  <c:v>561.25824175824175</c:v>
                </c:pt>
                <c:pt idx="311">
                  <c:v>561.15384615384608</c:v>
                </c:pt>
                <c:pt idx="312">
                  <c:v>561.04945054945051</c:v>
                </c:pt>
                <c:pt idx="313">
                  <c:v>560.94413919413921</c:v>
                </c:pt>
                <c:pt idx="314">
                  <c:v>560.8388278388278</c:v>
                </c:pt>
                <c:pt idx="315">
                  <c:v>560.73260073260076</c:v>
                </c:pt>
                <c:pt idx="316">
                  <c:v>560.62637362637349</c:v>
                </c:pt>
                <c:pt idx="317">
                  <c:v>560.51923076923072</c:v>
                </c:pt>
                <c:pt idx="318">
                  <c:v>560.4111721611722</c:v>
                </c:pt>
                <c:pt idx="319">
                  <c:v>560.30311355311346</c:v>
                </c:pt>
                <c:pt idx="320">
                  <c:v>560.19322344322336</c:v>
                </c:pt>
                <c:pt idx="321">
                  <c:v>560.08333333333326</c:v>
                </c:pt>
                <c:pt idx="322">
                  <c:v>559.97252747252742</c:v>
                </c:pt>
                <c:pt idx="323">
                  <c:v>559.86172161172158</c:v>
                </c:pt>
                <c:pt idx="324">
                  <c:v>559.74999999999989</c:v>
                </c:pt>
              </c:numCache>
            </c:numRef>
          </c:yVal>
          <c:smooth val="1"/>
          <c:extLst xmlns:c16r2="http://schemas.microsoft.com/office/drawing/2015/06/chart">
            <c:ext xmlns:c16="http://schemas.microsoft.com/office/drawing/2014/chart" uri="{C3380CC4-5D6E-409C-BE32-E72D297353CC}">
              <c16:uniqueId val="{00000001-84EA-4338-9B48-445989F01DDE}"/>
            </c:ext>
          </c:extLst>
        </c:ser>
        <c:ser>
          <c:idx val="2"/>
          <c:order val="2"/>
          <c:tx>
            <c:v>0.6</c:v>
          </c:tx>
          <c:spPr>
            <a:ln w="19050">
              <a:solidFill>
                <a:srgbClr val="00B050"/>
              </a:solidFill>
              <a:prstDash val="dashDot"/>
            </a:ln>
          </c:spPr>
          <c:marker>
            <c:symbol val="none"/>
          </c:marker>
          <c:xVal>
            <c:numRef>
              <c:f>Sheet1!$K$6:$K$282</c:f>
              <c:numCache>
                <c:formatCode>General</c:formatCode>
                <c:ptCount val="277"/>
                <c:pt idx="0">
                  <c:v>0</c:v>
                </c:pt>
                <c:pt idx="1">
                  <c:v>0.8</c:v>
                </c:pt>
                <c:pt idx="2">
                  <c:v>1.6</c:v>
                </c:pt>
                <c:pt idx="3">
                  <c:v>2.4000000000000004</c:v>
                </c:pt>
                <c:pt idx="4">
                  <c:v>3.2</c:v>
                </c:pt>
                <c:pt idx="5">
                  <c:v>4</c:v>
                </c:pt>
                <c:pt idx="6">
                  <c:v>4.8000000000000007</c:v>
                </c:pt>
                <c:pt idx="7">
                  <c:v>5.6000000000000005</c:v>
                </c:pt>
                <c:pt idx="8">
                  <c:v>6.4</c:v>
                </c:pt>
                <c:pt idx="9">
                  <c:v>7.2</c:v>
                </c:pt>
                <c:pt idx="10">
                  <c:v>8</c:v>
                </c:pt>
                <c:pt idx="11">
                  <c:v>8.8000000000000007</c:v>
                </c:pt>
                <c:pt idx="12">
                  <c:v>9.6000000000000014</c:v>
                </c:pt>
                <c:pt idx="13">
                  <c:v>10.4</c:v>
                </c:pt>
                <c:pt idx="14">
                  <c:v>11.200000000000001</c:v>
                </c:pt>
                <c:pt idx="15">
                  <c:v>12</c:v>
                </c:pt>
                <c:pt idx="16">
                  <c:v>12.8</c:v>
                </c:pt>
                <c:pt idx="17">
                  <c:v>13.600000000000001</c:v>
                </c:pt>
                <c:pt idx="18">
                  <c:v>14.4</c:v>
                </c:pt>
                <c:pt idx="19">
                  <c:v>15.200000000000001</c:v>
                </c:pt>
                <c:pt idx="20">
                  <c:v>16</c:v>
                </c:pt>
                <c:pt idx="21">
                  <c:v>16.8</c:v>
                </c:pt>
                <c:pt idx="22">
                  <c:v>17.600000000000001</c:v>
                </c:pt>
                <c:pt idx="23">
                  <c:v>18.400000000000002</c:v>
                </c:pt>
                <c:pt idx="24">
                  <c:v>19.200000000000003</c:v>
                </c:pt>
                <c:pt idx="25">
                  <c:v>20</c:v>
                </c:pt>
                <c:pt idx="26">
                  <c:v>20.8</c:v>
                </c:pt>
                <c:pt idx="27">
                  <c:v>21.6</c:v>
                </c:pt>
                <c:pt idx="28">
                  <c:v>22.400000000000002</c:v>
                </c:pt>
                <c:pt idx="29">
                  <c:v>23.200000000000003</c:v>
                </c:pt>
                <c:pt idx="30">
                  <c:v>24</c:v>
                </c:pt>
                <c:pt idx="31">
                  <c:v>24.8</c:v>
                </c:pt>
                <c:pt idx="32">
                  <c:v>25.6</c:v>
                </c:pt>
                <c:pt idx="33">
                  <c:v>26.400000000000002</c:v>
                </c:pt>
                <c:pt idx="34">
                  <c:v>27.200000000000003</c:v>
                </c:pt>
                <c:pt idx="35">
                  <c:v>28</c:v>
                </c:pt>
                <c:pt idx="36">
                  <c:v>28.8</c:v>
                </c:pt>
                <c:pt idx="37">
                  <c:v>29.6</c:v>
                </c:pt>
                <c:pt idx="38">
                  <c:v>30.400000000000002</c:v>
                </c:pt>
                <c:pt idx="39">
                  <c:v>31.200000000000003</c:v>
                </c:pt>
                <c:pt idx="40">
                  <c:v>32</c:v>
                </c:pt>
                <c:pt idx="41">
                  <c:v>32.800000000000004</c:v>
                </c:pt>
                <c:pt idx="42">
                  <c:v>33.6</c:v>
                </c:pt>
                <c:pt idx="43">
                  <c:v>34.4</c:v>
                </c:pt>
                <c:pt idx="44">
                  <c:v>35.200000000000003</c:v>
                </c:pt>
                <c:pt idx="45">
                  <c:v>36</c:v>
                </c:pt>
                <c:pt idx="46">
                  <c:v>36.800000000000004</c:v>
                </c:pt>
                <c:pt idx="47">
                  <c:v>37.6</c:v>
                </c:pt>
                <c:pt idx="48">
                  <c:v>38.400000000000006</c:v>
                </c:pt>
                <c:pt idx="49">
                  <c:v>39.200000000000003</c:v>
                </c:pt>
                <c:pt idx="50">
                  <c:v>40</c:v>
                </c:pt>
                <c:pt idx="51">
                  <c:v>40.800000000000004</c:v>
                </c:pt>
                <c:pt idx="52">
                  <c:v>41.6</c:v>
                </c:pt>
                <c:pt idx="53">
                  <c:v>42.400000000000006</c:v>
                </c:pt>
                <c:pt idx="54">
                  <c:v>43.2</c:v>
                </c:pt>
                <c:pt idx="55">
                  <c:v>44</c:v>
                </c:pt>
                <c:pt idx="56">
                  <c:v>44.800000000000004</c:v>
                </c:pt>
                <c:pt idx="57">
                  <c:v>45.6</c:v>
                </c:pt>
                <c:pt idx="58">
                  <c:v>46.400000000000006</c:v>
                </c:pt>
                <c:pt idx="59">
                  <c:v>47.2</c:v>
                </c:pt>
                <c:pt idx="60">
                  <c:v>48</c:v>
                </c:pt>
                <c:pt idx="61">
                  <c:v>48.800000000000004</c:v>
                </c:pt>
                <c:pt idx="62">
                  <c:v>49.6</c:v>
                </c:pt>
                <c:pt idx="63">
                  <c:v>50.400000000000006</c:v>
                </c:pt>
                <c:pt idx="64">
                  <c:v>51.2</c:v>
                </c:pt>
                <c:pt idx="65">
                  <c:v>52</c:v>
                </c:pt>
                <c:pt idx="66">
                  <c:v>52.800000000000004</c:v>
                </c:pt>
                <c:pt idx="67">
                  <c:v>53.2</c:v>
                </c:pt>
                <c:pt idx="68">
                  <c:v>55.7</c:v>
                </c:pt>
                <c:pt idx="69">
                  <c:v>57.4</c:v>
                </c:pt>
                <c:pt idx="70">
                  <c:v>60</c:v>
                </c:pt>
                <c:pt idx="71">
                  <c:v>60.25</c:v>
                </c:pt>
                <c:pt idx="72">
                  <c:v>60.5</c:v>
                </c:pt>
                <c:pt idx="73">
                  <c:v>60.75</c:v>
                </c:pt>
                <c:pt idx="74">
                  <c:v>61</c:v>
                </c:pt>
                <c:pt idx="75">
                  <c:v>61.25</c:v>
                </c:pt>
                <c:pt idx="76">
                  <c:v>61.5</c:v>
                </c:pt>
                <c:pt idx="77">
                  <c:v>61.75</c:v>
                </c:pt>
                <c:pt idx="78">
                  <c:v>62</c:v>
                </c:pt>
                <c:pt idx="79">
                  <c:v>62.25</c:v>
                </c:pt>
                <c:pt idx="80">
                  <c:v>62.5</c:v>
                </c:pt>
                <c:pt idx="81">
                  <c:v>62.75</c:v>
                </c:pt>
                <c:pt idx="82">
                  <c:v>63</c:v>
                </c:pt>
                <c:pt idx="83">
                  <c:v>63.25</c:v>
                </c:pt>
                <c:pt idx="84">
                  <c:v>63.5</c:v>
                </c:pt>
                <c:pt idx="85">
                  <c:v>63.75</c:v>
                </c:pt>
                <c:pt idx="86">
                  <c:v>64</c:v>
                </c:pt>
                <c:pt idx="87">
                  <c:v>64.25</c:v>
                </c:pt>
                <c:pt idx="88">
                  <c:v>64.5</c:v>
                </c:pt>
                <c:pt idx="89">
                  <c:v>64.75</c:v>
                </c:pt>
                <c:pt idx="90">
                  <c:v>65</c:v>
                </c:pt>
                <c:pt idx="91">
                  <c:v>65.25</c:v>
                </c:pt>
                <c:pt idx="92">
                  <c:v>65.5</c:v>
                </c:pt>
                <c:pt idx="93">
                  <c:v>65.75</c:v>
                </c:pt>
                <c:pt idx="94">
                  <c:v>66</c:v>
                </c:pt>
                <c:pt idx="95">
                  <c:v>66.25</c:v>
                </c:pt>
                <c:pt idx="96">
                  <c:v>66.5</c:v>
                </c:pt>
                <c:pt idx="97">
                  <c:v>66.75</c:v>
                </c:pt>
                <c:pt idx="98">
                  <c:v>67</c:v>
                </c:pt>
                <c:pt idx="99">
                  <c:v>67.25</c:v>
                </c:pt>
                <c:pt idx="100">
                  <c:v>67.5</c:v>
                </c:pt>
                <c:pt idx="101">
                  <c:v>67.75</c:v>
                </c:pt>
                <c:pt idx="102">
                  <c:v>68</c:v>
                </c:pt>
                <c:pt idx="103">
                  <c:v>68.25</c:v>
                </c:pt>
                <c:pt idx="104">
                  <c:v>68.5</c:v>
                </c:pt>
                <c:pt idx="105">
                  <c:v>68.75</c:v>
                </c:pt>
                <c:pt idx="106">
                  <c:v>69</c:v>
                </c:pt>
                <c:pt idx="107">
                  <c:v>69.25</c:v>
                </c:pt>
                <c:pt idx="108">
                  <c:v>69.5</c:v>
                </c:pt>
                <c:pt idx="109">
                  <c:v>69.75</c:v>
                </c:pt>
                <c:pt idx="110">
                  <c:v>70</c:v>
                </c:pt>
                <c:pt idx="111">
                  <c:v>70.25</c:v>
                </c:pt>
                <c:pt idx="112">
                  <c:v>70.5</c:v>
                </c:pt>
                <c:pt idx="113">
                  <c:v>70.75</c:v>
                </c:pt>
                <c:pt idx="114">
                  <c:v>71</c:v>
                </c:pt>
                <c:pt idx="115">
                  <c:v>71.25</c:v>
                </c:pt>
                <c:pt idx="116">
                  <c:v>71.5</c:v>
                </c:pt>
                <c:pt idx="117">
                  <c:v>71.75</c:v>
                </c:pt>
                <c:pt idx="118">
                  <c:v>72</c:v>
                </c:pt>
                <c:pt idx="119">
                  <c:v>72.25</c:v>
                </c:pt>
                <c:pt idx="120">
                  <c:v>72.5</c:v>
                </c:pt>
                <c:pt idx="121">
                  <c:v>72.75</c:v>
                </c:pt>
                <c:pt idx="122">
                  <c:v>73</c:v>
                </c:pt>
                <c:pt idx="123">
                  <c:v>73.25</c:v>
                </c:pt>
                <c:pt idx="124">
                  <c:v>73.5</c:v>
                </c:pt>
                <c:pt idx="125">
                  <c:v>73.75</c:v>
                </c:pt>
                <c:pt idx="126">
                  <c:v>74</c:v>
                </c:pt>
                <c:pt idx="127">
                  <c:v>74.25</c:v>
                </c:pt>
                <c:pt idx="128">
                  <c:v>74.5</c:v>
                </c:pt>
                <c:pt idx="129">
                  <c:v>74.75</c:v>
                </c:pt>
                <c:pt idx="130">
                  <c:v>75</c:v>
                </c:pt>
                <c:pt idx="131">
                  <c:v>75.25</c:v>
                </c:pt>
                <c:pt idx="132">
                  <c:v>75.5</c:v>
                </c:pt>
                <c:pt idx="133">
                  <c:v>75.75</c:v>
                </c:pt>
                <c:pt idx="134">
                  <c:v>76</c:v>
                </c:pt>
                <c:pt idx="135">
                  <c:v>76.25</c:v>
                </c:pt>
                <c:pt idx="136">
                  <c:v>76.5</c:v>
                </c:pt>
                <c:pt idx="137">
                  <c:v>76.75</c:v>
                </c:pt>
                <c:pt idx="138">
                  <c:v>77</c:v>
                </c:pt>
                <c:pt idx="139">
                  <c:v>77.25</c:v>
                </c:pt>
                <c:pt idx="140">
                  <c:v>77.5</c:v>
                </c:pt>
                <c:pt idx="141">
                  <c:v>77.75</c:v>
                </c:pt>
                <c:pt idx="142">
                  <c:v>78</c:v>
                </c:pt>
                <c:pt idx="143">
                  <c:v>78.25</c:v>
                </c:pt>
                <c:pt idx="144">
                  <c:v>78.5</c:v>
                </c:pt>
                <c:pt idx="145">
                  <c:v>78.75</c:v>
                </c:pt>
                <c:pt idx="146">
                  <c:v>79</c:v>
                </c:pt>
                <c:pt idx="147">
                  <c:v>79.25</c:v>
                </c:pt>
                <c:pt idx="148">
                  <c:v>79.5</c:v>
                </c:pt>
                <c:pt idx="149">
                  <c:v>79.75</c:v>
                </c:pt>
                <c:pt idx="150">
                  <c:v>80</c:v>
                </c:pt>
                <c:pt idx="151">
                  <c:v>80.25</c:v>
                </c:pt>
                <c:pt idx="152">
                  <c:v>80.5</c:v>
                </c:pt>
                <c:pt idx="153">
                  <c:v>80.75</c:v>
                </c:pt>
                <c:pt idx="154">
                  <c:v>81</c:v>
                </c:pt>
                <c:pt idx="155">
                  <c:v>81.25</c:v>
                </c:pt>
                <c:pt idx="156">
                  <c:v>81.5</c:v>
                </c:pt>
                <c:pt idx="157">
                  <c:v>81.75</c:v>
                </c:pt>
                <c:pt idx="158">
                  <c:v>82</c:v>
                </c:pt>
                <c:pt idx="159">
                  <c:v>82.25</c:v>
                </c:pt>
                <c:pt idx="160">
                  <c:v>82.5</c:v>
                </c:pt>
                <c:pt idx="161">
                  <c:v>82.75</c:v>
                </c:pt>
                <c:pt idx="162">
                  <c:v>83</c:v>
                </c:pt>
                <c:pt idx="163">
                  <c:v>83.25</c:v>
                </c:pt>
                <c:pt idx="164">
                  <c:v>83.5</c:v>
                </c:pt>
                <c:pt idx="165">
                  <c:v>83.75</c:v>
                </c:pt>
                <c:pt idx="166">
                  <c:v>84</c:v>
                </c:pt>
                <c:pt idx="167">
                  <c:v>84.25</c:v>
                </c:pt>
                <c:pt idx="168">
                  <c:v>84.5</c:v>
                </c:pt>
                <c:pt idx="169">
                  <c:v>84.75</c:v>
                </c:pt>
                <c:pt idx="170">
                  <c:v>85</c:v>
                </c:pt>
                <c:pt idx="171">
                  <c:v>85.25</c:v>
                </c:pt>
                <c:pt idx="172">
                  <c:v>85.5</c:v>
                </c:pt>
                <c:pt idx="173">
                  <c:v>85.75</c:v>
                </c:pt>
                <c:pt idx="174">
                  <c:v>86</c:v>
                </c:pt>
                <c:pt idx="175">
                  <c:v>86.25</c:v>
                </c:pt>
                <c:pt idx="176">
                  <c:v>86.5</c:v>
                </c:pt>
                <c:pt idx="177">
                  <c:v>86.75</c:v>
                </c:pt>
                <c:pt idx="178">
                  <c:v>87</c:v>
                </c:pt>
                <c:pt idx="179">
                  <c:v>87.25</c:v>
                </c:pt>
                <c:pt idx="180">
                  <c:v>87.5</c:v>
                </c:pt>
                <c:pt idx="181">
                  <c:v>87.75</c:v>
                </c:pt>
                <c:pt idx="182">
                  <c:v>88</c:v>
                </c:pt>
                <c:pt idx="183">
                  <c:v>88.25</c:v>
                </c:pt>
                <c:pt idx="184">
                  <c:v>88.5</c:v>
                </c:pt>
                <c:pt idx="185">
                  <c:v>88.75</c:v>
                </c:pt>
                <c:pt idx="186">
                  <c:v>89</c:v>
                </c:pt>
                <c:pt idx="187">
                  <c:v>89.25</c:v>
                </c:pt>
                <c:pt idx="188">
                  <c:v>89.5</c:v>
                </c:pt>
                <c:pt idx="189">
                  <c:v>89.75</c:v>
                </c:pt>
                <c:pt idx="190">
                  <c:v>90</c:v>
                </c:pt>
                <c:pt idx="191">
                  <c:v>90.25</c:v>
                </c:pt>
                <c:pt idx="192">
                  <c:v>90.5</c:v>
                </c:pt>
                <c:pt idx="193">
                  <c:v>90.75</c:v>
                </c:pt>
                <c:pt idx="194">
                  <c:v>91</c:v>
                </c:pt>
                <c:pt idx="195">
                  <c:v>91.25</c:v>
                </c:pt>
                <c:pt idx="196">
                  <c:v>91.5</c:v>
                </c:pt>
                <c:pt idx="197">
                  <c:v>91.75</c:v>
                </c:pt>
                <c:pt idx="198">
                  <c:v>92</c:v>
                </c:pt>
                <c:pt idx="199">
                  <c:v>92.25</c:v>
                </c:pt>
                <c:pt idx="200">
                  <c:v>92.5</c:v>
                </c:pt>
                <c:pt idx="201">
                  <c:v>92.75</c:v>
                </c:pt>
                <c:pt idx="202">
                  <c:v>93</c:v>
                </c:pt>
                <c:pt idx="203">
                  <c:v>93.25</c:v>
                </c:pt>
                <c:pt idx="204">
                  <c:v>93.5</c:v>
                </c:pt>
                <c:pt idx="205">
                  <c:v>93.75</c:v>
                </c:pt>
                <c:pt idx="206">
                  <c:v>94</c:v>
                </c:pt>
                <c:pt idx="207">
                  <c:v>94.25</c:v>
                </c:pt>
                <c:pt idx="208">
                  <c:v>94.5</c:v>
                </c:pt>
                <c:pt idx="209">
                  <c:v>94.75</c:v>
                </c:pt>
                <c:pt idx="210">
                  <c:v>95</c:v>
                </c:pt>
                <c:pt idx="211">
                  <c:v>95.25</c:v>
                </c:pt>
                <c:pt idx="212">
                  <c:v>95.5</c:v>
                </c:pt>
                <c:pt idx="213">
                  <c:v>95.75</c:v>
                </c:pt>
                <c:pt idx="214">
                  <c:v>96</c:v>
                </c:pt>
                <c:pt idx="215">
                  <c:v>96.25</c:v>
                </c:pt>
                <c:pt idx="216">
                  <c:v>96.5</c:v>
                </c:pt>
                <c:pt idx="217">
                  <c:v>96.75</c:v>
                </c:pt>
                <c:pt idx="218">
                  <c:v>97</c:v>
                </c:pt>
                <c:pt idx="219">
                  <c:v>97.25</c:v>
                </c:pt>
                <c:pt idx="220">
                  <c:v>97.5</c:v>
                </c:pt>
                <c:pt idx="221">
                  <c:v>97.75</c:v>
                </c:pt>
                <c:pt idx="222">
                  <c:v>98</c:v>
                </c:pt>
                <c:pt idx="223">
                  <c:v>98.25</c:v>
                </c:pt>
                <c:pt idx="224">
                  <c:v>98.5</c:v>
                </c:pt>
                <c:pt idx="225">
                  <c:v>98.75</c:v>
                </c:pt>
                <c:pt idx="226">
                  <c:v>99</c:v>
                </c:pt>
                <c:pt idx="227">
                  <c:v>99.25</c:v>
                </c:pt>
                <c:pt idx="228">
                  <c:v>99.5</c:v>
                </c:pt>
                <c:pt idx="229">
                  <c:v>99.75</c:v>
                </c:pt>
                <c:pt idx="230">
                  <c:v>100</c:v>
                </c:pt>
                <c:pt idx="231">
                  <c:v>100.25</c:v>
                </c:pt>
                <c:pt idx="232">
                  <c:v>100.5</c:v>
                </c:pt>
                <c:pt idx="233">
                  <c:v>100.75</c:v>
                </c:pt>
                <c:pt idx="234">
                  <c:v>101</c:v>
                </c:pt>
                <c:pt idx="235">
                  <c:v>101.25</c:v>
                </c:pt>
                <c:pt idx="236">
                  <c:v>101.5</c:v>
                </c:pt>
                <c:pt idx="237">
                  <c:v>101.75</c:v>
                </c:pt>
                <c:pt idx="238">
                  <c:v>102</c:v>
                </c:pt>
                <c:pt idx="239">
                  <c:v>102.25</c:v>
                </c:pt>
                <c:pt idx="240">
                  <c:v>102.5</c:v>
                </c:pt>
                <c:pt idx="241">
                  <c:v>102.75</c:v>
                </c:pt>
                <c:pt idx="242">
                  <c:v>103</c:v>
                </c:pt>
                <c:pt idx="243">
                  <c:v>103.25</c:v>
                </c:pt>
                <c:pt idx="244">
                  <c:v>103.5</c:v>
                </c:pt>
                <c:pt idx="245">
                  <c:v>103.75</c:v>
                </c:pt>
                <c:pt idx="246">
                  <c:v>104</c:v>
                </c:pt>
                <c:pt idx="247">
                  <c:v>104.25</c:v>
                </c:pt>
                <c:pt idx="248">
                  <c:v>104.5</c:v>
                </c:pt>
                <c:pt idx="249">
                  <c:v>104.75</c:v>
                </c:pt>
                <c:pt idx="250">
                  <c:v>105</c:v>
                </c:pt>
                <c:pt idx="251">
                  <c:v>105.25</c:v>
                </c:pt>
                <c:pt idx="252">
                  <c:v>105.5</c:v>
                </c:pt>
                <c:pt idx="253">
                  <c:v>105.75</c:v>
                </c:pt>
                <c:pt idx="254">
                  <c:v>106</c:v>
                </c:pt>
                <c:pt idx="255">
                  <c:v>106.25</c:v>
                </c:pt>
                <c:pt idx="256">
                  <c:v>106.5</c:v>
                </c:pt>
                <c:pt idx="257">
                  <c:v>106.75</c:v>
                </c:pt>
                <c:pt idx="258">
                  <c:v>107</c:v>
                </c:pt>
                <c:pt idx="259">
                  <c:v>107.25</c:v>
                </c:pt>
                <c:pt idx="260">
                  <c:v>107.5</c:v>
                </c:pt>
                <c:pt idx="261">
                  <c:v>107.75</c:v>
                </c:pt>
                <c:pt idx="262">
                  <c:v>108</c:v>
                </c:pt>
                <c:pt idx="263">
                  <c:v>108.25</c:v>
                </c:pt>
                <c:pt idx="264">
                  <c:v>108.5</c:v>
                </c:pt>
                <c:pt idx="265">
                  <c:v>108.75</c:v>
                </c:pt>
                <c:pt idx="266">
                  <c:v>109</c:v>
                </c:pt>
                <c:pt idx="267">
                  <c:v>109.25</c:v>
                </c:pt>
                <c:pt idx="268">
                  <c:v>109.5</c:v>
                </c:pt>
                <c:pt idx="269">
                  <c:v>109.75</c:v>
                </c:pt>
                <c:pt idx="270">
                  <c:v>110</c:v>
                </c:pt>
                <c:pt idx="271">
                  <c:v>108.75</c:v>
                </c:pt>
                <c:pt idx="272">
                  <c:v>109</c:v>
                </c:pt>
                <c:pt idx="273">
                  <c:v>109.25</c:v>
                </c:pt>
                <c:pt idx="274">
                  <c:v>109.5</c:v>
                </c:pt>
                <c:pt idx="275">
                  <c:v>109.75</c:v>
                </c:pt>
                <c:pt idx="276">
                  <c:v>110</c:v>
                </c:pt>
              </c:numCache>
            </c:numRef>
          </c:xVal>
          <c:yVal>
            <c:numRef>
              <c:f>Sheet1!$L$6:$L$282</c:f>
              <c:numCache>
                <c:formatCode>General</c:formatCode>
                <c:ptCount val="277"/>
                <c:pt idx="0">
                  <c:v>0</c:v>
                </c:pt>
                <c:pt idx="1">
                  <c:v>15.158899999999999</c:v>
                </c:pt>
                <c:pt idx="2">
                  <c:v>30.307099999999998</c:v>
                </c:pt>
                <c:pt idx="3">
                  <c:v>45.444400000000002</c:v>
                </c:pt>
                <c:pt idx="4">
                  <c:v>60.570800000000006</c:v>
                </c:pt>
                <c:pt idx="5">
                  <c:v>75.684899999999999</c:v>
                </c:pt>
                <c:pt idx="6">
                  <c:v>90.786699999999996</c:v>
                </c:pt>
                <c:pt idx="7">
                  <c:v>105.877</c:v>
                </c:pt>
                <c:pt idx="8">
                  <c:v>120.95699999999999</c:v>
                </c:pt>
                <c:pt idx="9">
                  <c:v>136.02500000000001</c:v>
                </c:pt>
                <c:pt idx="10">
                  <c:v>151.078</c:v>
                </c:pt>
                <c:pt idx="11">
                  <c:v>165.98099999999999</c:v>
                </c:pt>
                <c:pt idx="12">
                  <c:v>180.55199999999999</c:v>
                </c:pt>
                <c:pt idx="13">
                  <c:v>194.62799999999999</c:v>
                </c:pt>
                <c:pt idx="14">
                  <c:v>208.17599999999999</c:v>
                </c:pt>
                <c:pt idx="15">
                  <c:v>221.11600000000001</c:v>
                </c:pt>
                <c:pt idx="16">
                  <c:v>233.44499999999999</c:v>
                </c:pt>
                <c:pt idx="17">
                  <c:v>245.185</c:v>
                </c:pt>
                <c:pt idx="18">
                  <c:v>256.36900000000003</c:v>
                </c:pt>
                <c:pt idx="19">
                  <c:v>266.97399999999999</c:v>
                </c:pt>
                <c:pt idx="20">
                  <c:v>277.07100000000003</c:v>
                </c:pt>
                <c:pt idx="21">
                  <c:v>286.654</c:v>
                </c:pt>
                <c:pt idx="22">
                  <c:v>295.85700000000003</c:v>
                </c:pt>
                <c:pt idx="23">
                  <c:v>304.59399999999999</c:v>
                </c:pt>
                <c:pt idx="24">
                  <c:v>313.06700000000001</c:v>
                </c:pt>
                <c:pt idx="25">
                  <c:v>321.06200000000001</c:v>
                </c:pt>
                <c:pt idx="26">
                  <c:v>328.86599999999999</c:v>
                </c:pt>
                <c:pt idx="27">
                  <c:v>336.4</c:v>
                </c:pt>
                <c:pt idx="28">
                  <c:v>343.55700000000002</c:v>
                </c:pt>
                <c:pt idx="29">
                  <c:v>350.61799999999999</c:v>
                </c:pt>
                <c:pt idx="30">
                  <c:v>357.54399999999998</c:v>
                </c:pt>
                <c:pt idx="31">
                  <c:v>364.06299999999999</c:v>
                </c:pt>
                <c:pt idx="32">
                  <c:v>370.48500000000001</c:v>
                </c:pt>
                <c:pt idx="33">
                  <c:v>376.83</c:v>
                </c:pt>
                <c:pt idx="34">
                  <c:v>383.07499999999999</c:v>
                </c:pt>
                <c:pt idx="35">
                  <c:v>389.07600000000002</c:v>
                </c:pt>
                <c:pt idx="36">
                  <c:v>394.90699999999998</c:v>
                </c:pt>
                <c:pt idx="37">
                  <c:v>400.673</c:v>
                </c:pt>
                <c:pt idx="38">
                  <c:v>406.41800000000001</c:v>
                </c:pt>
                <c:pt idx="39">
                  <c:v>412.01900000000001</c:v>
                </c:pt>
                <c:pt idx="40">
                  <c:v>417.53100000000001</c:v>
                </c:pt>
                <c:pt idx="41">
                  <c:v>422.96100000000001</c:v>
                </c:pt>
                <c:pt idx="42">
                  <c:v>428.28500000000003</c:v>
                </c:pt>
                <c:pt idx="43">
                  <c:v>433.53500000000003</c:v>
                </c:pt>
                <c:pt idx="44">
                  <c:v>438.678</c:v>
                </c:pt>
                <c:pt idx="45">
                  <c:v>443.74200000000002</c:v>
                </c:pt>
                <c:pt idx="46">
                  <c:v>448.78199999999998</c:v>
                </c:pt>
                <c:pt idx="47">
                  <c:v>453.786</c:v>
                </c:pt>
                <c:pt idx="48">
                  <c:v>458.738</c:v>
                </c:pt>
                <c:pt idx="49">
                  <c:v>463.63799999999998</c:v>
                </c:pt>
                <c:pt idx="50">
                  <c:v>468.45600000000002</c:v>
                </c:pt>
                <c:pt idx="51">
                  <c:v>473.17500000000001</c:v>
                </c:pt>
                <c:pt idx="52">
                  <c:v>477.78500000000003</c:v>
                </c:pt>
                <c:pt idx="53">
                  <c:v>482.31700000000001</c:v>
                </c:pt>
                <c:pt idx="54">
                  <c:v>486.76499999999999</c:v>
                </c:pt>
                <c:pt idx="55">
                  <c:v>491.13099999999997</c:v>
                </c:pt>
                <c:pt idx="56">
                  <c:v>495.41199999999998</c:v>
                </c:pt>
                <c:pt idx="57">
                  <c:v>499.59300000000002</c:v>
                </c:pt>
                <c:pt idx="58">
                  <c:v>503.67500000000001</c:v>
                </c:pt>
                <c:pt idx="59">
                  <c:v>507.63799999999998</c:v>
                </c:pt>
                <c:pt idx="60">
                  <c:v>511.46</c:v>
                </c:pt>
                <c:pt idx="61">
                  <c:v>515.14200000000005</c:v>
                </c:pt>
                <c:pt idx="62">
                  <c:v>518.64700000000005</c:v>
                </c:pt>
                <c:pt idx="63">
                  <c:v>521.95000000000005</c:v>
                </c:pt>
                <c:pt idx="64">
                  <c:v>525.04399999999998</c:v>
                </c:pt>
                <c:pt idx="65">
                  <c:v>527.87</c:v>
                </c:pt>
                <c:pt idx="66">
                  <c:v>529.4</c:v>
                </c:pt>
                <c:pt idx="67">
                  <c:v>532.4</c:v>
                </c:pt>
                <c:pt idx="68">
                  <c:v>535.6</c:v>
                </c:pt>
                <c:pt idx="69">
                  <c:v>536.9</c:v>
                </c:pt>
                <c:pt idx="70">
                  <c:v>537.26190476190482</c:v>
                </c:pt>
                <c:pt idx="71">
                  <c:v>537.53846153846143</c:v>
                </c:pt>
                <c:pt idx="72">
                  <c:v>537.81868131868123</c:v>
                </c:pt>
                <c:pt idx="73">
                  <c:v>538.09615384615381</c:v>
                </c:pt>
                <c:pt idx="74">
                  <c:v>538.37179487179492</c:v>
                </c:pt>
                <c:pt idx="75">
                  <c:v>538.64560439560432</c:v>
                </c:pt>
                <c:pt idx="76">
                  <c:v>538.91575091575089</c:v>
                </c:pt>
                <c:pt idx="77">
                  <c:v>539.18406593406587</c:v>
                </c:pt>
                <c:pt idx="78">
                  <c:v>539.44963369963364</c:v>
                </c:pt>
                <c:pt idx="79">
                  <c:v>539.71336996336993</c:v>
                </c:pt>
                <c:pt idx="80">
                  <c:v>539.97344322344316</c:v>
                </c:pt>
                <c:pt idx="81">
                  <c:v>540.23168498168491</c:v>
                </c:pt>
                <c:pt idx="82">
                  <c:v>540.48717948717945</c:v>
                </c:pt>
                <c:pt idx="83">
                  <c:v>540.73992673992677</c:v>
                </c:pt>
                <c:pt idx="84">
                  <c:v>540.98992673992666</c:v>
                </c:pt>
                <c:pt idx="85">
                  <c:v>541.23717948717945</c:v>
                </c:pt>
                <c:pt idx="86">
                  <c:v>541.48168498168491</c:v>
                </c:pt>
                <c:pt idx="87">
                  <c:v>541.72435897435889</c:v>
                </c:pt>
                <c:pt idx="88">
                  <c:v>541.9652014652014</c:v>
                </c:pt>
                <c:pt idx="89">
                  <c:v>542.20146520146511</c:v>
                </c:pt>
                <c:pt idx="90">
                  <c:v>542.43498168498172</c:v>
                </c:pt>
                <c:pt idx="91">
                  <c:v>542.66575091575089</c:v>
                </c:pt>
                <c:pt idx="92">
                  <c:v>542.89652014652006</c:v>
                </c:pt>
                <c:pt idx="93">
                  <c:v>543.13186813186815</c:v>
                </c:pt>
                <c:pt idx="94">
                  <c:v>543.3644688644689</c:v>
                </c:pt>
                <c:pt idx="95">
                  <c:v>543.59615384615381</c:v>
                </c:pt>
                <c:pt idx="96">
                  <c:v>543.82509157509151</c:v>
                </c:pt>
                <c:pt idx="97">
                  <c:v>544.0512820512821</c:v>
                </c:pt>
                <c:pt idx="98">
                  <c:v>544.27564102564099</c:v>
                </c:pt>
                <c:pt idx="99">
                  <c:v>544.49633699633694</c:v>
                </c:pt>
                <c:pt idx="100">
                  <c:v>544.7152014652014</c:v>
                </c:pt>
                <c:pt idx="101">
                  <c:v>544.9322344322344</c:v>
                </c:pt>
                <c:pt idx="102">
                  <c:v>545.14652014652006</c:v>
                </c:pt>
                <c:pt idx="103">
                  <c:v>545.3598901098901</c:v>
                </c:pt>
                <c:pt idx="104">
                  <c:v>545.57234432234429</c:v>
                </c:pt>
                <c:pt idx="105">
                  <c:v>545.78388278388275</c:v>
                </c:pt>
                <c:pt idx="106">
                  <c:v>545.99358974358972</c:v>
                </c:pt>
                <c:pt idx="107">
                  <c:v>546.20421245421244</c:v>
                </c:pt>
                <c:pt idx="108">
                  <c:v>546.41300366300356</c:v>
                </c:pt>
                <c:pt idx="109">
                  <c:v>546.6217948717948</c:v>
                </c:pt>
                <c:pt idx="110">
                  <c:v>546.83058608058604</c:v>
                </c:pt>
                <c:pt idx="111">
                  <c:v>547.03663003663007</c:v>
                </c:pt>
                <c:pt idx="112">
                  <c:v>547.24175824175813</c:v>
                </c:pt>
                <c:pt idx="113">
                  <c:v>547.44322344322336</c:v>
                </c:pt>
                <c:pt idx="114">
                  <c:v>547.64377289377285</c:v>
                </c:pt>
                <c:pt idx="115">
                  <c:v>547.84157509157512</c:v>
                </c:pt>
                <c:pt idx="116">
                  <c:v>548.0375457875457</c:v>
                </c:pt>
                <c:pt idx="117">
                  <c:v>548.2335164835165</c:v>
                </c:pt>
                <c:pt idx="118">
                  <c:v>548.43315018315013</c:v>
                </c:pt>
                <c:pt idx="119">
                  <c:v>548.62912087912082</c:v>
                </c:pt>
                <c:pt idx="120">
                  <c:v>548.82326007326003</c:v>
                </c:pt>
                <c:pt idx="121">
                  <c:v>549.01556776556765</c:v>
                </c:pt>
                <c:pt idx="122">
                  <c:v>549.20604395604391</c:v>
                </c:pt>
                <c:pt idx="123">
                  <c:v>549.39377289377285</c:v>
                </c:pt>
                <c:pt idx="124">
                  <c:v>549.57967032967031</c:v>
                </c:pt>
                <c:pt idx="125">
                  <c:v>549.76373626373618</c:v>
                </c:pt>
                <c:pt idx="126">
                  <c:v>549.94963369963364</c:v>
                </c:pt>
                <c:pt idx="127">
                  <c:v>550.13369963369962</c:v>
                </c:pt>
                <c:pt idx="128">
                  <c:v>550.31593406593402</c:v>
                </c:pt>
                <c:pt idx="129">
                  <c:v>550.49633699633705</c:v>
                </c:pt>
                <c:pt idx="130">
                  <c:v>550.67399267399264</c:v>
                </c:pt>
                <c:pt idx="131">
                  <c:v>550.84890109890114</c:v>
                </c:pt>
                <c:pt idx="132">
                  <c:v>551.02289377289367</c:v>
                </c:pt>
                <c:pt idx="133">
                  <c:v>551.19230769230774</c:v>
                </c:pt>
                <c:pt idx="134">
                  <c:v>551.36080586080584</c:v>
                </c:pt>
                <c:pt idx="135">
                  <c:v>551.52655677655673</c:v>
                </c:pt>
                <c:pt idx="136">
                  <c:v>551.69047619047615</c:v>
                </c:pt>
                <c:pt idx="137">
                  <c:v>551.8507326007325</c:v>
                </c:pt>
                <c:pt idx="138">
                  <c:v>552.00824175824175</c:v>
                </c:pt>
                <c:pt idx="139">
                  <c:v>552.1639194139193</c:v>
                </c:pt>
                <c:pt idx="140">
                  <c:v>552.31684981684975</c:v>
                </c:pt>
                <c:pt idx="141">
                  <c:v>552.46794871794862</c:v>
                </c:pt>
                <c:pt idx="142">
                  <c:v>552.61630036630027</c:v>
                </c:pt>
                <c:pt idx="143">
                  <c:v>552.76282051282044</c:v>
                </c:pt>
                <c:pt idx="144">
                  <c:v>552.9065934065934</c:v>
                </c:pt>
                <c:pt idx="145">
                  <c:v>553.04945054945051</c:v>
                </c:pt>
                <c:pt idx="146">
                  <c:v>553.19047619047615</c:v>
                </c:pt>
                <c:pt idx="147">
                  <c:v>553.32967032967031</c:v>
                </c:pt>
                <c:pt idx="148">
                  <c:v>553.46703296703288</c:v>
                </c:pt>
                <c:pt idx="149">
                  <c:v>553.60256410256409</c:v>
                </c:pt>
                <c:pt idx="150">
                  <c:v>553.73534798534797</c:v>
                </c:pt>
                <c:pt idx="151">
                  <c:v>553.867216117216</c:v>
                </c:pt>
                <c:pt idx="152">
                  <c:v>553.99725274725279</c:v>
                </c:pt>
                <c:pt idx="153">
                  <c:v>554.13095238095229</c:v>
                </c:pt>
                <c:pt idx="154">
                  <c:v>554.26373626373618</c:v>
                </c:pt>
                <c:pt idx="155">
                  <c:v>554.39560439560432</c:v>
                </c:pt>
                <c:pt idx="156">
                  <c:v>554.52472527472526</c:v>
                </c:pt>
                <c:pt idx="157">
                  <c:v>554.6520146520146</c:v>
                </c:pt>
                <c:pt idx="158">
                  <c:v>554.77838827838821</c:v>
                </c:pt>
                <c:pt idx="159">
                  <c:v>554.9020146520146</c:v>
                </c:pt>
                <c:pt idx="160">
                  <c:v>555.02380952380952</c:v>
                </c:pt>
                <c:pt idx="161">
                  <c:v>555.14377289377285</c:v>
                </c:pt>
                <c:pt idx="162">
                  <c:v>555.26282051282044</c:v>
                </c:pt>
                <c:pt idx="163">
                  <c:v>555.38095238095229</c:v>
                </c:pt>
                <c:pt idx="164">
                  <c:v>555.49725274725267</c:v>
                </c:pt>
                <c:pt idx="165">
                  <c:v>555.61080586080584</c:v>
                </c:pt>
                <c:pt idx="166">
                  <c:v>555.72252747252742</c:v>
                </c:pt>
                <c:pt idx="167">
                  <c:v>555.83333333333337</c:v>
                </c:pt>
                <c:pt idx="168">
                  <c:v>555.94139194139188</c:v>
                </c:pt>
                <c:pt idx="169">
                  <c:v>556.04761904761892</c:v>
                </c:pt>
                <c:pt idx="170">
                  <c:v>556.1520146520146</c:v>
                </c:pt>
                <c:pt idx="171">
                  <c:v>556.25457875457869</c:v>
                </c:pt>
                <c:pt idx="172">
                  <c:v>556.3553113553113</c:v>
                </c:pt>
                <c:pt idx="173">
                  <c:v>556.45421245421244</c:v>
                </c:pt>
                <c:pt idx="174">
                  <c:v>556.55128205128199</c:v>
                </c:pt>
                <c:pt idx="175">
                  <c:v>556.64652014652006</c:v>
                </c:pt>
                <c:pt idx="176">
                  <c:v>556.73992673992677</c:v>
                </c:pt>
                <c:pt idx="177">
                  <c:v>556.83241758241752</c:v>
                </c:pt>
                <c:pt idx="178">
                  <c:v>556.92307692307691</c:v>
                </c:pt>
                <c:pt idx="179">
                  <c:v>557.0119047619047</c:v>
                </c:pt>
                <c:pt idx="180">
                  <c:v>557.09706959706955</c:v>
                </c:pt>
                <c:pt idx="181">
                  <c:v>557.18131868131866</c:v>
                </c:pt>
                <c:pt idx="182">
                  <c:v>557.26282051282044</c:v>
                </c:pt>
                <c:pt idx="183">
                  <c:v>557.34798534798529</c:v>
                </c:pt>
                <c:pt idx="184">
                  <c:v>557.43315018315013</c:v>
                </c:pt>
                <c:pt idx="185">
                  <c:v>557.5164835164835</c:v>
                </c:pt>
                <c:pt idx="186">
                  <c:v>557.5979853479854</c:v>
                </c:pt>
                <c:pt idx="187">
                  <c:v>557.67857142857144</c:v>
                </c:pt>
                <c:pt idx="188">
                  <c:v>557.75732600732601</c:v>
                </c:pt>
                <c:pt idx="189">
                  <c:v>557.834249084249</c:v>
                </c:pt>
                <c:pt idx="190">
                  <c:v>557.90934065934061</c:v>
                </c:pt>
                <c:pt idx="191">
                  <c:v>557.98260073260064</c:v>
                </c:pt>
                <c:pt idx="192">
                  <c:v>558.05494505494494</c:v>
                </c:pt>
                <c:pt idx="193">
                  <c:v>558.12545787545776</c:v>
                </c:pt>
                <c:pt idx="194">
                  <c:v>558.19505494505484</c:v>
                </c:pt>
                <c:pt idx="195">
                  <c:v>558.2619047619047</c:v>
                </c:pt>
                <c:pt idx="196">
                  <c:v>558.32783882783872</c:v>
                </c:pt>
                <c:pt idx="197">
                  <c:v>558.39194139194137</c:v>
                </c:pt>
                <c:pt idx="198">
                  <c:v>558.45512820512818</c:v>
                </c:pt>
                <c:pt idx="199">
                  <c:v>558.51556776556777</c:v>
                </c:pt>
                <c:pt idx="200">
                  <c:v>558.57509157509162</c:v>
                </c:pt>
                <c:pt idx="201">
                  <c:v>558.63278388278388</c:v>
                </c:pt>
                <c:pt idx="202">
                  <c:v>558.68864468864467</c:v>
                </c:pt>
                <c:pt idx="203">
                  <c:v>558.74175824175813</c:v>
                </c:pt>
                <c:pt idx="204">
                  <c:v>558.79304029304024</c:v>
                </c:pt>
                <c:pt idx="205">
                  <c:v>558.84249084249075</c:v>
                </c:pt>
                <c:pt idx="206">
                  <c:v>558.88919413919416</c:v>
                </c:pt>
                <c:pt idx="207">
                  <c:v>558.93589743589735</c:v>
                </c:pt>
                <c:pt idx="208">
                  <c:v>558.97893772893769</c:v>
                </c:pt>
                <c:pt idx="209">
                  <c:v>559.02014652014657</c:v>
                </c:pt>
                <c:pt idx="210">
                  <c:v>559.05952380952385</c:v>
                </c:pt>
                <c:pt idx="211">
                  <c:v>559.10073260073261</c:v>
                </c:pt>
                <c:pt idx="212">
                  <c:v>559.14102564102564</c:v>
                </c:pt>
                <c:pt idx="213">
                  <c:v>559.17948717948718</c:v>
                </c:pt>
                <c:pt idx="214">
                  <c:v>559.21611721611714</c:v>
                </c:pt>
                <c:pt idx="215">
                  <c:v>559.25183150183148</c:v>
                </c:pt>
                <c:pt idx="216">
                  <c:v>559.28571428571422</c:v>
                </c:pt>
                <c:pt idx="217">
                  <c:v>559.31868131868123</c:v>
                </c:pt>
                <c:pt idx="218">
                  <c:v>559.34981684981676</c:v>
                </c:pt>
                <c:pt idx="219">
                  <c:v>559.38003663003656</c:v>
                </c:pt>
                <c:pt idx="220">
                  <c:v>559.40934065934061</c:v>
                </c:pt>
                <c:pt idx="221">
                  <c:v>559.43589743589735</c:v>
                </c:pt>
                <c:pt idx="222">
                  <c:v>559.46245421245419</c:v>
                </c:pt>
                <c:pt idx="223">
                  <c:v>559.4862637362636</c:v>
                </c:pt>
                <c:pt idx="224">
                  <c:v>559.50915750915749</c:v>
                </c:pt>
                <c:pt idx="225">
                  <c:v>559.53021978021968</c:v>
                </c:pt>
                <c:pt idx="226">
                  <c:v>559.55036630036625</c:v>
                </c:pt>
                <c:pt idx="227">
                  <c:v>559.56776556776549</c:v>
                </c:pt>
                <c:pt idx="228">
                  <c:v>559.58424908424911</c:v>
                </c:pt>
                <c:pt idx="229">
                  <c:v>559.59890109890102</c:v>
                </c:pt>
                <c:pt idx="230">
                  <c:v>559.61263736263732</c:v>
                </c:pt>
                <c:pt idx="231">
                  <c:v>559.62454212454213</c:v>
                </c:pt>
                <c:pt idx="232">
                  <c:v>559.6355311355311</c:v>
                </c:pt>
                <c:pt idx="233">
                  <c:v>559.64468864468859</c:v>
                </c:pt>
                <c:pt idx="234">
                  <c:v>559.6520146520146</c:v>
                </c:pt>
                <c:pt idx="235">
                  <c:v>559.65842490842488</c:v>
                </c:pt>
                <c:pt idx="236">
                  <c:v>559.66300366300368</c:v>
                </c:pt>
                <c:pt idx="237">
                  <c:v>559.66666666666663</c:v>
                </c:pt>
                <c:pt idx="238">
                  <c:v>559.6684981684981</c:v>
                </c:pt>
                <c:pt idx="239">
                  <c:v>559.66941391941384</c:v>
                </c:pt>
                <c:pt idx="240">
                  <c:v>559.6684981684981</c:v>
                </c:pt>
                <c:pt idx="241">
                  <c:v>559.66575091575089</c:v>
                </c:pt>
                <c:pt idx="242">
                  <c:v>559.66666666666663</c:v>
                </c:pt>
                <c:pt idx="243">
                  <c:v>559.66758241758237</c:v>
                </c:pt>
                <c:pt idx="244">
                  <c:v>559.66666666666663</c:v>
                </c:pt>
                <c:pt idx="245">
                  <c:v>559.66391941391942</c:v>
                </c:pt>
                <c:pt idx="246">
                  <c:v>559.66117216117209</c:v>
                </c:pt>
                <c:pt idx="247">
                  <c:v>559.65750915750903</c:v>
                </c:pt>
                <c:pt idx="248">
                  <c:v>559.65293040293034</c:v>
                </c:pt>
                <c:pt idx="249">
                  <c:v>559.64652014652017</c:v>
                </c:pt>
                <c:pt idx="250">
                  <c:v>559.63919413919405</c:v>
                </c:pt>
                <c:pt idx="251">
                  <c:v>559.63095238095229</c:v>
                </c:pt>
                <c:pt idx="252">
                  <c:v>559.62087912087907</c:v>
                </c:pt>
                <c:pt idx="253">
                  <c:v>559.6098901098901</c:v>
                </c:pt>
                <c:pt idx="254">
                  <c:v>559.59706959706955</c:v>
                </c:pt>
                <c:pt idx="255">
                  <c:v>559.58333333333337</c:v>
                </c:pt>
                <c:pt idx="256">
                  <c:v>559.56868131868123</c:v>
                </c:pt>
                <c:pt idx="257">
                  <c:v>559.55311355311358</c:v>
                </c:pt>
                <c:pt idx="258">
                  <c:v>559.53846153846143</c:v>
                </c:pt>
                <c:pt idx="259">
                  <c:v>559.52380952380952</c:v>
                </c:pt>
                <c:pt idx="260">
                  <c:v>559.5073260073259</c:v>
                </c:pt>
                <c:pt idx="261">
                  <c:v>559.48992673992666</c:v>
                </c:pt>
                <c:pt idx="262">
                  <c:v>559.47069597069594</c:v>
                </c:pt>
                <c:pt idx="263">
                  <c:v>559.45054945054937</c:v>
                </c:pt>
                <c:pt idx="264">
                  <c:v>559.42948717948718</c:v>
                </c:pt>
                <c:pt idx="265">
                  <c:v>559.40659340659329</c:v>
                </c:pt>
                <c:pt idx="266">
                  <c:v>559.38369963369962</c:v>
                </c:pt>
                <c:pt idx="267">
                  <c:v>559.35897435897436</c:v>
                </c:pt>
                <c:pt idx="268">
                  <c:v>559.33333333333337</c:v>
                </c:pt>
                <c:pt idx="269">
                  <c:v>559.30677655677653</c:v>
                </c:pt>
                <c:pt idx="270">
                  <c:v>559.27930402930394</c:v>
                </c:pt>
                <c:pt idx="271">
                  <c:v>559.40659340659329</c:v>
                </c:pt>
                <c:pt idx="272">
                  <c:v>559.38369963369962</c:v>
                </c:pt>
                <c:pt idx="273">
                  <c:v>559.35897435897436</c:v>
                </c:pt>
                <c:pt idx="274">
                  <c:v>559.33333333333337</c:v>
                </c:pt>
                <c:pt idx="275">
                  <c:v>559.30677655677653</c:v>
                </c:pt>
                <c:pt idx="276">
                  <c:v>559.27930402930394</c:v>
                </c:pt>
              </c:numCache>
            </c:numRef>
          </c:yVal>
          <c:smooth val="1"/>
          <c:extLst xmlns:c16r2="http://schemas.microsoft.com/office/drawing/2015/06/chart">
            <c:ext xmlns:c16="http://schemas.microsoft.com/office/drawing/2014/chart" uri="{C3380CC4-5D6E-409C-BE32-E72D297353CC}">
              <c16:uniqueId val="{00000002-84EA-4338-9B48-445989F01DDE}"/>
            </c:ext>
          </c:extLst>
        </c:ser>
        <c:ser>
          <c:idx val="3"/>
          <c:order val="3"/>
          <c:tx>
            <c:v>0.4</c:v>
          </c:tx>
          <c:spPr>
            <a:ln w="19050">
              <a:solidFill>
                <a:srgbClr val="9900FF"/>
              </a:solidFill>
              <a:prstDash val="dash"/>
            </a:ln>
          </c:spPr>
          <c:marker>
            <c:symbol val="none"/>
          </c:marker>
          <c:xVal>
            <c:numRef>
              <c:f>Sheet1!$O$6:$O$221</c:f>
              <c:numCache>
                <c:formatCode>General</c:formatCode>
                <c:ptCount val="216"/>
                <c:pt idx="0">
                  <c:v>0</c:v>
                </c:pt>
                <c:pt idx="1">
                  <c:v>0.8</c:v>
                </c:pt>
                <c:pt idx="2">
                  <c:v>1.6</c:v>
                </c:pt>
                <c:pt idx="3">
                  <c:v>2.4000000000000004</c:v>
                </c:pt>
                <c:pt idx="4">
                  <c:v>3.2</c:v>
                </c:pt>
                <c:pt idx="5">
                  <c:v>4</c:v>
                </c:pt>
                <c:pt idx="6">
                  <c:v>4.8000000000000007</c:v>
                </c:pt>
                <c:pt idx="7">
                  <c:v>5.6000000000000005</c:v>
                </c:pt>
                <c:pt idx="8">
                  <c:v>6.4</c:v>
                </c:pt>
                <c:pt idx="9">
                  <c:v>7.2</c:v>
                </c:pt>
                <c:pt idx="10">
                  <c:v>8</c:v>
                </c:pt>
                <c:pt idx="11">
                  <c:v>8.8000000000000007</c:v>
                </c:pt>
                <c:pt idx="12">
                  <c:v>9.6000000000000014</c:v>
                </c:pt>
                <c:pt idx="13">
                  <c:v>10.4</c:v>
                </c:pt>
                <c:pt idx="14">
                  <c:v>11.200000000000001</c:v>
                </c:pt>
                <c:pt idx="15">
                  <c:v>12</c:v>
                </c:pt>
                <c:pt idx="16">
                  <c:v>12.8</c:v>
                </c:pt>
                <c:pt idx="17">
                  <c:v>13.600000000000001</c:v>
                </c:pt>
                <c:pt idx="18">
                  <c:v>14.4</c:v>
                </c:pt>
                <c:pt idx="19">
                  <c:v>15.200000000000001</c:v>
                </c:pt>
                <c:pt idx="20">
                  <c:v>16</c:v>
                </c:pt>
                <c:pt idx="21">
                  <c:v>16.8</c:v>
                </c:pt>
                <c:pt idx="22">
                  <c:v>17.600000000000001</c:v>
                </c:pt>
                <c:pt idx="23">
                  <c:v>18.400000000000002</c:v>
                </c:pt>
                <c:pt idx="24">
                  <c:v>19.200000000000003</c:v>
                </c:pt>
                <c:pt idx="25">
                  <c:v>20</c:v>
                </c:pt>
                <c:pt idx="26">
                  <c:v>20.8</c:v>
                </c:pt>
                <c:pt idx="27">
                  <c:v>21.6</c:v>
                </c:pt>
                <c:pt idx="28">
                  <c:v>22.400000000000002</c:v>
                </c:pt>
                <c:pt idx="29">
                  <c:v>23.200000000000003</c:v>
                </c:pt>
                <c:pt idx="30">
                  <c:v>24</c:v>
                </c:pt>
                <c:pt idx="31">
                  <c:v>24.8</c:v>
                </c:pt>
                <c:pt idx="32">
                  <c:v>25.6</c:v>
                </c:pt>
                <c:pt idx="33">
                  <c:v>26.400000000000002</c:v>
                </c:pt>
                <c:pt idx="34">
                  <c:v>27.200000000000003</c:v>
                </c:pt>
                <c:pt idx="35">
                  <c:v>28</c:v>
                </c:pt>
                <c:pt idx="36">
                  <c:v>28.8</c:v>
                </c:pt>
                <c:pt idx="37">
                  <c:v>29.6</c:v>
                </c:pt>
                <c:pt idx="38">
                  <c:v>30.400000000000002</c:v>
                </c:pt>
                <c:pt idx="39">
                  <c:v>31.200000000000003</c:v>
                </c:pt>
                <c:pt idx="40">
                  <c:v>32</c:v>
                </c:pt>
                <c:pt idx="41">
                  <c:v>32.800000000000004</c:v>
                </c:pt>
                <c:pt idx="42">
                  <c:v>33.6</c:v>
                </c:pt>
                <c:pt idx="43">
                  <c:v>34.4</c:v>
                </c:pt>
                <c:pt idx="44">
                  <c:v>35.200000000000003</c:v>
                </c:pt>
                <c:pt idx="45">
                  <c:v>36</c:v>
                </c:pt>
                <c:pt idx="46">
                  <c:v>36.800000000000004</c:v>
                </c:pt>
                <c:pt idx="47">
                  <c:v>37.6</c:v>
                </c:pt>
                <c:pt idx="48">
                  <c:v>38.400000000000006</c:v>
                </c:pt>
                <c:pt idx="49">
                  <c:v>39.200000000000003</c:v>
                </c:pt>
                <c:pt idx="50">
                  <c:v>40</c:v>
                </c:pt>
                <c:pt idx="51">
                  <c:v>40.800000000000004</c:v>
                </c:pt>
                <c:pt idx="52">
                  <c:v>41.6</c:v>
                </c:pt>
                <c:pt idx="53">
                  <c:v>42.400000000000006</c:v>
                </c:pt>
                <c:pt idx="54">
                  <c:v>43.2</c:v>
                </c:pt>
                <c:pt idx="55">
                  <c:v>44</c:v>
                </c:pt>
                <c:pt idx="56">
                  <c:v>44.800000000000004</c:v>
                </c:pt>
                <c:pt idx="57">
                  <c:v>45.6</c:v>
                </c:pt>
                <c:pt idx="58">
                  <c:v>46.400000000000006</c:v>
                </c:pt>
                <c:pt idx="59">
                  <c:v>47.2</c:v>
                </c:pt>
                <c:pt idx="60">
                  <c:v>48</c:v>
                </c:pt>
                <c:pt idx="61">
                  <c:v>48.800000000000004</c:v>
                </c:pt>
                <c:pt idx="62">
                  <c:v>49.6</c:v>
                </c:pt>
                <c:pt idx="63">
                  <c:v>50.400000000000006</c:v>
                </c:pt>
                <c:pt idx="64">
                  <c:v>51.2</c:v>
                </c:pt>
                <c:pt idx="65">
                  <c:v>52</c:v>
                </c:pt>
                <c:pt idx="66">
                  <c:v>52.800000000000004</c:v>
                </c:pt>
                <c:pt idx="67">
                  <c:v>53.6</c:v>
                </c:pt>
                <c:pt idx="68">
                  <c:v>54.400000000000006</c:v>
                </c:pt>
                <c:pt idx="69">
                  <c:v>55.2</c:v>
                </c:pt>
                <c:pt idx="70">
                  <c:v>56</c:v>
                </c:pt>
                <c:pt idx="71">
                  <c:v>56.800000000000004</c:v>
                </c:pt>
                <c:pt idx="72">
                  <c:v>57.6</c:v>
                </c:pt>
                <c:pt idx="73">
                  <c:v>58.400000000000006</c:v>
                </c:pt>
                <c:pt idx="74">
                  <c:v>59.2</c:v>
                </c:pt>
                <c:pt idx="75">
                  <c:v>60</c:v>
                </c:pt>
                <c:pt idx="76">
                  <c:v>60.800000000000004</c:v>
                </c:pt>
                <c:pt idx="77">
                  <c:v>61.6</c:v>
                </c:pt>
                <c:pt idx="78">
                  <c:v>62.400000000000006</c:v>
                </c:pt>
                <c:pt idx="79">
                  <c:v>63.2</c:v>
                </c:pt>
                <c:pt idx="80">
                  <c:v>64</c:v>
                </c:pt>
                <c:pt idx="81">
                  <c:v>64.8</c:v>
                </c:pt>
                <c:pt idx="82">
                  <c:v>65.600000000000009</c:v>
                </c:pt>
                <c:pt idx="83">
                  <c:v>66.400000000000006</c:v>
                </c:pt>
                <c:pt idx="84">
                  <c:v>67.2</c:v>
                </c:pt>
                <c:pt idx="85">
                  <c:v>68</c:v>
                </c:pt>
                <c:pt idx="86">
                  <c:v>68.8</c:v>
                </c:pt>
                <c:pt idx="87">
                  <c:v>69.600000000000009</c:v>
                </c:pt>
                <c:pt idx="88">
                  <c:v>70.400000000000006</c:v>
                </c:pt>
                <c:pt idx="89">
                  <c:v>71.2</c:v>
                </c:pt>
                <c:pt idx="90">
                  <c:v>72</c:v>
                </c:pt>
                <c:pt idx="91">
                  <c:v>72.8</c:v>
                </c:pt>
                <c:pt idx="92">
                  <c:v>73.600000000000009</c:v>
                </c:pt>
                <c:pt idx="93">
                  <c:v>74.400000000000006</c:v>
                </c:pt>
                <c:pt idx="94">
                  <c:v>75.2</c:v>
                </c:pt>
                <c:pt idx="95">
                  <c:v>76</c:v>
                </c:pt>
                <c:pt idx="96">
                  <c:v>76.800000000000011</c:v>
                </c:pt>
                <c:pt idx="97">
                  <c:v>77.600000000000009</c:v>
                </c:pt>
                <c:pt idx="98">
                  <c:v>78.400000000000006</c:v>
                </c:pt>
                <c:pt idx="99">
                  <c:v>79.2</c:v>
                </c:pt>
                <c:pt idx="100">
                  <c:v>80</c:v>
                </c:pt>
                <c:pt idx="101">
                  <c:v>80.800000000000011</c:v>
                </c:pt>
                <c:pt idx="102">
                  <c:v>81.600000000000009</c:v>
                </c:pt>
                <c:pt idx="103">
                  <c:v>82.4</c:v>
                </c:pt>
                <c:pt idx="104">
                  <c:v>82.25</c:v>
                </c:pt>
                <c:pt idx="105">
                  <c:v>82.5</c:v>
                </c:pt>
                <c:pt idx="106">
                  <c:v>82.75</c:v>
                </c:pt>
                <c:pt idx="107">
                  <c:v>83</c:v>
                </c:pt>
                <c:pt idx="108">
                  <c:v>83.25</c:v>
                </c:pt>
                <c:pt idx="109">
                  <c:v>83.5</c:v>
                </c:pt>
                <c:pt idx="110">
                  <c:v>83.75</c:v>
                </c:pt>
                <c:pt idx="111">
                  <c:v>84</c:v>
                </c:pt>
                <c:pt idx="112">
                  <c:v>84.25</c:v>
                </c:pt>
                <c:pt idx="113">
                  <c:v>84.5</c:v>
                </c:pt>
                <c:pt idx="114">
                  <c:v>84.75</c:v>
                </c:pt>
                <c:pt idx="115">
                  <c:v>85</c:v>
                </c:pt>
                <c:pt idx="116">
                  <c:v>85.25</c:v>
                </c:pt>
                <c:pt idx="117">
                  <c:v>85.5</c:v>
                </c:pt>
                <c:pt idx="118">
                  <c:v>85.75</c:v>
                </c:pt>
                <c:pt idx="119">
                  <c:v>86</c:v>
                </c:pt>
                <c:pt idx="120">
                  <c:v>86.25</c:v>
                </c:pt>
                <c:pt idx="121">
                  <c:v>86.5</c:v>
                </c:pt>
                <c:pt idx="122">
                  <c:v>86.75</c:v>
                </c:pt>
                <c:pt idx="123">
                  <c:v>87</c:v>
                </c:pt>
                <c:pt idx="124">
                  <c:v>87.25</c:v>
                </c:pt>
                <c:pt idx="125">
                  <c:v>87.5</c:v>
                </c:pt>
                <c:pt idx="126">
                  <c:v>87.75</c:v>
                </c:pt>
                <c:pt idx="127">
                  <c:v>88</c:v>
                </c:pt>
                <c:pt idx="128">
                  <c:v>88.25</c:v>
                </c:pt>
                <c:pt idx="129">
                  <c:v>88.5</c:v>
                </c:pt>
                <c:pt idx="130">
                  <c:v>88.75</c:v>
                </c:pt>
                <c:pt idx="131">
                  <c:v>89</c:v>
                </c:pt>
                <c:pt idx="132">
                  <c:v>89.25</c:v>
                </c:pt>
                <c:pt idx="133">
                  <c:v>89.5</c:v>
                </c:pt>
                <c:pt idx="134">
                  <c:v>89.75</c:v>
                </c:pt>
                <c:pt idx="135">
                  <c:v>90</c:v>
                </c:pt>
                <c:pt idx="136">
                  <c:v>90.25</c:v>
                </c:pt>
                <c:pt idx="137">
                  <c:v>90.5</c:v>
                </c:pt>
                <c:pt idx="138">
                  <c:v>90.75</c:v>
                </c:pt>
                <c:pt idx="139">
                  <c:v>91</c:v>
                </c:pt>
                <c:pt idx="140">
                  <c:v>91.25</c:v>
                </c:pt>
                <c:pt idx="141">
                  <c:v>91.5</c:v>
                </c:pt>
                <c:pt idx="142">
                  <c:v>91.75</c:v>
                </c:pt>
                <c:pt idx="143">
                  <c:v>92</c:v>
                </c:pt>
                <c:pt idx="144">
                  <c:v>92.25</c:v>
                </c:pt>
                <c:pt idx="145">
                  <c:v>92.5</c:v>
                </c:pt>
                <c:pt idx="146">
                  <c:v>92.75</c:v>
                </c:pt>
                <c:pt idx="147">
                  <c:v>93</c:v>
                </c:pt>
                <c:pt idx="148">
                  <c:v>93.25</c:v>
                </c:pt>
                <c:pt idx="149">
                  <c:v>93.5</c:v>
                </c:pt>
                <c:pt idx="150">
                  <c:v>93.75</c:v>
                </c:pt>
                <c:pt idx="151">
                  <c:v>94</c:v>
                </c:pt>
                <c:pt idx="152">
                  <c:v>94.25</c:v>
                </c:pt>
                <c:pt idx="153">
                  <c:v>94.5</c:v>
                </c:pt>
                <c:pt idx="154">
                  <c:v>94.75</c:v>
                </c:pt>
                <c:pt idx="155">
                  <c:v>95</c:v>
                </c:pt>
                <c:pt idx="156">
                  <c:v>95.25</c:v>
                </c:pt>
                <c:pt idx="157">
                  <c:v>95.5</c:v>
                </c:pt>
                <c:pt idx="158">
                  <c:v>95.75</c:v>
                </c:pt>
                <c:pt idx="159">
                  <c:v>96</c:v>
                </c:pt>
                <c:pt idx="160">
                  <c:v>96.25</c:v>
                </c:pt>
                <c:pt idx="161">
                  <c:v>96.5</c:v>
                </c:pt>
                <c:pt idx="162">
                  <c:v>96.75</c:v>
                </c:pt>
                <c:pt idx="163">
                  <c:v>97</c:v>
                </c:pt>
                <c:pt idx="164">
                  <c:v>97.25</c:v>
                </c:pt>
                <c:pt idx="165">
                  <c:v>97.5</c:v>
                </c:pt>
                <c:pt idx="166">
                  <c:v>97.75</c:v>
                </c:pt>
                <c:pt idx="167">
                  <c:v>98</c:v>
                </c:pt>
                <c:pt idx="168">
                  <c:v>98.25</c:v>
                </c:pt>
                <c:pt idx="169">
                  <c:v>98.5</c:v>
                </c:pt>
                <c:pt idx="170">
                  <c:v>98.75</c:v>
                </c:pt>
                <c:pt idx="171">
                  <c:v>99</c:v>
                </c:pt>
                <c:pt idx="172">
                  <c:v>99.25</c:v>
                </c:pt>
                <c:pt idx="173">
                  <c:v>99.5</c:v>
                </c:pt>
                <c:pt idx="174">
                  <c:v>99.75</c:v>
                </c:pt>
                <c:pt idx="175">
                  <c:v>100</c:v>
                </c:pt>
                <c:pt idx="176">
                  <c:v>100.25</c:v>
                </c:pt>
                <c:pt idx="177">
                  <c:v>100.5</c:v>
                </c:pt>
                <c:pt idx="178">
                  <c:v>100.75</c:v>
                </c:pt>
                <c:pt idx="179">
                  <c:v>101</c:v>
                </c:pt>
                <c:pt idx="180">
                  <c:v>101.25</c:v>
                </c:pt>
                <c:pt idx="181">
                  <c:v>101.5</c:v>
                </c:pt>
                <c:pt idx="182">
                  <c:v>101.75</c:v>
                </c:pt>
                <c:pt idx="183">
                  <c:v>102</c:v>
                </c:pt>
                <c:pt idx="184">
                  <c:v>102.25</c:v>
                </c:pt>
                <c:pt idx="185">
                  <c:v>102.5</c:v>
                </c:pt>
                <c:pt idx="186">
                  <c:v>102.75</c:v>
                </c:pt>
                <c:pt idx="187">
                  <c:v>103</c:v>
                </c:pt>
                <c:pt idx="188">
                  <c:v>103.25</c:v>
                </c:pt>
                <c:pt idx="189">
                  <c:v>103.5</c:v>
                </c:pt>
                <c:pt idx="190">
                  <c:v>103.75</c:v>
                </c:pt>
                <c:pt idx="191">
                  <c:v>104</c:v>
                </c:pt>
                <c:pt idx="192">
                  <c:v>104.25</c:v>
                </c:pt>
                <c:pt idx="193">
                  <c:v>104.5</c:v>
                </c:pt>
                <c:pt idx="194">
                  <c:v>104.75</c:v>
                </c:pt>
                <c:pt idx="195">
                  <c:v>105</c:v>
                </c:pt>
                <c:pt idx="196">
                  <c:v>105.25</c:v>
                </c:pt>
                <c:pt idx="197">
                  <c:v>105.5</c:v>
                </c:pt>
                <c:pt idx="198">
                  <c:v>105.75</c:v>
                </c:pt>
                <c:pt idx="199">
                  <c:v>106</c:v>
                </c:pt>
                <c:pt idx="200">
                  <c:v>106.25</c:v>
                </c:pt>
                <c:pt idx="201">
                  <c:v>106.5</c:v>
                </c:pt>
                <c:pt idx="202">
                  <c:v>106.75</c:v>
                </c:pt>
                <c:pt idx="203">
                  <c:v>107</c:v>
                </c:pt>
                <c:pt idx="204">
                  <c:v>107.25</c:v>
                </c:pt>
                <c:pt idx="205">
                  <c:v>107.5</c:v>
                </c:pt>
                <c:pt idx="206">
                  <c:v>107.75</c:v>
                </c:pt>
                <c:pt idx="207">
                  <c:v>108</c:v>
                </c:pt>
                <c:pt idx="208">
                  <c:v>108.25</c:v>
                </c:pt>
                <c:pt idx="209">
                  <c:v>108.5</c:v>
                </c:pt>
                <c:pt idx="210">
                  <c:v>108.75</c:v>
                </c:pt>
                <c:pt idx="211">
                  <c:v>109</c:v>
                </c:pt>
                <c:pt idx="212">
                  <c:v>109.25</c:v>
                </c:pt>
                <c:pt idx="213">
                  <c:v>109.5</c:v>
                </c:pt>
                <c:pt idx="214">
                  <c:v>109.75</c:v>
                </c:pt>
                <c:pt idx="215">
                  <c:v>110</c:v>
                </c:pt>
              </c:numCache>
            </c:numRef>
          </c:xVal>
          <c:yVal>
            <c:numRef>
              <c:f>Sheet1!$P$6:$P$221</c:f>
              <c:numCache>
                <c:formatCode>General</c:formatCode>
                <c:ptCount val="216"/>
                <c:pt idx="0">
                  <c:v>0</c:v>
                </c:pt>
                <c:pt idx="1">
                  <c:v>10.103999999999999</c:v>
                </c:pt>
                <c:pt idx="2">
                  <c:v>20.203299999999999</c:v>
                </c:pt>
                <c:pt idx="3">
                  <c:v>30.297699999999999</c:v>
                </c:pt>
                <c:pt idx="4">
                  <c:v>40.3874</c:v>
                </c:pt>
                <c:pt idx="5">
                  <c:v>50.472099999999998</c:v>
                </c:pt>
                <c:pt idx="6">
                  <c:v>60.552099999999996</c:v>
                </c:pt>
                <c:pt idx="7">
                  <c:v>70.6267</c:v>
                </c:pt>
                <c:pt idx="8">
                  <c:v>80.694999999999993</c:v>
                </c:pt>
                <c:pt idx="9">
                  <c:v>90.758399999999995</c:v>
                </c:pt>
                <c:pt idx="10">
                  <c:v>100.81699999999999</c:v>
                </c:pt>
                <c:pt idx="11">
                  <c:v>110.87</c:v>
                </c:pt>
                <c:pt idx="12">
                  <c:v>120.919</c:v>
                </c:pt>
                <c:pt idx="13">
                  <c:v>130.96299999999999</c:v>
                </c:pt>
                <c:pt idx="14">
                  <c:v>141.00200000000001</c:v>
                </c:pt>
                <c:pt idx="15">
                  <c:v>151.03</c:v>
                </c:pt>
                <c:pt idx="16">
                  <c:v>160.995</c:v>
                </c:pt>
                <c:pt idx="17">
                  <c:v>170.83199999999999</c:v>
                </c:pt>
                <c:pt idx="18">
                  <c:v>180.49199999999999</c:v>
                </c:pt>
                <c:pt idx="19">
                  <c:v>189.93700000000001</c:v>
                </c:pt>
                <c:pt idx="20">
                  <c:v>199.148</c:v>
                </c:pt>
                <c:pt idx="21">
                  <c:v>208.09899999999999</c:v>
                </c:pt>
                <c:pt idx="22">
                  <c:v>216.78100000000001</c:v>
                </c:pt>
                <c:pt idx="23">
                  <c:v>225.19499999999999</c:v>
                </c:pt>
                <c:pt idx="24">
                  <c:v>233.346</c:v>
                </c:pt>
                <c:pt idx="25">
                  <c:v>241.239</c:v>
                </c:pt>
                <c:pt idx="26">
                  <c:v>248.863</c:v>
                </c:pt>
                <c:pt idx="27">
                  <c:v>256.24599999999998</c:v>
                </c:pt>
                <c:pt idx="28">
                  <c:v>263.35199999999998</c:v>
                </c:pt>
                <c:pt idx="29">
                  <c:v>270.25099999999998</c:v>
                </c:pt>
                <c:pt idx="30">
                  <c:v>276.923</c:v>
                </c:pt>
                <c:pt idx="31">
                  <c:v>283.35199999999998</c:v>
                </c:pt>
                <c:pt idx="32">
                  <c:v>289.61599999999999</c:v>
                </c:pt>
                <c:pt idx="33">
                  <c:v>295.68</c:v>
                </c:pt>
                <c:pt idx="34">
                  <c:v>301.524</c:v>
                </c:pt>
                <c:pt idx="35">
                  <c:v>307.255</c:v>
                </c:pt>
                <c:pt idx="36">
                  <c:v>312.86200000000002</c:v>
                </c:pt>
                <c:pt idx="37">
                  <c:v>318.21100000000001</c:v>
                </c:pt>
                <c:pt idx="38">
                  <c:v>323.44799999999998</c:v>
                </c:pt>
                <c:pt idx="39">
                  <c:v>328.63099999999997</c:v>
                </c:pt>
                <c:pt idx="40">
                  <c:v>333.72</c:v>
                </c:pt>
                <c:pt idx="41">
                  <c:v>338.54899999999998</c:v>
                </c:pt>
                <c:pt idx="42">
                  <c:v>343.29</c:v>
                </c:pt>
                <c:pt idx="43">
                  <c:v>347.995</c:v>
                </c:pt>
                <c:pt idx="44">
                  <c:v>352.66899999999998</c:v>
                </c:pt>
                <c:pt idx="45">
                  <c:v>357.24400000000003</c:v>
                </c:pt>
                <c:pt idx="46">
                  <c:v>361.589</c:v>
                </c:pt>
                <c:pt idx="47">
                  <c:v>365.89</c:v>
                </c:pt>
                <c:pt idx="48">
                  <c:v>370.15199999999999</c:v>
                </c:pt>
                <c:pt idx="49">
                  <c:v>374.38200000000001</c:v>
                </c:pt>
                <c:pt idx="50">
                  <c:v>378.57499999999999</c:v>
                </c:pt>
                <c:pt idx="51">
                  <c:v>382.70600000000002</c:v>
                </c:pt>
                <c:pt idx="52">
                  <c:v>386.72199999999998</c:v>
                </c:pt>
                <c:pt idx="53">
                  <c:v>390.63400000000001</c:v>
                </c:pt>
                <c:pt idx="54">
                  <c:v>394.50099999999998</c:v>
                </c:pt>
                <c:pt idx="55">
                  <c:v>398.33699999999999</c:v>
                </c:pt>
                <c:pt idx="56">
                  <c:v>402.16199999999998</c:v>
                </c:pt>
                <c:pt idx="57">
                  <c:v>405.97699999999998</c:v>
                </c:pt>
                <c:pt idx="58">
                  <c:v>409.71100000000001</c:v>
                </c:pt>
                <c:pt idx="59">
                  <c:v>413.39400000000001</c:v>
                </c:pt>
                <c:pt idx="60">
                  <c:v>417.048</c:v>
                </c:pt>
                <c:pt idx="61">
                  <c:v>420.67</c:v>
                </c:pt>
                <c:pt idx="62">
                  <c:v>424.238</c:v>
                </c:pt>
                <c:pt idx="63">
                  <c:v>427.762</c:v>
                </c:pt>
                <c:pt idx="64">
                  <c:v>431.25400000000002</c:v>
                </c:pt>
                <c:pt idx="65">
                  <c:v>434.72</c:v>
                </c:pt>
                <c:pt idx="66">
                  <c:v>438.11</c:v>
                </c:pt>
                <c:pt idx="67">
                  <c:v>441.47399999999999</c:v>
                </c:pt>
                <c:pt idx="68">
                  <c:v>444.83100000000002</c:v>
                </c:pt>
                <c:pt idx="69">
                  <c:v>448.173</c:v>
                </c:pt>
                <c:pt idx="70">
                  <c:v>451.5</c:v>
                </c:pt>
                <c:pt idx="71">
                  <c:v>454.80200000000002</c:v>
                </c:pt>
                <c:pt idx="72">
                  <c:v>458.08499999999998</c:v>
                </c:pt>
                <c:pt idx="73">
                  <c:v>461.34899999999999</c:v>
                </c:pt>
                <c:pt idx="74">
                  <c:v>464.56599999999997</c:v>
                </c:pt>
                <c:pt idx="75">
                  <c:v>467.755</c:v>
                </c:pt>
                <c:pt idx="76">
                  <c:v>470.90100000000001</c:v>
                </c:pt>
                <c:pt idx="77">
                  <c:v>473.98500000000001</c:v>
                </c:pt>
                <c:pt idx="78">
                  <c:v>477.03300000000002</c:v>
                </c:pt>
                <c:pt idx="79">
                  <c:v>480.04899999999998</c:v>
                </c:pt>
                <c:pt idx="80">
                  <c:v>483.02300000000002</c:v>
                </c:pt>
                <c:pt idx="81">
                  <c:v>485.96</c:v>
                </c:pt>
                <c:pt idx="82">
                  <c:v>488.86399999999998</c:v>
                </c:pt>
                <c:pt idx="83">
                  <c:v>491.726</c:v>
                </c:pt>
                <c:pt idx="84">
                  <c:v>494.553</c:v>
                </c:pt>
                <c:pt idx="85">
                  <c:v>497.33199999999999</c:v>
                </c:pt>
                <c:pt idx="86">
                  <c:v>500.06900000000002</c:v>
                </c:pt>
                <c:pt idx="87">
                  <c:v>502.76</c:v>
                </c:pt>
                <c:pt idx="88">
                  <c:v>505.39800000000002</c:v>
                </c:pt>
                <c:pt idx="89">
                  <c:v>507.96699999999998</c:v>
                </c:pt>
                <c:pt idx="90">
                  <c:v>510.48399999999998</c:v>
                </c:pt>
                <c:pt idx="91">
                  <c:v>512.93799999999999</c:v>
                </c:pt>
                <c:pt idx="92">
                  <c:v>515.31200000000001</c:v>
                </c:pt>
                <c:pt idx="93">
                  <c:v>517.60299999999995</c:v>
                </c:pt>
                <c:pt idx="94">
                  <c:v>519.803</c:v>
                </c:pt>
                <c:pt idx="95">
                  <c:v>521.91099999999994</c:v>
                </c:pt>
                <c:pt idx="96">
                  <c:v>523.92600000000004</c:v>
                </c:pt>
                <c:pt idx="97">
                  <c:v>525.81200000000001</c:v>
                </c:pt>
                <c:pt idx="98">
                  <c:v>527.58600000000001</c:v>
                </c:pt>
                <c:pt idx="99">
                  <c:v>529.25900000000001</c:v>
                </c:pt>
                <c:pt idx="100">
                  <c:v>530.79899999999998</c:v>
                </c:pt>
                <c:pt idx="101">
                  <c:v>532.18299999999999</c:v>
                </c:pt>
                <c:pt idx="102">
                  <c:v>533.43100000000004</c:v>
                </c:pt>
                <c:pt idx="103">
                  <c:v>534.53399999999999</c:v>
                </c:pt>
                <c:pt idx="104">
                  <c:v>535.43925233644848</c:v>
                </c:pt>
                <c:pt idx="105">
                  <c:v>535.61401869158874</c:v>
                </c:pt>
                <c:pt idx="106">
                  <c:v>535.78971962616811</c:v>
                </c:pt>
                <c:pt idx="107">
                  <c:v>535.96355140186915</c:v>
                </c:pt>
                <c:pt idx="108">
                  <c:v>536.13644859813087</c:v>
                </c:pt>
                <c:pt idx="109">
                  <c:v>536.30747663551404</c:v>
                </c:pt>
                <c:pt idx="110">
                  <c:v>536.47663551401865</c:v>
                </c:pt>
                <c:pt idx="111">
                  <c:v>536.64392523364472</c:v>
                </c:pt>
                <c:pt idx="112">
                  <c:v>536.81308411214945</c:v>
                </c:pt>
                <c:pt idx="113">
                  <c:v>536.98411214953262</c:v>
                </c:pt>
                <c:pt idx="114">
                  <c:v>537.15420560747657</c:v>
                </c:pt>
                <c:pt idx="115">
                  <c:v>537.3233644859813</c:v>
                </c:pt>
                <c:pt idx="116">
                  <c:v>537.4915887850467</c:v>
                </c:pt>
                <c:pt idx="117">
                  <c:v>537.65887850467288</c:v>
                </c:pt>
                <c:pt idx="118">
                  <c:v>537.82616822429907</c:v>
                </c:pt>
                <c:pt idx="119">
                  <c:v>537.9915887850467</c:v>
                </c:pt>
                <c:pt idx="120">
                  <c:v>538.15700934579434</c:v>
                </c:pt>
                <c:pt idx="121">
                  <c:v>538.32523364485985</c:v>
                </c:pt>
                <c:pt idx="122">
                  <c:v>538.4915887850467</c:v>
                </c:pt>
                <c:pt idx="123">
                  <c:v>538.65607476635512</c:v>
                </c:pt>
                <c:pt idx="124">
                  <c:v>538.81962616822432</c:v>
                </c:pt>
                <c:pt idx="125">
                  <c:v>538.98224299065419</c:v>
                </c:pt>
                <c:pt idx="126">
                  <c:v>539.14299065420562</c:v>
                </c:pt>
                <c:pt idx="127">
                  <c:v>539.30373831775694</c:v>
                </c:pt>
                <c:pt idx="128">
                  <c:v>539.46168224299072</c:v>
                </c:pt>
                <c:pt idx="129">
                  <c:v>539.61962616822427</c:v>
                </c:pt>
                <c:pt idx="130">
                  <c:v>539.77663551401872</c:v>
                </c:pt>
                <c:pt idx="131">
                  <c:v>539.93271028037373</c:v>
                </c:pt>
                <c:pt idx="132">
                  <c:v>540.08878504672896</c:v>
                </c:pt>
                <c:pt idx="133">
                  <c:v>540.24859813084117</c:v>
                </c:pt>
                <c:pt idx="134">
                  <c:v>540.40841121495316</c:v>
                </c:pt>
                <c:pt idx="135">
                  <c:v>540.56635514018683</c:v>
                </c:pt>
                <c:pt idx="136">
                  <c:v>540.72336448598128</c:v>
                </c:pt>
                <c:pt idx="137">
                  <c:v>540.88411214953271</c:v>
                </c:pt>
                <c:pt idx="138">
                  <c:v>541.04392523364481</c:v>
                </c:pt>
                <c:pt idx="139">
                  <c:v>541.2028037383177</c:v>
                </c:pt>
                <c:pt idx="140">
                  <c:v>541.36168224299058</c:v>
                </c:pt>
                <c:pt idx="141">
                  <c:v>541.5177570093457</c:v>
                </c:pt>
                <c:pt idx="142">
                  <c:v>541.67383177570093</c:v>
                </c:pt>
                <c:pt idx="143">
                  <c:v>541.8280373831775</c:v>
                </c:pt>
                <c:pt idx="144">
                  <c:v>541.98130841121485</c:v>
                </c:pt>
                <c:pt idx="145">
                  <c:v>542.13364485981299</c:v>
                </c:pt>
                <c:pt idx="146">
                  <c:v>542.28411214953269</c:v>
                </c:pt>
                <c:pt idx="147">
                  <c:v>542.43364485981306</c:v>
                </c:pt>
                <c:pt idx="148">
                  <c:v>542.58224299065421</c:v>
                </c:pt>
                <c:pt idx="149">
                  <c:v>542.72990654205603</c:v>
                </c:pt>
                <c:pt idx="150">
                  <c:v>542.87570093457941</c:v>
                </c:pt>
                <c:pt idx="151">
                  <c:v>543.0214953271028</c:v>
                </c:pt>
                <c:pt idx="152">
                  <c:v>543.16448598130842</c:v>
                </c:pt>
                <c:pt idx="153">
                  <c:v>543.30841121495325</c:v>
                </c:pt>
                <c:pt idx="154">
                  <c:v>543.45046728971954</c:v>
                </c:pt>
                <c:pt idx="155">
                  <c:v>543.59252336448594</c:v>
                </c:pt>
                <c:pt idx="156">
                  <c:v>543.73271028037379</c:v>
                </c:pt>
                <c:pt idx="157">
                  <c:v>543.8710280373831</c:v>
                </c:pt>
                <c:pt idx="158">
                  <c:v>544.00747663551397</c:v>
                </c:pt>
                <c:pt idx="159">
                  <c:v>544.14299065420551</c:v>
                </c:pt>
                <c:pt idx="160">
                  <c:v>544.27757009345783</c:v>
                </c:pt>
                <c:pt idx="161">
                  <c:v>544.41028037383171</c:v>
                </c:pt>
                <c:pt idx="162">
                  <c:v>544.54205607476626</c:v>
                </c:pt>
                <c:pt idx="163">
                  <c:v>544.6728971962616</c:v>
                </c:pt>
                <c:pt idx="164">
                  <c:v>544.80280373831772</c:v>
                </c:pt>
                <c:pt idx="165">
                  <c:v>544.93084112149529</c:v>
                </c:pt>
                <c:pt idx="166">
                  <c:v>545.05700934579443</c:v>
                </c:pt>
                <c:pt idx="167">
                  <c:v>545.18224299065423</c:v>
                </c:pt>
                <c:pt idx="168">
                  <c:v>545.3065420560747</c:v>
                </c:pt>
                <c:pt idx="169">
                  <c:v>545.43457943925227</c:v>
                </c:pt>
                <c:pt idx="170">
                  <c:v>545.56261682242985</c:v>
                </c:pt>
                <c:pt idx="171">
                  <c:v>545.6897196261682</c:v>
                </c:pt>
                <c:pt idx="172">
                  <c:v>545.814953271028</c:v>
                </c:pt>
                <c:pt idx="173">
                  <c:v>545.94018691588781</c:v>
                </c:pt>
                <c:pt idx="174">
                  <c:v>546.06448598130839</c:v>
                </c:pt>
                <c:pt idx="175">
                  <c:v>546.18691588785043</c:v>
                </c:pt>
                <c:pt idx="176">
                  <c:v>546.30841121495325</c:v>
                </c:pt>
                <c:pt idx="177">
                  <c:v>546.42897196261674</c:v>
                </c:pt>
                <c:pt idx="178">
                  <c:v>546.54859813084113</c:v>
                </c:pt>
                <c:pt idx="179">
                  <c:v>546.66728971962607</c:v>
                </c:pt>
                <c:pt idx="180">
                  <c:v>546.78504672897191</c:v>
                </c:pt>
                <c:pt idx="181">
                  <c:v>546.90186915887841</c:v>
                </c:pt>
                <c:pt idx="182">
                  <c:v>547.0177570093457</c:v>
                </c:pt>
                <c:pt idx="183">
                  <c:v>547.13271028037377</c:v>
                </c:pt>
                <c:pt idx="184">
                  <c:v>547.24672897196251</c:v>
                </c:pt>
                <c:pt idx="185">
                  <c:v>547.35887850467282</c:v>
                </c:pt>
                <c:pt idx="186">
                  <c:v>547.47196261682234</c:v>
                </c:pt>
                <c:pt idx="187">
                  <c:v>547.58504672897197</c:v>
                </c:pt>
                <c:pt idx="188">
                  <c:v>547.69719626168217</c:v>
                </c:pt>
                <c:pt idx="189">
                  <c:v>547.8102803738318</c:v>
                </c:pt>
                <c:pt idx="190">
                  <c:v>547.92242990654211</c:v>
                </c:pt>
                <c:pt idx="191">
                  <c:v>548.0345794392523</c:v>
                </c:pt>
                <c:pt idx="192">
                  <c:v>548.14859813084115</c:v>
                </c:pt>
                <c:pt idx="193">
                  <c:v>548.26074766355134</c:v>
                </c:pt>
                <c:pt idx="194">
                  <c:v>548.37196261682243</c:v>
                </c:pt>
                <c:pt idx="195">
                  <c:v>548.48130841121497</c:v>
                </c:pt>
                <c:pt idx="196">
                  <c:v>548.59065420560739</c:v>
                </c:pt>
                <c:pt idx="197">
                  <c:v>548.69906542056071</c:v>
                </c:pt>
                <c:pt idx="198">
                  <c:v>548.8065420560747</c:v>
                </c:pt>
                <c:pt idx="199">
                  <c:v>548.91308411214948</c:v>
                </c:pt>
                <c:pt idx="200">
                  <c:v>549.01869158878503</c:v>
                </c:pt>
                <c:pt idx="201">
                  <c:v>549.12336448598126</c:v>
                </c:pt>
                <c:pt idx="202">
                  <c:v>549.22710280373826</c:v>
                </c:pt>
                <c:pt idx="203">
                  <c:v>549.32897196261683</c:v>
                </c:pt>
                <c:pt idx="204">
                  <c:v>549.42990654205607</c:v>
                </c:pt>
                <c:pt idx="205">
                  <c:v>549.53084112149531</c:v>
                </c:pt>
                <c:pt idx="206">
                  <c:v>549.62897196261679</c:v>
                </c:pt>
                <c:pt idx="207">
                  <c:v>549.72897196261681</c:v>
                </c:pt>
                <c:pt idx="208">
                  <c:v>549.83084112149527</c:v>
                </c:pt>
                <c:pt idx="209">
                  <c:v>549.93177570093462</c:v>
                </c:pt>
                <c:pt idx="210">
                  <c:v>550.03084112149531</c:v>
                </c:pt>
                <c:pt idx="211">
                  <c:v>550.12990654205601</c:v>
                </c:pt>
                <c:pt idx="212">
                  <c:v>550.22710280373838</c:v>
                </c:pt>
                <c:pt idx="213">
                  <c:v>550.32429906542052</c:v>
                </c:pt>
                <c:pt idx="214">
                  <c:v>550.41962616822423</c:v>
                </c:pt>
                <c:pt idx="215">
                  <c:v>550.51495327102805</c:v>
                </c:pt>
              </c:numCache>
            </c:numRef>
          </c:yVal>
          <c:smooth val="1"/>
          <c:extLst xmlns:c16r2="http://schemas.microsoft.com/office/drawing/2015/06/chart">
            <c:ext xmlns:c16="http://schemas.microsoft.com/office/drawing/2014/chart" uri="{C3380CC4-5D6E-409C-BE32-E72D297353CC}">
              <c16:uniqueId val="{00000003-84EA-4338-9B48-445989F01DDE}"/>
            </c:ext>
          </c:extLst>
        </c:ser>
        <c:ser>
          <c:idx val="6"/>
          <c:order val="6"/>
          <c:tx>
            <c:v>0.6-Yield point</c:v>
          </c:tx>
          <c:spPr>
            <a:ln>
              <a:solidFill>
                <a:schemeClr val="tx1"/>
              </a:solidFill>
            </a:ln>
          </c:spPr>
          <c:marker>
            <c:symbol val="triangle"/>
            <c:size val="4"/>
            <c:spPr>
              <a:solidFill>
                <a:srgbClr val="00B050"/>
              </a:solidFill>
              <a:ln>
                <a:solidFill>
                  <a:schemeClr val="tx1"/>
                </a:solidFill>
              </a:ln>
            </c:spPr>
          </c:marker>
          <c:xVal>
            <c:numRef>
              <c:f>Sheet1!$K$59</c:f>
              <c:numCache>
                <c:formatCode>General</c:formatCode>
                <c:ptCount val="1"/>
                <c:pt idx="0">
                  <c:v>42.400000000000006</c:v>
                </c:pt>
              </c:numCache>
            </c:numRef>
          </c:xVal>
          <c:yVal>
            <c:numRef>
              <c:f>Sheet1!$L$59</c:f>
              <c:numCache>
                <c:formatCode>General</c:formatCode>
                <c:ptCount val="1"/>
                <c:pt idx="0">
                  <c:v>482.31700000000001</c:v>
                </c:pt>
              </c:numCache>
            </c:numRef>
          </c:yVal>
          <c:smooth val="1"/>
          <c:extLst xmlns:c16r2="http://schemas.microsoft.com/office/drawing/2015/06/chart">
            <c:ext xmlns:c16="http://schemas.microsoft.com/office/drawing/2014/chart" uri="{C3380CC4-5D6E-409C-BE32-E72D297353CC}">
              <c16:uniqueId val="{00000004-84EA-4338-9B48-445989F01DDE}"/>
            </c:ext>
          </c:extLst>
        </c:ser>
        <c:ser>
          <c:idx val="7"/>
          <c:order val="7"/>
          <c:tx>
            <c:v>0.4-Yield</c:v>
          </c:tx>
          <c:spPr>
            <a:ln>
              <a:solidFill>
                <a:schemeClr val="tx1"/>
              </a:solidFill>
            </a:ln>
          </c:spPr>
          <c:marker>
            <c:symbol val="circle"/>
            <c:size val="4"/>
            <c:spPr>
              <a:solidFill>
                <a:srgbClr val="9900FF"/>
              </a:solidFill>
              <a:ln>
                <a:solidFill>
                  <a:schemeClr val="tx1"/>
                </a:solidFill>
              </a:ln>
            </c:spPr>
          </c:marker>
          <c:xVal>
            <c:numRef>
              <c:f>Sheet1!$O$84</c:f>
              <c:numCache>
                <c:formatCode>General</c:formatCode>
                <c:ptCount val="1"/>
                <c:pt idx="0">
                  <c:v>62.400000000000006</c:v>
                </c:pt>
              </c:numCache>
            </c:numRef>
          </c:xVal>
          <c:yVal>
            <c:numRef>
              <c:f>Sheet1!$P$84</c:f>
              <c:numCache>
                <c:formatCode>General</c:formatCode>
                <c:ptCount val="1"/>
                <c:pt idx="0">
                  <c:v>477.03300000000002</c:v>
                </c:pt>
              </c:numCache>
            </c:numRef>
          </c:yVal>
          <c:smooth val="1"/>
          <c:extLst xmlns:c16r2="http://schemas.microsoft.com/office/drawing/2015/06/chart">
            <c:ext xmlns:c16="http://schemas.microsoft.com/office/drawing/2014/chart" uri="{C3380CC4-5D6E-409C-BE32-E72D297353CC}">
              <c16:uniqueId val="{00000005-84EA-4338-9B48-445989F01DDE}"/>
            </c:ext>
          </c:extLst>
        </c:ser>
        <c:dLbls>
          <c:showLegendKey val="0"/>
          <c:showVal val="0"/>
          <c:showCatName val="0"/>
          <c:showSerName val="0"/>
          <c:showPercent val="0"/>
          <c:showBubbleSize val="0"/>
        </c:dLbls>
        <c:axId val="632157312"/>
        <c:axId val="657942784"/>
      </c:scatterChart>
      <c:scatterChart>
        <c:scatterStyle val="lineMarker"/>
        <c:varyColors val="0"/>
        <c:ser>
          <c:idx val="4"/>
          <c:order val="4"/>
          <c:tx>
            <c:v>1-Yield point</c:v>
          </c:tx>
          <c:spPr>
            <a:ln w="28575">
              <a:solidFill>
                <a:schemeClr val="tx1"/>
              </a:solidFill>
            </a:ln>
          </c:spPr>
          <c:marker>
            <c:symbol val="square"/>
            <c:size val="4"/>
            <c:spPr>
              <a:solidFill>
                <a:srgbClr val="0000FF"/>
              </a:solidFill>
              <a:ln>
                <a:solidFill>
                  <a:schemeClr val="tx1"/>
                </a:solidFill>
              </a:ln>
            </c:spPr>
          </c:marker>
          <c:xVal>
            <c:numRef>
              <c:f>Sheet1!$C$39</c:f>
              <c:numCache>
                <c:formatCode>General</c:formatCode>
                <c:ptCount val="1"/>
                <c:pt idx="0">
                  <c:v>26.400000000000002</c:v>
                </c:pt>
              </c:numCache>
            </c:numRef>
          </c:xVal>
          <c:yVal>
            <c:numRef>
              <c:f>Sheet1!$D$39</c:f>
              <c:numCache>
                <c:formatCode>General</c:formatCode>
                <c:ptCount val="1"/>
                <c:pt idx="0">
                  <c:v>491.79500000000002</c:v>
                </c:pt>
              </c:numCache>
            </c:numRef>
          </c:yVal>
          <c:smooth val="0"/>
          <c:extLst xmlns:c16r2="http://schemas.microsoft.com/office/drawing/2015/06/chart">
            <c:ext xmlns:c16="http://schemas.microsoft.com/office/drawing/2014/chart" uri="{C3380CC4-5D6E-409C-BE32-E72D297353CC}">
              <c16:uniqueId val="{00000006-84EA-4338-9B48-445989F01DDE}"/>
            </c:ext>
          </c:extLst>
        </c:ser>
        <c:ser>
          <c:idx val="5"/>
          <c:order val="5"/>
          <c:tx>
            <c:v>0.8-Yield point</c:v>
          </c:tx>
          <c:spPr>
            <a:ln w="28575">
              <a:solidFill>
                <a:schemeClr val="tx1"/>
              </a:solidFill>
            </a:ln>
          </c:spPr>
          <c:marker>
            <c:symbol val="diamond"/>
            <c:size val="5"/>
            <c:spPr>
              <a:solidFill>
                <a:srgbClr val="FF0000"/>
              </a:solidFill>
              <a:ln>
                <a:solidFill>
                  <a:schemeClr val="tx1"/>
                </a:solidFill>
              </a:ln>
            </c:spPr>
          </c:marker>
          <c:xVal>
            <c:numRef>
              <c:f>Sheet1!$G$47</c:f>
              <c:numCache>
                <c:formatCode>General</c:formatCode>
                <c:ptCount val="1"/>
                <c:pt idx="0">
                  <c:v>32.800000000000004</c:v>
                </c:pt>
              </c:numCache>
            </c:numRef>
          </c:xVal>
          <c:yVal>
            <c:numRef>
              <c:f>Sheet1!$H$47</c:f>
              <c:numCache>
                <c:formatCode>General</c:formatCode>
                <c:ptCount val="1"/>
                <c:pt idx="0">
                  <c:v>490.096</c:v>
                </c:pt>
              </c:numCache>
            </c:numRef>
          </c:yVal>
          <c:smooth val="0"/>
          <c:extLst xmlns:c16r2="http://schemas.microsoft.com/office/drawing/2015/06/chart">
            <c:ext xmlns:c16="http://schemas.microsoft.com/office/drawing/2014/chart" uri="{C3380CC4-5D6E-409C-BE32-E72D297353CC}">
              <c16:uniqueId val="{00000007-84EA-4338-9B48-445989F01DDE}"/>
            </c:ext>
          </c:extLst>
        </c:ser>
        <c:dLbls>
          <c:showLegendKey val="0"/>
          <c:showVal val="0"/>
          <c:showCatName val="0"/>
          <c:showSerName val="0"/>
          <c:showPercent val="0"/>
          <c:showBubbleSize val="0"/>
        </c:dLbls>
        <c:axId val="632157312"/>
        <c:axId val="657942784"/>
      </c:scatterChart>
      <c:valAx>
        <c:axId val="632157312"/>
        <c:scaling>
          <c:orientation val="minMax"/>
          <c:max val="12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Displacement</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(mm)</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657942784"/>
        <c:crosses val="autoZero"/>
        <c:crossBetween val="midCat"/>
        <c:majorUnit val="20"/>
      </c:valAx>
      <c:valAx>
        <c:axId val="657942784"/>
        <c:scaling>
          <c:orientation val="minMax"/>
          <c:max val="80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Lateral force</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632157312"/>
        <c:crosses val="autoZero"/>
        <c:crossBetween val="midCat"/>
      </c:valAx>
      <c:spPr>
        <a:ln>
          <a:solidFill>
            <a:schemeClr val="tx1"/>
          </a:solidFill>
        </a:ln>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62224097222222219"/>
          <c:y val="0.53528333333333333"/>
          <c:w val="0.26237847222222221"/>
          <c:h val="0.24535185185185185"/>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42546296296296"/>
          <c:y val="5.9700854700854698E-2"/>
          <c:w val="0.7271509259259259"/>
          <c:h val="0.80563760683760699"/>
        </c:manualLayout>
      </c:layout>
      <c:scatterChart>
        <c:scatterStyle val="smoothMarker"/>
        <c:varyColors val="0"/>
        <c:ser>
          <c:idx val="1"/>
          <c:order val="0"/>
          <c:tx>
            <c:v>MW0.8-U-M</c:v>
          </c:tx>
          <c:spPr>
            <a:ln w="6350">
              <a:solidFill>
                <a:srgbClr val="0000FF"/>
              </a:solidFill>
            </a:ln>
          </c:spPr>
          <c:marker>
            <c:symbol val="diamond"/>
            <c:size val="3"/>
            <c:spPr>
              <a:solidFill>
                <a:srgbClr val="0000FF"/>
              </a:solidFill>
              <a:ln w="6350">
                <a:solidFill>
                  <a:srgbClr val="0000FF"/>
                </a:solidFill>
              </a:ln>
            </c:spPr>
          </c:marker>
          <c:xVal>
            <c:numRef>
              <c:f>Sheet1!$D$7:$D$46</c:f>
              <c:numCache>
                <c:formatCode>General</c:formatCode>
                <c:ptCount val="40"/>
                <c:pt idx="0">
                  <c:v>236.1936</c:v>
                </c:pt>
                <c:pt idx="1">
                  <c:v>605.95190000000002</c:v>
                </c:pt>
                <c:pt idx="2">
                  <c:v>962.47370000000001</c:v>
                </c:pt>
                <c:pt idx="3">
                  <c:v>1304.2962</c:v>
                </c:pt>
                <c:pt idx="4">
                  <c:v>1635.6696999999999</c:v>
                </c:pt>
                <c:pt idx="5">
                  <c:v>1958.1384</c:v>
                </c:pt>
                <c:pt idx="6">
                  <c:v>2272.9486000000002</c:v>
                </c:pt>
                <c:pt idx="7">
                  <c:v>2580.8332</c:v>
                </c:pt>
                <c:pt idx="8">
                  <c:v>2882.2826</c:v>
                </c:pt>
                <c:pt idx="9">
                  <c:v>3177.6107000000002</c:v>
                </c:pt>
                <c:pt idx="10">
                  <c:v>3467.0140999999999</c:v>
                </c:pt>
                <c:pt idx="11">
                  <c:v>3750.6116999999999</c:v>
                </c:pt>
                <c:pt idx="12">
                  <c:v>4028.4695999999999</c:v>
                </c:pt>
                <c:pt idx="13">
                  <c:v>4300.6343999999999</c:v>
                </c:pt>
                <c:pt idx="14">
                  <c:v>4567.1217999999999</c:v>
                </c:pt>
                <c:pt idx="15">
                  <c:v>4827.9341000000004</c:v>
                </c:pt>
                <c:pt idx="16">
                  <c:v>5083.0676999999996</c:v>
                </c:pt>
                <c:pt idx="17">
                  <c:v>5332.5006999999996</c:v>
                </c:pt>
                <c:pt idx="18">
                  <c:v>5576.2262000000001</c:v>
                </c:pt>
                <c:pt idx="19">
                  <c:v>5814.2174000000005</c:v>
                </c:pt>
                <c:pt idx="20">
                  <c:v>6046.4678999999996</c:v>
                </c:pt>
                <c:pt idx="21">
                  <c:v>6272.9462000000003</c:v>
                </c:pt>
                <c:pt idx="22">
                  <c:v>6493.6725999999999</c:v>
                </c:pt>
                <c:pt idx="23">
                  <c:v>6708.6256999999996</c:v>
                </c:pt>
                <c:pt idx="24">
                  <c:v>6917.8684999999996</c:v>
                </c:pt>
                <c:pt idx="25">
                  <c:v>7121.4125999999997</c:v>
                </c:pt>
                <c:pt idx="26">
                  <c:v>7319.4561000000003</c:v>
                </c:pt>
                <c:pt idx="27">
                  <c:v>7512.1167999999998</c:v>
                </c:pt>
                <c:pt idx="28">
                  <c:v>7699.8746000000001</c:v>
                </c:pt>
                <c:pt idx="29">
                  <c:v>7883.1135000000004</c:v>
                </c:pt>
                <c:pt idx="30">
                  <c:v>8062.9939999999997</c:v>
                </c:pt>
                <c:pt idx="31">
                  <c:v>8240.5331999999999</c:v>
                </c:pt>
                <c:pt idx="32">
                  <c:v>8418.5998</c:v>
                </c:pt>
                <c:pt idx="33">
                  <c:v>8599.5519000000004</c:v>
                </c:pt>
                <c:pt idx="34">
                  <c:v>8790.6738999999998</c:v>
                </c:pt>
                <c:pt idx="35">
                  <c:v>8996.7242999999999</c:v>
                </c:pt>
                <c:pt idx="36">
                  <c:v>9237.0889999999999</c:v>
                </c:pt>
                <c:pt idx="37">
                  <c:v>9517.5061999999998</c:v>
                </c:pt>
                <c:pt idx="38">
                  <c:v>9880.8970000000008</c:v>
                </c:pt>
                <c:pt idx="39">
                  <c:v>10333.9638</c:v>
                </c:pt>
              </c:numCache>
            </c:numRef>
          </c:xVal>
          <c:yVal>
            <c:numRef>
              <c:f>Sheet1!$B$7:$B$46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0641-4A75-8E73-804F1CD484CF}"/>
            </c:ext>
          </c:extLst>
        </c:ser>
        <c:ser>
          <c:idx val="3"/>
          <c:order val="1"/>
          <c:tx>
            <c:v>MW0.8-8s-M</c:v>
          </c:tx>
          <c:spPr>
            <a:ln w="6350">
              <a:solidFill>
                <a:srgbClr val="FF0000"/>
              </a:solidFill>
            </a:ln>
          </c:spPr>
          <c:marker>
            <c:symbol val="square"/>
            <c:size val="2"/>
            <c:spPr>
              <a:solidFill>
                <a:srgbClr val="FF0000"/>
              </a:solidFill>
              <a:ln w="6350">
                <a:solidFill>
                  <a:srgbClr val="FF0000"/>
                </a:solidFill>
              </a:ln>
            </c:spPr>
          </c:marker>
          <c:xVal>
            <c:numRef>
              <c:f>Sheet1!$J$7:$J$46</c:f>
              <c:numCache>
                <c:formatCode>General</c:formatCode>
                <c:ptCount val="40"/>
                <c:pt idx="0">
                  <c:v>242.2028</c:v>
                </c:pt>
                <c:pt idx="1">
                  <c:v>618.49890000000005</c:v>
                </c:pt>
                <c:pt idx="2">
                  <c:v>981.47170000000006</c:v>
                </c:pt>
                <c:pt idx="3">
                  <c:v>1329.6188999999999</c:v>
                </c:pt>
                <c:pt idx="4">
                  <c:v>1667.2027</c:v>
                </c:pt>
                <c:pt idx="5">
                  <c:v>1995.7447</c:v>
                </c:pt>
                <c:pt idx="6">
                  <c:v>2316.4987000000001</c:v>
                </c:pt>
                <c:pt idx="7">
                  <c:v>2630.1927999999998</c:v>
                </c:pt>
                <c:pt idx="8">
                  <c:v>2937.3141999999998</c:v>
                </c:pt>
                <c:pt idx="9">
                  <c:v>3238.1716999999999</c:v>
                </c:pt>
                <c:pt idx="10">
                  <c:v>3532.9567999999999</c:v>
                </c:pt>
                <c:pt idx="11">
                  <c:v>3821.7786999999998</c:v>
                </c:pt>
                <c:pt idx="12">
                  <c:v>4104.7007999999996</c:v>
                </c:pt>
                <c:pt idx="13">
                  <c:v>4381.7408999999998</c:v>
                </c:pt>
                <c:pt idx="14">
                  <c:v>4652.8973999999998</c:v>
                </c:pt>
                <c:pt idx="15">
                  <c:v>4918.12</c:v>
                </c:pt>
                <c:pt idx="16">
                  <c:v>5177.3535000000002</c:v>
                </c:pt>
                <c:pt idx="17">
                  <c:v>5430.4773999999998</c:v>
                </c:pt>
                <c:pt idx="18">
                  <c:v>5677.3440000000001</c:v>
                </c:pt>
                <c:pt idx="19">
                  <c:v>5917.6891999999998</c:v>
                </c:pt>
                <c:pt idx="20">
                  <c:v>6151.1911</c:v>
                </c:pt>
                <c:pt idx="21">
                  <c:v>6377.2678999999998</c:v>
                </c:pt>
                <c:pt idx="22">
                  <c:v>6595.1394</c:v>
                </c:pt>
                <c:pt idx="23">
                  <c:v>6803.4669000000004</c:v>
                </c:pt>
                <c:pt idx="24">
                  <c:v>7000.3523999999998</c:v>
                </c:pt>
                <c:pt idx="25">
                  <c:v>7182.4979999999996</c:v>
                </c:pt>
                <c:pt idx="26">
                  <c:v>7345.1481999999996</c:v>
                </c:pt>
                <c:pt idx="27">
                  <c:v>7479.3804</c:v>
                </c:pt>
                <c:pt idx="28">
                  <c:v>7572.8046000000004</c:v>
                </c:pt>
                <c:pt idx="29">
                  <c:v>7596.1262999999999</c:v>
                </c:pt>
                <c:pt idx="30">
                  <c:v>7515.6899000000003</c:v>
                </c:pt>
                <c:pt idx="31">
                  <c:v>7175.9179999999997</c:v>
                </c:pt>
                <c:pt idx="32">
                  <c:v>7229.2087000000001</c:v>
                </c:pt>
                <c:pt idx="33">
                  <c:v>7821.0528999999997</c:v>
                </c:pt>
                <c:pt idx="34">
                  <c:v>8225.6520999999993</c:v>
                </c:pt>
                <c:pt idx="35">
                  <c:v>8565.1231000000007</c:v>
                </c:pt>
                <c:pt idx="36">
                  <c:v>8885.9387000000006</c:v>
                </c:pt>
                <c:pt idx="37">
                  <c:v>9215.1723000000002</c:v>
                </c:pt>
                <c:pt idx="38">
                  <c:v>9616.8526999999995</c:v>
                </c:pt>
                <c:pt idx="39">
                  <c:v>10133.291499999999</c:v>
                </c:pt>
              </c:numCache>
            </c:numRef>
          </c:xVal>
          <c:yVal>
            <c:numRef>
              <c:f>Sheet1!$H$7:$H$46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0641-4A75-8E73-804F1CD484CF}"/>
            </c:ext>
          </c:extLst>
        </c:ser>
        <c:ser>
          <c:idx val="5"/>
          <c:order val="2"/>
          <c:tx>
            <c:v>MW0.8-4s-M</c:v>
          </c:tx>
          <c:spPr>
            <a:ln w="6350">
              <a:solidFill>
                <a:srgbClr val="00B050"/>
              </a:solidFill>
            </a:ln>
          </c:spPr>
          <c:marker>
            <c:symbol val="triangle"/>
            <c:size val="3"/>
            <c:spPr>
              <a:solidFill>
                <a:srgbClr val="00B050"/>
              </a:solidFill>
              <a:ln w="6350">
                <a:solidFill>
                  <a:srgbClr val="00B050"/>
                </a:solidFill>
              </a:ln>
            </c:spPr>
          </c:marker>
          <c:xVal>
            <c:numRef>
              <c:f>Sheet1!$O$7:$O$56</c:f>
              <c:numCache>
                <c:formatCode>General</c:formatCode>
                <c:ptCount val="50"/>
                <c:pt idx="0">
                  <c:v>242.92490000000001</c:v>
                </c:pt>
                <c:pt idx="1">
                  <c:v>620.22559999999999</c:v>
                </c:pt>
                <c:pt idx="2">
                  <c:v>984.14099999999996</c:v>
                </c:pt>
                <c:pt idx="3">
                  <c:v>1333.1768</c:v>
                </c:pt>
                <c:pt idx="4">
                  <c:v>1671.6065000000001</c:v>
                </c:pt>
                <c:pt idx="5">
                  <c:v>2000.9594999999999</c:v>
                </c:pt>
                <c:pt idx="6">
                  <c:v>2322.4924000000001</c:v>
                </c:pt>
                <c:pt idx="7">
                  <c:v>2636.9369999999999</c:v>
                </c:pt>
                <c:pt idx="8">
                  <c:v>2944.7923000000001</c:v>
                </c:pt>
                <c:pt idx="9">
                  <c:v>3246.3530999999998</c:v>
                </c:pt>
                <c:pt idx="10">
                  <c:v>3541.8233</c:v>
                </c:pt>
                <c:pt idx="11">
                  <c:v>3831.3186000000001</c:v>
                </c:pt>
                <c:pt idx="12">
                  <c:v>4114.9186</c:v>
                </c:pt>
                <c:pt idx="13">
                  <c:v>4392.6451999999999</c:v>
                </c:pt>
                <c:pt idx="14">
                  <c:v>4664.5047000000004</c:v>
                </c:pt>
                <c:pt idx="15">
                  <c:v>4930.4926999999998</c:v>
                </c:pt>
                <c:pt idx="16">
                  <c:v>5190.5843999999997</c:v>
                </c:pt>
                <c:pt idx="17">
                  <c:v>5444.7235000000001</c:v>
                </c:pt>
                <c:pt idx="18">
                  <c:v>5692.8548000000001</c:v>
                </c:pt>
                <c:pt idx="19">
                  <c:v>5934.8735999999999</c:v>
                </c:pt>
                <c:pt idx="20">
                  <c:v>6170.6705000000002</c:v>
                </c:pt>
                <c:pt idx="21">
                  <c:v>6400.0259999999998</c:v>
                </c:pt>
                <c:pt idx="22">
                  <c:v>6622.7069000000001</c:v>
                </c:pt>
                <c:pt idx="23">
                  <c:v>6838.2624999999998</c:v>
                </c:pt>
                <c:pt idx="24">
                  <c:v>7046.1418000000003</c:v>
                </c:pt>
                <c:pt idx="25">
                  <c:v>7245.3611000000001</c:v>
                </c:pt>
                <c:pt idx="26">
                  <c:v>7434.6090999999997</c:v>
                </c:pt>
                <c:pt idx="27">
                  <c:v>7611.5564000000004</c:v>
                </c:pt>
                <c:pt idx="28">
                  <c:v>7772.9921999999997</c:v>
                </c:pt>
                <c:pt idx="29">
                  <c:v>7913.0529999999999</c:v>
                </c:pt>
                <c:pt idx="30">
                  <c:v>8023.4989999999998</c:v>
                </c:pt>
                <c:pt idx="31">
                  <c:v>8087.9856</c:v>
                </c:pt>
                <c:pt idx="32">
                  <c:v>8083.5353999999998</c:v>
                </c:pt>
                <c:pt idx="33">
                  <c:v>7952.1184999999996</c:v>
                </c:pt>
                <c:pt idx="34">
                  <c:v>7613.4151000000002</c:v>
                </c:pt>
                <c:pt idx="35">
                  <c:v>6704.7602999999999</c:v>
                </c:pt>
                <c:pt idx="36">
                  <c:v>6642.9683999999997</c:v>
                </c:pt>
                <c:pt idx="37">
                  <c:v>8012.0519999999997</c:v>
                </c:pt>
                <c:pt idx="38">
                  <c:v>8925.7147999999997</c:v>
                </c:pt>
                <c:pt idx="39">
                  <c:v>9873.9714999999997</c:v>
                </c:pt>
              </c:numCache>
            </c:numRef>
          </c:xVal>
          <c:yVal>
            <c:numRef>
              <c:f>Sheet1!$M$7:$M$56</c:f>
              <c:numCache>
                <c:formatCode>General</c:formatCode>
                <c:ptCount val="5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0641-4A75-8E73-804F1CD484CF}"/>
            </c:ext>
          </c:extLst>
        </c:ser>
        <c:ser>
          <c:idx val="6"/>
          <c:order val="3"/>
          <c:tx>
            <c:v>MW0.8-2s-M</c:v>
          </c:tx>
          <c:spPr>
            <a:ln w="6350">
              <a:solidFill>
                <a:srgbClr val="9900CC"/>
              </a:solidFill>
            </a:ln>
          </c:spPr>
          <c:marker>
            <c:symbol val="circle"/>
            <c:size val="3"/>
            <c:spPr>
              <a:solidFill>
                <a:srgbClr val="9900CC"/>
              </a:solidFill>
              <a:ln w="6350">
                <a:solidFill>
                  <a:srgbClr val="9900CC"/>
                </a:solidFill>
              </a:ln>
            </c:spPr>
          </c:marker>
          <c:xVal>
            <c:numRef>
              <c:f>Sheet1!$T$7:$T$46</c:f>
              <c:numCache>
                <c:formatCode>General</c:formatCode>
                <c:ptCount val="40"/>
                <c:pt idx="0">
                  <c:v>245.54849999999999</c:v>
                </c:pt>
                <c:pt idx="1">
                  <c:v>627.5376</c:v>
                </c:pt>
                <c:pt idx="2">
                  <c:v>995.9357</c:v>
                </c:pt>
                <c:pt idx="3">
                  <c:v>1349.2405000000001</c:v>
                </c:pt>
                <c:pt idx="4">
                  <c:v>1691.7705000000001</c:v>
                </c:pt>
                <c:pt idx="5">
                  <c:v>2025.0831000000001</c:v>
                </c:pt>
                <c:pt idx="6">
                  <c:v>2350.4511000000002</c:v>
                </c:pt>
                <c:pt idx="7">
                  <c:v>2668.6145000000001</c:v>
                </c:pt>
                <c:pt idx="8">
                  <c:v>2980.0794000000001</c:v>
                </c:pt>
                <c:pt idx="9">
                  <c:v>3285.1426999999999</c:v>
                </c:pt>
                <c:pt idx="10">
                  <c:v>3584.0210999999999</c:v>
                </c:pt>
                <c:pt idx="11">
                  <c:v>3876.8202999999999</c:v>
                </c:pt>
                <c:pt idx="12">
                  <c:v>4163.6134000000002</c:v>
                </c:pt>
                <c:pt idx="13">
                  <c:v>4444.4367000000002</c:v>
                </c:pt>
                <c:pt idx="14">
                  <c:v>4719.2983000000004</c:v>
                </c:pt>
                <c:pt idx="15">
                  <c:v>4988.1785</c:v>
                </c:pt>
                <c:pt idx="16">
                  <c:v>5251.0626000000002</c:v>
                </c:pt>
                <c:pt idx="17">
                  <c:v>5507.8828000000003</c:v>
                </c:pt>
                <c:pt idx="18">
                  <c:v>5758.5832</c:v>
                </c:pt>
                <c:pt idx="19">
                  <c:v>6003.0382</c:v>
                </c:pt>
                <c:pt idx="20">
                  <c:v>6241.1237000000001</c:v>
                </c:pt>
                <c:pt idx="21">
                  <c:v>6472.5969999999998</c:v>
                </c:pt>
                <c:pt idx="22">
                  <c:v>6697.1971000000003</c:v>
                </c:pt>
                <c:pt idx="23">
                  <c:v>6914.4</c:v>
                </c:pt>
                <c:pt idx="24">
                  <c:v>7123.6036000000004</c:v>
                </c:pt>
                <c:pt idx="25">
                  <c:v>7323.6453000000001</c:v>
                </c:pt>
                <c:pt idx="26">
                  <c:v>7513.0994000000001</c:v>
                </c:pt>
                <c:pt idx="27">
                  <c:v>7689.2853999999998</c:v>
                </c:pt>
                <c:pt idx="28">
                  <c:v>7848.7303000000002</c:v>
                </c:pt>
                <c:pt idx="29">
                  <c:v>7984.9160000000002</c:v>
                </c:pt>
                <c:pt idx="30">
                  <c:v>8089.2219999999998</c:v>
                </c:pt>
                <c:pt idx="31">
                  <c:v>8144.9195</c:v>
                </c:pt>
                <c:pt idx="32">
                  <c:v>8129.6620999999996</c:v>
                </c:pt>
                <c:pt idx="33">
                  <c:v>7995.8163000000004</c:v>
                </c:pt>
                <c:pt idx="34">
                  <c:v>7679.7102000000004</c:v>
                </c:pt>
                <c:pt idx="35">
                  <c:v>7008.3522999999996</c:v>
                </c:pt>
                <c:pt idx="36">
                  <c:v>5747.8108000000002</c:v>
                </c:pt>
                <c:pt idx="37">
                  <c:v>2625.5812000000001</c:v>
                </c:pt>
                <c:pt idx="38">
                  <c:v>3270.5947999999999</c:v>
                </c:pt>
                <c:pt idx="39">
                  <c:v>8039.2156999999997</c:v>
                </c:pt>
              </c:numCache>
            </c:numRef>
          </c:xVal>
          <c:yVal>
            <c:numRef>
              <c:f>Sheet1!$R$7:$R$46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0641-4A75-8E73-804F1CD484CF}"/>
            </c:ext>
          </c:extLst>
        </c:ser>
        <c:ser>
          <c:idx val="0"/>
          <c:order val="4"/>
          <c:tx>
            <c:v>MW0.8-U-C</c:v>
          </c:tx>
          <c:spPr>
            <a:ln w="6350">
              <a:solidFill>
                <a:srgbClr val="0000FF"/>
              </a:solidFill>
            </a:ln>
          </c:spPr>
          <c:marker>
            <c:symbol val="diamond"/>
            <c:size val="3"/>
            <c:spPr>
              <a:noFill/>
              <a:ln w="6350">
                <a:solidFill>
                  <a:srgbClr val="0000FF"/>
                </a:solidFill>
              </a:ln>
            </c:spPr>
          </c:marker>
          <c:xVal>
            <c:numRef>
              <c:f>Sheet1!$C$7:$C$46</c:f>
              <c:numCache>
                <c:formatCode>General</c:formatCode>
                <c:ptCount val="40"/>
                <c:pt idx="0">
                  <c:v>189.42609999999999</c:v>
                </c:pt>
                <c:pt idx="1">
                  <c:v>251.4699</c:v>
                </c:pt>
                <c:pt idx="2">
                  <c:v>319.62529999999998</c:v>
                </c:pt>
                <c:pt idx="3">
                  <c:v>395.50150000000002</c:v>
                </c:pt>
                <c:pt idx="4">
                  <c:v>474.81700000000001</c:v>
                </c:pt>
                <c:pt idx="5">
                  <c:v>556.04859999999996</c:v>
                </c:pt>
                <c:pt idx="6">
                  <c:v>637.94119999999998</c:v>
                </c:pt>
                <c:pt idx="7">
                  <c:v>719.75049999999999</c:v>
                </c:pt>
                <c:pt idx="8">
                  <c:v>800.97080000000005</c:v>
                </c:pt>
                <c:pt idx="9">
                  <c:v>881.279</c:v>
                </c:pt>
                <c:pt idx="10">
                  <c:v>960.45719999999994</c:v>
                </c:pt>
                <c:pt idx="11">
                  <c:v>1038.3630000000001</c:v>
                </c:pt>
                <c:pt idx="12">
                  <c:v>1114.8954000000001</c:v>
                </c:pt>
                <c:pt idx="13">
                  <c:v>1189.9909</c:v>
                </c:pt>
                <c:pt idx="14">
                  <c:v>1263.5963999999999</c:v>
                </c:pt>
                <c:pt idx="15">
                  <c:v>1335.6802</c:v>
                </c:pt>
                <c:pt idx="16">
                  <c:v>1406.2064</c:v>
                </c:pt>
                <c:pt idx="17">
                  <c:v>1475.1557</c:v>
                </c:pt>
                <c:pt idx="18">
                  <c:v>1542.4935</c:v>
                </c:pt>
                <c:pt idx="19">
                  <c:v>1608.2038</c:v>
                </c:pt>
                <c:pt idx="20">
                  <c:v>1672.2401</c:v>
                </c:pt>
                <c:pt idx="21">
                  <c:v>1734.5799</c:v>
                </c:pt>
                <c:pt idx="22">
                  <c:v>1795.1487999999999</c:v>
                </c:pt>
                <c:pt idx="23">
                  <c:v>1853.9036000000001</c:v>
                </c:pt>
                <c:pt idx="24">
                  <c:v>1910.7064</c:v>
                </c:pt>
                <c:pt idx="25">
                  <c:v>1965.4611</c:v>
                </c:pt>
                <c:pt idx="26">
                  <c:v>2017.8956000000001</c:v>
                </c:pt>
                <c:pt idx="27">
                  <c:v>2067.7887999999998</c:v>
                </c:pt>
                <c:pt idx="28">
                  <c:v>2114.5599000000002</c:v>
                </c:pt>
                <c:pt idx="29">
                  <c:v>2157.6958</c:v>
                </c:pt>
                <c:pt idx="30">
                  <c:v>2195.8926999999999</c:v>
                </c:pt>
                <c:pt idx="31">
                  <c:v>2227.9735999999998</c:v>
                </c:pt>
                <c:pt idx="32">
                  <c:v>2250.8753999999999</c:v>
                </c:pt>
                <c:pt idx="33">
                  <c:v>2261.9861999999998</c:v>
                </c:pt>
                <c:pt idx="34">
                  <c:v>2253.7345999999998</c:v>
                </c:pt>
                <c:pt idx="35">
                  <c:v>2220.922</c:v>
                </c:pt>
                <c:pt idx="36">
                  <c:v>2143.7022999999999</c:v>
                </c:pt>
                <c:pt idx="37">
                  <c:v>2015.0640000000001</c:v>
                </c:pt>
                <c:pt idx="38">
                  <c:v>1791.7242000000001</c:v>
                </c:pt>
                <c:pt idx="39">
                  <c:v>1457.1728000000001</c:v>
                </c:pt>
              </c:numCache>
            </c:numRef>
          </c:xVal>
          <c:yVal>
            <c:numRef>
              <c:f>Sheet1!$B$7:$B$46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0641-4A75-8E73-804F1CD484CF}"/>
            </c:ext>
          </c:extLst>
        </c:ser>
        <c:ser>
          <c:idx val="2"/>
          <c:order val="5"/>
          <c:tx>
            <c:v>MW0.8-8s-C</c:v>
          </c:tx>
          <c:spPr>
            <a:ln w="6350">
              <a:solidFill>
                <a:srgbClr val="EE2630"/>
              </a:solidFill>
            </a:ln>
          </c:spPr>
          <c:marker>
            <c:symbol val="square"/>
            <c:size val="2"/>
            <c:spPr>
              <a:noFill/>
              <a:ln w="6350">
                <a:solidFill>
                  <a:srgbClr val="EE2630"/>
                </a:solidFill>
              </a:ln>
            </c:spPr>
          </c:marker>
          <c:xVal>
            <c:numRef>
              <c:f>Sheet1!$I$7:$I$46</c:f>
              <c:numCache>
                <c:formatCode>General</c:formatCode>
                <c:ptCount val="40"/>
                <c:pt idx="0">
                  <c:v>188.80009999999999</c:v>
                </c:pt>
                <c:pt idx="1">
                  <c:v>250.4188</c:v>
                </c:pt>
                <c:pt idx="2">
                  <c:v>318.10840000000002</c:v>
                </c:pt>
                <c:pt idx="3">
                  <c:v>393.51870000000002</c:v>
                </c:pt>
                <c:pt idx="4">
                  <c:v>472.35750000000002</c:v>
                </c:pt>
                <c:pt idx="5">
                  <c:v>553.11329999999998</c:v>
                </c:pt>
                <c:pt idx="6">
                  <c:v>634.53330000000005</c:v>
                </c:pt>
                <c:pt idx="7">
                  <c:v>715.87750000000005</c:v>
                </c:pt>
                <c:pt idx="8">
                  <c:v>796.64250000000004</c:v>
                </c:pt>
                <c:pt idx="9">
                  <c:v>876.50990000000002</c:v>
                </c:pt>
                <c:pt idx="10">
                  <c:v>955.26620000000003</c:v>
                </c:pt>
                <c:pt idx="11">
                  <c:v>1032.7779</c:v>
                </c:pt>
                <c:pt idx="12">
                  <c:v>1108.9556</c:v>
                </c:pt>
                <c:pt idx="13">
                  <c:v>1183.7534000000001</c:v>
                </c:pt>
                <c:pt idx="14">
                  <c:v>1257.1439</c:v>
                </c:pt>
                <c:pt idx="15">
                  <c:v>1329.1364000000001</c:v>
                </c:pt>
                <c:pt idx="16">
                  <c:v>1399.7539999999999</c:v>
                </c:pt>
                <c:pt idx="17">
                  <c:v>1469.0730000000001</c:v>
                </c:pt>
                <c:pt idx="18">
                  <c:v>1537.1958</c:v>
                </c:pt>
                <c:pt idx="19">
                  <c:v>1604.3287</c:v>
                </c:pt>
                <c:pt idx="20">
                  <c:v>1670.7538</c:v>
                </c:pt>
                <c:pt idx="21">
                  <c:v>1736.98</c:v>
                </c:pt>
                <c:pt idx="22">
                  <c:v>1803.7212</c:v>
                </c:pt>
                <c:pt idx="23">
                  <c:v>1872.2344000000001</c:v>
                </c:pt>
                <c:pt idx="24">
                  <c:v>1944.3208</c:v>
                </c:pt>
                <c:pt idx="25">
                  <c:v>2023.1803</c:v>
                </c:pt>
                <c:pt idx="26">
                  <c:v>2113.4337999999998</c:v>
                </c:pt>
                <c:pt idx="27">
                  <c:v>2223.8481000000002</c:v>
                </c:pt>
                <c:pt idx="28">
                  <c:v>2366.6331</c:v>
                </c:pt>
                <c:pt idx="29">
                  <c:v>2570.7482</c:v>
                </c:pt>
                <c:pt idx="30">
                  <c:v>2869.8589999999999</c:v>
                </c:pt>
                <c:pt idx="31">
                  <c:v>3417.8577</c:v>
                </c:pt>
                <c:pt idx="32">
                  <c:v>3566.0893000000001</c:v>
                </c:pt>
                <c:pt idx="33">
                  <c:v>3170.2860999999998</c:v>
                </c:pt>
                <c:pt idx="34">
                  <c:v>2951.1381999999999</c:v>
                </c:pt>
                <c:pt idx="35">
                  <c:v>2786.9729000000002</c:v>
                </c:pt>
                <c:pt idx="36">
                  <c:v>2630.8361</c:v>
                </c:pt>
                <c:pt idx="37">
                  <c:v>2454.4821999999999</c:v>
                </c:pt>
                <c:pt idx="38">
                  <c:v>2193.8915999999999</c:v>
                </c:pt>
                <c:pt idx="39">
                  <c:v>1796.0282</c:v>
                </c:pt>
              </c:numCache>
            </c:numRef>
          </c:xVal>
          <c:yVal>
            <c:numRef>
              <c:f>Sheet1!$H$7:$H$46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5-0641-4A75-8E73-804F1CD484CF}"/>
            </c:ext>
          </c:extLst>
        </c:ser>
        <c:ser>
          <c:idx val="4"/>
          <c:order val="6"/>
          <c:tx>
            <c:v>MW0.8-4s-C</c:v>
          </c:tx>
          <c:spPr>
            <a:ln w="6350">
              <a:solidFill>
                <a:srgbClr val="22B14C"/>
              </a:solidFill>
            </a:ln>
          </c:spPr>
          <c:marker>
            <c:symbol val="triangle"/>
            <c:size val="3"/>
            <c:spPr>
              <a:noFill/>
              <a:ln w="6350">
                <a:solidFill>
                  <a:srgbClr val="22B14C"/>
                </a:solidFill>
              </a:ln>
            </c:spPr>
          </c:marker>
          <c:xVal>
            <c:numRef>
              <c:f>Sheet1!$N$7:$N$56</c:f>
              <c:numCache>
                <c:formatCode>General</c:formatCode>
                <c:ptCount val="50"/>
                <c:pt idx="0">
                  <c:v>189.2723</c:v>
                </c:pt>
                <c:pt idx="1">
                  <c:v>251.04910000000001</c:v>
                </c:pt>
                <c:pt idx="2">
                  <c:v>318.9196</c:v>
                </c:pt>
                <c:pt idx="3">
                  <c:v>394.51850000000002</c:v>
                </c:pt>
                <c:pt idx="4">
                  <c:v>473.5521</c:v>
                </c:pt>
                <c:pt idx="5">
                  <c:v>554.50160000000005</c:v>
                </c:pt>
                <c:pt idx="6">
                  <c:v>636.1114</c:v>
                </c:pt>
                <c:pt idx="7">
                  <c:v>717.63819999999998</c:v>
                </c:pt>
                <c:pt idx="8">
                  <c:v>798.57730000000004</c:v>
                </c:pt>
                <c:pt idx="9">
                  <c:v>878.60469999999998</c:v>
                </c:pt>
                <c:pt idx="10">
                  <c:v>957.50469999999996</c:v>
                </c:pt>
                <c:pt idx="11">
                  <c:v>1035.1380999999999</c:v>
                </c:pt>
                <c:pt idx="12">
                  <c:v>1111.4095</c:v>
                </c:pt>
                <c:pt idx="13">
                  <c:v>1186.2601</c:v>
                </c:pt>
                <c:pt idx="14">
                  <c:v>1259.6454000000001</c:v>
                </c:pt>
                <c:pt idx="15">
                  <c:v>1331.5497</c:v>
                </c:pt>
                <c:pt idx="16">
                  <c:v>1401.9572000000001</c:v>
                </c:pt>
                <c:pt idx="17">
                  <c:v>1470.8818000000001</c:v>
                </c:pt>
                <c:pt idx="18">
                  <c:v>1538.3357000000001</c:v>
                </c:pt>
                <c:pt idx="19">
                  <c:v>1604.3786</c:v>
                </c:pt>
                <c:pt idx="20">
                  <c:v>1669.0741</c:v>
                </c:pt>
                <c:pt idx="21">
                  <c:v>1732.5737999999999</c:v>
                </c:pt>
                <c:pt idx="22">
                  <c:v>1795.0616</c:v>
                </c:pt>
                <c:pt idx="23">
                  <c:v>1856.9060999999999</c:v>
                </c:pt>
                <c:pt idx="24">
                  <c:v>1918.5838000000001</c:v>
                </c:pt>
                <c:pt idx="25">
                  <c:v>1980.9893</c:v>
                </c:pt>
                <c:pt idx="26">
                  <c:v>2045.3309999999999</c:v>
                </c:pt>
                <c:pt idx="27">
                  <c:v>2113.8164999999999</c:v>
                </c:pt>
                <c:pt idx="28">
                  <c:v>2189.5176000000001</c:v>
                </c:pt>
                <c:pt idx="29">
                  <c:v>2278.1098999999999</c:v>
                </c:pt>
                <c:pt idx="30">
                  <c:v>2387.6259</c:v>
                </c:pt>
                <c:pt idx="31">
                  <c:v>2534.1035999999999</c:v>
                </c:pt>
                <c:pt idx="32">
                  <c:v>2740.2186999999999</c:v>
                </c:pt>
                <c:pt idx="33">
                  <c:v>3063.3031999999998</c:v>
                </c:pt>
                <c:pt idx="34">
                  <c:v>3583.6576</c:v>
                </c:pt>
                <c:pt idx="35">
                  <c:v>4660.1849000000002</c:v>
                </c:pt>
                <c:pt idx="36">
                  <c:v>4883.8100999999997</c:v>
                </c:pt>
                <c:pt idx="37">
                  <c:v>3674.5272</c:v>
                </c:pt>
                <c:pt idx="38">
                  <c:v>2905.6316000000002</c:v>
                </c:pt>
                <c:pt idx="39">
                  <c:v>2079.3054999999999</c:v>
                </c:pt>
              </c:numCache>
            </c:numRef>
          </c:xVal>
          <c:yVal>
            <c:numRef>
              <c:f>Sheet1!$M$7:$M$56</c:f>
              <c:numCache>
                <c:formatCode>General</c:formatCode>
                <c:ptCount val="5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6-0641-4A75-8E73-804F1CD484CF}"/>
            </c:ext>
          </c:extLst>
        </c:ser>
        <c:ser>
          <c:idx val="7"/>
          <c:order val="7"/>
          <c:tx>
            <c:v>MW0.8-2s-C</c:v>
          </c:tx>
          <c:spPr>
            <a:ln w="6350">
              <a:solidFill>
                <a:srgbClr val="9900CC"/>
              </a:solidFill>
            </a:ln>
          </c:spPr>
          <c:marker>
            <c:symbol val="circle"/>
            <c:size val="3"/>
            <c:spPr>
              <a:noFill/>
              <a:ln w="6350">
                <a:solidFill>
                  <a:srgbClr val="9900CC"/>
                </a:solidFill>
              </a:ln>
            </c:spPr>
          </c:marker>
          <c:xVal>
            <c:numRef>
              <c:f>Sheet1!$S$7:$S$46</c:f>
              <c:numCache>
                <c:formatCode>General</c:formatCode>
                <c:ptCount val="40"/>
                <c:pt idx="0">
                  <c:v>191.53749999999999</c:v>
                </c:pt>
                <c:pt idx="1">
                  <c:v>254.06899999999999</c:v>
                </c:pt>
                <c:pt idx="2">
                  <c:v>322.77600000000001</c:v>
                </c:pt>
                <c:pt idx="3">
                  <c:v>399.30119999999999</c:v>
                </c:pt>
                <c:pt idx="4">
                  <c:v>479.29610000000002</c:v>
                </c:pt>
                <c:pt idx="5">
                  <c:v>561.22410000000002</c:v>
                </c:pt>
                <c:pt idx="6">
                  <c:v>643.81330000000003</c:v>
                </c:pt>
                <c:pt idx="7">
                  <c:v>726.31219999999996</c:v>
                </c:pt>
                <c:pt idx="8">
                  <c:v>808.20899999999995</c:v>
                </c:pt>
                <c:pt idx="9">
                  <c:v>889.1771</c:v>
                </c:pt>
                <c:pt idx="10">
                  <c:v>968.99829999999997</c:v>
                </c:pt>
                <c:pt idx="11">
                  <c:v>1047.5328999999999</c:v>
                </c:pt>
                <c:pt idx="12">
                  <c:v>1124.6821</c:v>
                </c:pt>
                <c:pt idx="13">
                  <c:v>1200.3923</c:v>
                </c:pt>
                <c:pt idx="14">
                  <c:v>1274.6168</c:v>
                </c:pt>
                <c:pt idx="15">
                  <c:v>1347.3453999999999</c:v>
                </c:pt>
                <c:pt idx="16">
                  <c:v>1418.5616</c:v>
                </c:pt>
                <c:pt idx="17">
                  <c:v>1488.2907</c:v>
                </c:pt>
                <c:pt idx="18">
                  <c:v>1556.5450000000001</c:v>
                </c:pt>
                <c:pt idx="19">
                  <c:v>1623.4049</c:v>
                </c:pt>
                <c:pt idx="20">
                  <c:v>1688.9378999999999</c:v>
                </c:pt>
                <c:pt idx="21">
                  <c:v>1753.3384000000001</c:v>
                </c:pt>
                <c:pt idx="22">
                  <c:v>1816.807</c:v>
                </c:pt>
                <c:pt idx="23">
                  <c:v>1879.7943</c:v>
                </c:pt>
                <c:pt idx="24">
                  <c:v>1942.8262</c:v>
                </c:pt>
                <c:pt idx="25">
                  <c:v>2006.9636</c:v>
                </c:pt>
                <c:pt idx="26">
                  <c:v>2073.5358000000001</c:v>
                </c:pt>
                <c:pt idx="27">
                  <c:v>2145.0965000000001</c:v>
                </c:pt>
                <c:pt idx="28">
                  <c:v>2224.973</c:v>
                </c:pt>
                <c:pt idx="29">
                  <c:v>2319.4854</c:v>
                </c:pt>
                <c:pt idx="30">
                  <c:v>2437.0421999999999</c:v>
                </c:pt>
                <c:pt idx="31">
                  <c:v>2594.0540000000001</c:v>
                </c:pt>
                <c:pt idx="32">
                  <c:v>2812.5120000000002</c:v>
                </c:pt>
                <c:pt idx="33">
                  <c:v>3139.4427999999998</c:v>
                </c:pt>
                <c:pt idx="34">
                  <c:v>3638.0324000000001</c:v>
                </c:pt>
                <c:pt idx="35">
                  <c:v>4479.4177</c:v>
                </c:pt>
                <c:pt idx="36">
                  <c:v>5898.7793000000001</c:v>
                </c:pt>
                <c:pt idx="37">
                  <c:v>9154.3590000000004</c:v>
                </c:pt>
                <c:pt idx="38">
                  <c:v>8652.5041999999994</c:v>
                </c:pt>
                <c:pt idx="39">
                  <c:v>4029.5630000000001</c:v>
                </c:pt>
              </c:numCache>
            </c:numRef>
          </c:xVal>
          <c:yVal>
            <c:numRef>
              <c:f>Sheet1!$R$7:$R$46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7-0641-4A75-8E73-804F1CD484CF}"/>
            </c:ext>
          </c:extLst>
        </c:ser>
        <c:dLbls>
          <c:showLegendKey val="0"/>
          <c:showVal val="0"/>
          <c:showCatName val="0"/>
          <c:showSerName val="0"/>
          <c:showPercent val="0"/>
          <c:showBubbleSize val="0"/>
        </c:dLbls>
        <c:axId val="246531968"/>
        <c:axId val="254689664"/>
      </c:scatterChart>
      <c:valAx>
        <c:axId val="246531968"/>
        <c:scaling>
          <c:orientation val="minMax"/>
          <c:max val="120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Shear force</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54689664"/>
        <c:crossesAt val="0"/>
        <c:crossBetween val="midCat"/>
        <c:majorUnit val="4000"/>
      </c:valAx>
      <c:valAx>
        <c:axId val="254689664"/>
        <c:scaling>
          <c:orientation val="minMax"/>
          <c:max val="40"/>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46531968"/>
        <c:crossesAt val="-4000"/>
        <c:crossBetween val="midCat"/>
        <c:majorUnit val="10"/>
      </c:valAx>
      <c:spPr>
        <a:ln>
          <a:solidFill>
            <a:schemeClr val="tx1"/>
          </a:solidFill>
        </a:ln>
      </c:spPr>
    </c:plotArea>
    <c:legend>
      <c:legendPos val="r"/>
      <c:layout>
        <c:manualLayout>
          <c:xMode val="edge"/>
          <c:yMode val="edge"/>
          <c:x val="0.52742777777777783"/>
          <c:y val="6.8272897645464108E-3"/>
          <c:w val="0.45092592592592595"/>
          <c:h val="0.40370940170940178"/>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42546296296296"/>
          <c:y val="5.9700854700854698E-2"/>
          <c:w val="0.7271509259259259"/>
          <c:h val="0.80563760683760699"/>
        </c:manualLayout>
      </c:layout>
      <c:scatterChart>
        <c:scatterStyle val="smoothMarker"/>
        <c:varyColors val="0"/>
        <c:ser>
          <c:idx val="1"/>
          <c:order val="0"/>
          <c:tx>
            <c:v>MW0.8-U-M</c:v>
          </c:tx>
          <c:spPr>
            <a:ln w="6350">
              <a:solidFill>
                <a:srgbClr val="0000FF"/>
              </a:solidFill>
            </a:ln>
          </c:spPr>
          <c:marker>
            <c:symbol val="diamond"/>
            <c:size val="3"/>
            <c:spPr>
              <a:solidFill>
                <a:srgbClr val="0000FF"/>
              </a:solidFill>
              <a:ln w="6350">
                <a:solidFill>
                  <a:srgbClr val="0000FF"/>
                </a:solidFill>
              </a:ln>
            </c:spPr>
          </c:marker>
          <c:xVal>
            <c:numRef>
              <c:f>Sheet1!$Y$7:$Y$46</c:f>
              <c:numCache>
                <c:formatCode>General</c:formatCode>
                <c:ptCount val="40"/>
                <c:pt idx="0">
                  <c:v>64.983000000000004</c:v>
                </c:pt>
                <c:pt idx="1">
                  <c:v>506.63459999999998</c:v>
                </c:pt>
                <c:pt idx="2">
                  <c:v>911.64530000000002</c:v>
                </c:pt>
                <c:pt idx="3">
                  <c:v>1299.3803</c:v>
                </c:pt>
                <c:pt idx="4">
                  <c:v>1669.6502</c:v>
                </c:pt>
                <c:pt idx="5">
                  <c:v>2026.8163</c:v>
                </c:pt>
                <c:pt idx="6">
                  <c:v>2372.6516999999999</c:v>
                </c:pt>
                <c:pt idx="7">
                  <c:v>2708.8534</c:v>
                </c:pt>
                <c:pt idx="8">
                  <c:v>3036.5201999999999</c:v>
                </c:pt>
                <c:pt idx="9">
                  <c:v>3356.4828000000002</c:v>
                </c:pt>
                <c:pt idx="10">
                  <c:v>3669.3339000000001</c:v>
                </c:pt>
                <c:pt idx="11">
                  <c:v>3975.5201999999999</c:v>
                </c:pt>
                <c:pt idx="12">
                  <c:v>4275.366</c:v>
                </c:pt>
                <c:pt idx="13">
                  <c:v>4569.1104999999998</c:v>
                </c:pt>
                <c:pt idx="14">
                  <c:v>4856.942</c:v>
                </c:pt>
                <c:pt idx="15">
                  <c:v>5138.9935999999998</c:v>
                </c:pt>
                <c:pt idx="16">
                  <c:v>5415.3851999999997</c:v>
                </c:pt>
                <c:pt idx="17">
                  <c:v>5686.2138000000004</c:v>
                </c:pt>
                <c:pt idx="18">
                  <c:v>5951.5928000000004</c:v>
                </c:pt>
                <c:pt idx="19">
                  <c:v>6211.6202999999996</c:v>
                </c:pt>
                <c:pt idx="20">
                  <c:v>6466.4432999999999</c:v>
                </c:pt>
                <c:pt idx="21">
                  <c:v>6716.2195000000002</c:v>
                </c:pt>
                <c:pt idx="22">
                  <c:v>6961.1751000000004</c:v>
                </c:pt>
                <c:pt idx="23">
                  <c:v>7201.5896000000002</c:v>
                </c:pt>
                <c:pt idx="24">
                  <c:v>7437.8957</c:v>
                </c:pt>
                <c:pt idx="25">
                  <c:v>7670.5960999999998</c:v>
                </c:pt>
                <c:pt idx="26">
                  <c:v>7900.4813999999997</c:v>
                </c:pt>
                <c:pt idx="27">
                  <c:v>8128.4996000000001</c:v>
                </c:pt>
                <c:pt idx="28">
                  <c:v>8356.1334000000006</c:v>
                </c:pt>
                <c:pt idx="29">
                  <c:v>8585.1463999999996</c:v>
                </c:pt>
                <c:pt idx="30">
                  <c:v>8818.3498999999993</c:v>
                </c:pt>
                <c:pt idx="31">
                  <c:v>9059.0607</c:v>
                </c:pt>
                <c:pt idx="32">
                  <c:v>9312.7263000000003</c:v>
                </c:pt>
                <c:pt idx="33">
                  <c:v>9585.6</c:v>
                </c:pt>
                <c:pt idx="34">
                  <c:v>9888.8071</c:v>
                </c:pt>
                <c:pt idx="35">
                  <c:v>10233.8279</c:v>
                </c:pt>
                <c:pt idx="36">
                  <c:v>10645.524299999999</c:v>
                </c:pt>
                <c:pt idx="37">
                  <c:v>11140.1057</c:v>
                </c:pt>
                <c:pt idx="38">
                  <c:v>11779.872300000001</c:v>
                </c:pt>
                <c:pt idx="39">
                  <c:v>12516.412</c:v>
                </c:pt>
              </c:numCache>
            </c:numRef>
          </c:xVal>
          <c:yVal>
            <c:numRef>
              <c:f>Sheet1!$W$7:$W$46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36D5-41BB-9054-2C43391E9F62}"/>
            </c:ext>
          </c:extLst>
        </c:ser>
        <c:ser>
          <c:idx val="3"/>
          <c:order val="1"/>
          <c:tx>
            <c:v>MW0.8-8s-M</c:v>
          </c:tx>
          <c:spPr>
            <a:ln w="6350">
              <a:solidFill>
                <a:srgbClr val="FF0000"/>
              </a:solidFill>
            </a:ln>
          </c:spPr>
          <c:marker>
            <c:symbol val="square"/>
            <c:size val="2"/>
            <c:spPr>
              <a:solidFill>
                <a:srgbClr val="FF0000"/>
              </a:solidFill>
              <a:ln w="6350">
                <a:solidFill>
                  <a:srgbClr val="FF0000"/>
                </a:solidFill>
              </a:ln>
            </c:spPr>
          </c:marker>
          <c:xVal>
            <c:numRef>
              <c:f>Sheet1!$AD$7:$AD$46</c:f>
              <c:numCache>
                <c:formatCode>General</c:formatCode>
                <c:ptCount val="40"/>
                <c:pt idx="0">
                  <c:v>71.146799999999999</c:v>
                </c:pt>
                <c:pt idx="1">
                  <c:v>518.06209999999999</c:v>
                </c:pt>
                <c:pt idx="2">
                  <c:v>928.36760000000004</c:v>
                </c:pt>
                <c:pt idx="3">
                  <c:v>1321.37</c:v>
                </c:pt>
                <c:pt idx="4">
                  <c:v>1696.8552999999999</c:v>
                </c:pt>
                <c:pt idx="5">
                  <c:v>2059.1397000000002</c:v>
                </c:pt>
                <c:pt idx="6">
                  <c:v>2409.9816000000001</c:v>
                </c:pt>
                <c:pt idx="7">
                  <c:v>2751.0549000000001</c:v>
                </c:pt>
                <c:pt idx="8">
                  <c:v>3083.4279999999999</c:v>
                </c:pt>
                <c:pt idx="9">
                  <c:v>3407.9151000000002</c:v>
                </c:pt>
                <c:pt idx="10">
                  <c:v>3725.0891000000001</c:v>
                </c:pt>
                <c:pt idx="11">
                  <c:v>4035.3487</c:v>
                </c:pt>
                <c:pt idx="12">
                  <c:v>4338.9699000000001</c:v>
                </c:pt>
                <c:pt idx="13">
                  <c:v>4636.1255000000001</c:v>
                </c:pt>
                <c:pt idx="14">
                  <c:v>4926.9087</c:v>
                </c:pt>
                <c:pt idx="15">
                  <c:v>5211.3517000000002</c:v>
                </c:pt>
                <c:pt idx="16">
                  <c:v>5489.4090999999999</c:v>
                </c:pt>
                <c:pt idx="17">
                  <c:v>5760.9691000000003</c:v>
                </c:pt>
                <c:pt idx="18">
                  <c:v>6025.8554999999997</c:v>
                </c:pt>
                <c:pt idx="19">
                  <c:v>6283.7502999999997</c:v>
                </c:pt>
                <c:pt idx="20">
                  <c:v>6534.2596000000003</c:v>
                </c:pt>
                <c:pt idx="21">
                  <c:v>6776.7471999999998</c:v>
                </c:pt>
                <c:pt idx="22">
                  <c:v>7010.3693999999996</c:v>
                </c:pt>
                <c:pt idx="23">
                  <c:v>7233.8293999999996</c:v>
                </c:pt>
                <c:pt idx="24">
                  <c:v>7445.3567999999996</c:v>
                </c:pt>
                <c:pt idx="25">
                  <c:v>7642.1073999999999</c:v>
                </c:pt>
                <c:pt idx="26">
                  <c:v>7820.1679999999997</c:v>
                </c:pt>
                <c:pt idx="27">
                  <c:v>7972.7375000000002</c:v>
                </c:pt>
                <c:pt idx="28">
                  <c:v>8091.0038999999997</c:v>
                </c:pt>
                <c:pt idx="29">
                  <c:v>8154.6634000000004</c:v>
                </c:pt>
                <c:pt idx="30">
                  <c:v>8145.6211999999996</c:v>
                </c:pt>
                <c:pt idx="31">
                  <c:v>7954.6959999999999</c:v>
                </c:pt>
                <c:pt idx="32">
                  <c:v>8095.8710000000001</c:v>
                </c:pt>
                <c:pt idx="33">
                  <c:v>8692.4688999999998</c:v>
                </c:pt>
                <c:pt idx="34">
                  <c:v>9186.1764000000003</c:v>
                </c:pt>
                <c:pt idx="35">
                  <c:v>9668.2036000000007</c:v>
                </c:pt>
                <c:pt idx="36">
                  <c:v>10178.790800000001</c:v>
                </c:pt>
                <c:pt idx="37">
                  <c:v>10750.6417</c:v>
                </c:pt>
                <c:pt idx="38">
                  <c:v>11465.829900000001</c:v>
                </c:pt>
                <c:pt idx="39">
                  <c:v>12301.2929</c:v>
                </c:pt>
              </c:numCache>
            </c:numRef>
          </c:xVal>
          <c:yVal>
            <c:numRef>
              <c:f>Sheet1!$AB$7:$AB$46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36D5-41BB-9054-2C43391E9F62}"/>
            </c:ext>
          </c:extLst>
        </c:ser>
        <c:ser>
          <c:idx val="5"/>
          <c:order val="2"/>
          <c:tx>
            <c:v>MW0.8-4s-M</c:v>
          </c:tx>
          <c:spPr>
            <a:ln w="6350">
              <a:solidFill>
                <a:srgbClr val="00B050"/>
              </a:solidFill>
            </a:ln>
          </c:spPr>
          <c:marker>
            <c:symbol val="triangle"/>
            <c:size val="3"/>
            <c:spPr>
              <a:solidFill>
                <a:srgbClr val="00B050"/>
              </a:solidFill>
              <a:ln w="6350">
                <a:solidFill>
                  <a:srgbClr val="00B050"/>
                </a:solidFill>
              </a:ln>
            </c:spPr>
          </c:marker>
          <c:xVal>
            <c:numRef>
              <c:f>Sheet1!$AI$7:$AI$46</c:f>
              <c:numCache>
                <c:formatCode>General</c:formatCode>
                <c:ptCount val="40"/>
                <c:pt idx="0">
                  <c:v>71.518799999999999</c:v>
                </c:pt>
                <c:pt idx="1">
                  <c:v>519.92740000000003</c:v>
                </c:pt>
                <c:pt idx="2">
                  <c:v>931.61940000000004</c:v>
                </c:pt>
                <c:pt idx="3">
                  <c:v>1325.9362000000001</c:v>
                </c:pt>
                <c:pt idx="4">
                  <c:v>1702.6686</c:v>
                </c:pt>
                <c:pt idx="5">
                  <c:v>2066.1496999999999</c:v>
                </c:pt>
                <c:pt idx="6">
                  <c:v>2418.1469999999999</c:v>
                </c:pt>
                <c:pt idx="7">
                  <c:v>2760.3447999999999</c:v>
                </c:pt>
                <c:pt idx="8">
                  <c:v>3093.8296</c:v>
                </c:pt>
                <c:pt idx="9">
                  <c:v>3419.4176000000002</c:v>
                </c:pt>
                <c:pt idx="10">
                  <c:v>3737.6938</c:v>
                </c:pt>
                <c:pt idx="11">
                  <c:v>4049.0727000000002</c:v>
                </c:pt>
                <c:pt idx="12">
                  <c:v>4353.8495999999996</c:v>
                </c:pt>
                <c:pt idx="13">
                  <c:v>4652.2236999999996</c:v>
                </c:pt>
                <c:pt idx="14">
                  <c:v>4944.3314</c:v>
                </c:pt>
                <c:pt idx="15">
                  <c:v>5230.2434999999996</c:v>
                </c:pt>
                <c:pt idx="16">
                  <c:v>5509.9867999999997</c:v>
                </c:pt>
                <c:pt idx="17">
                  <c:v>5783.5299000000005</c:v>
                </c:pt>
                <c:pt idx="18">
                  <c:v>6050.8176000000003</c:v>
                </c:pt>
                <c:pt idx="19">
                  <c:v>6311.7151000000003</c:v>
                </c:pt>
                <c:pt idx="20">
                  <c:v>6566.0600999999997</c:v>
                </c:pt>
                <c:pt idx="21">
                  <c:v>6813.5724</c:v>
                </c:pt>
                <c:pt idx="22">
                  <c:v>7053.9182000000001</c:v>
                </c:pt>
                <c:pt idx="23">
                  <c:v>7286.5677999999998</c:v>
                </c:pt>
                <c:pt idx="24">
                  <c:v>7510.8395</c:v>
                </c:pt>
                <c:pt idx="25">
                  <c:v>7725.6696000000002</c:v>
                </c:pt>
                <c:pt idx="26">
                  <c:v>7929.6683000000003</c:v>
                </c:pt>
                <c:pt idx="27">
                  <c:v>8120.5761000000002</c:v>
                </c:pt>
                <c:pt idx="28">
                  <c:v>8295.3415999999997</c:v>
                </c:pt>
                <c:pt idx="29">
                  <c:v>8448.8408999999992</c:v>
                </c:pt>
                <c:pt idx="30">
                  <c:v>8573.9714000000004</c:v>
                </c:pt>
                <c:pt idx="31">
                  <c:v>8657.5938000000006</c:v>
                </c:pt>
                <c:pt idx="32">
                  <c:v>8682.1218000000008</c:v>
                </c:pt>
                <c:pt idx="33">
                  <c:v>8604.1913000000004</c:v>
                </c:pt>
                <c:pt idx="34">
                  <c:v>8376.2240000000002</c:v>
                </c:pt>
                <c:pt idx="35">
                  <c:v>7731.8185999999996</c:v>
                </c:pt>
                <c:pt idx="36">
                  <c:v>7830.0144</c:v>
                </c:pt>
                <c:pt idx="37">
                  <c:v>9313.4698000000008</c:v>
                </c:pt>
                <c:pt idx="38">
                  <c:v>10562.557699999999</c:v>
                </c:pt>
                <c:pt idx="39">
                  <c:v>11881.5648</c:v>
                </c:pt>
              </c:numCache>
            </c:numRef>
          </c:xVal>
          <c:yVal>
            <c:numRef>
              <c:f>Sheet1!$AG$7:$AG$46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36D5-41BB-9054-2C43391E9F62}"/>
            </c:ext>
          </c:extLst>
        </c:ser>
        <c:ser>
          <c:idx val="6"/>
          <c:order val="3"/>
          <c:tx>
            <c:v>MW0.8-2s-M</c:v>
          </c:tx>
          <c:spPr>
            <a:ln w="6350">
              <a:solidFill>
                <a:srgbClr val="9900CC"/>
              </a:solidFill>
            </a:ln>
          </c:spPr>
          <c:marker>
            <c:symbol val="circle"/>
            <c:size val="3"/>
            <c:spPr>
              <a:solidFill>
                <a:srgbClr val="9900CC"/>
              </a:solidFill>
              <a:ln w="6350">
                <a:solidFill>
                  <a:srgbClr val="9900CC"/>
                </a:solidFill>
              </a:ln>
            </c:spPr>
          </c:marker>
          <c:xVal>
            <c:numRef>
              <c:f>Sheet1!$AN$7:$AN$46</c:f>
              <c:numCache>
                <c:formatCode>General</c:formatCode>
                <c:ptCount val="40"/>
                <c:pt idx="0">
                  <c:v>71.885999999999996</c:v>
                </c:pt>
                <c:pt idx="1">
                  <c:v>524.49990000000003</c:v>
                </c:pt>
                <c:pt idx="2">
                  <c:v>939.99739999999997</c:v>
                </c:pt>
                <c:pt idx="3">
                  <c:v>1337.9246000000001</c:v>
                </c:pt>
                <c:pt idx="4">
                  <c:v>1718.0694000000001</c:v>
                </c:pt>
                <c:pt idx="5">
                  <c:v>2084.8036000000002</c:v>
                </c:pt>
                <c:pt idx="6">
                  <c:v>2439.9105</c:v>
                </c:pt>
                <c:pt idx="7">
                  <c:v>2785.0868999999998</c:v>
                </c:pt>
                <c:pt idx="8">
                  <c:v>3121.4274</c:v>
                </c:pt>
                <c:pt idx="9">
                  <c:v>3449.7503999999999</c:v>
                </c:pt>
                <c:pt idx="10">
                  <c:v>3770.6417999999999</c:v>
                </c:pt>
                <c:pt idx="11">
                  <c:v>4084.5104999999999</c:v>
                </c:pt>
                <c:pt idx="12">
                  <c:v>4391.6558000000005</c:v>
                </c:pt>
                <c:pt idx="13">
                  <c:v>4692.2533000000003</c:v>
                </c:pt>
                <c:pt idx="14">
                  <c:v>4986.4348</c:v>
                </c:pt>
                <c:pt idx="15">
                  <c:v>5274.2348000000002</c:v>
                </c:pt>
                <c:pt idx="16">
                  <c:v>5555.6620999999996</c:v>
                </c:pt>
                <c:pt idx="17">
                  <c:v>5830.6369000000004</c:v>
                </c:pt>
                <c:pt idx="18">
                  <c:v>6099.0537000000004</c:v>
                </c:pt>
                <c:pt idx="19">
                  <c:v>6360.6930000000002</c:v>
                </c:pt>
                <c:pt idx="20">
                  <c:v>6615.3009000000002</c:v>
                </c:pt>
                <c:pt idx="21">
                  <c:v>6862.4480000000003</c:v>
                </c:pt>
                <c:pt idx="22">
                  <c:v>7101.6446999999998</c:v>
                </c:pt>
                <c:pt idx="23">
                  <c:v>7332.0883000000003</c:v>
                </c:pt>
                <c:pt idx="24">
                  <c:v>7552.8085000000001</c:v>
                </c:pt>
                <c:pt idx="25">
                  <c:v>7762.2622000000001</c:v>
                </c:pt>
                <c:pt idx="26">
                  <c:v>7958.5236999999997</c:v>
                </c:pt>
                <c:pt idx="27">
                  <c:v>8138.4984000000004</c:v>
                </c:pt>
                <c:pt idx="28">
                  <c:v>8298.1833000000006</c:v>
                </c:pt>
                <c:pt idx="29">
                  <c:v>8430.9635999999991</c:v>
                </c:pt>
                <c:pt idx="30">
                  <c:v>8528.0386999999992</c:v>
                </c:pt>
                <c:pt idx="31">
                  <c:v>8574.2021000000004</c:v>
                </c:pt>
                <c:pt idx="32">
                  <c:v>8548.9084000000003</c:v>
                </c:pt>
                <c:pt idx="33">
                  <c:v>8412.8670999999995</c:v>
                </c:pt>
                <c:pt idx="34">
                  <c:v>8114.3909999999996</c:v>
                </c:pt>
                <c:pt idx="35">
                  <c:v>7521.9423999999999</c:v>
                </c:pt>
                <c:pt idx="36">
                  <c:v>6483.6995999999999</c:v>
                </c:pt>
                <c:pt idx="37">
                  <c:v>4006.1745999999998</c:v>
                </c:pt>
                <c:pt idx="38">
                  <c:v>5006.4528</c:v>
                </c:pt>
                <c:pt idx="39">
                  <c:v>10023.7251</c:v>
                </c:pt>
              </c:numCache>
            </c:numRef>
          </c:xVal>
          <c:yVal>
            <c:numRef>
              <c:f>Sheet1!$AL$7:$AL$46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3-36D5-41BB-9054-2C43391E9F62}"/>
            </c:ext>
          </c:extLst>
        </c:ser>
        <c:ser>
          <c:idx val="0"/>
          <c:order val="4"/>
          <c:tx>
            <c:v>MW0.8-U-C</c:v>
          </c:tx>
          <c:spPr>
            <a:ln w="6350">
              <a:solidFill>
                <a:srgbClr val="0000FF"/>
              </a:solidFill>
            </a:ln>
          </c:spPr>
          <c:marker>
            <c:spPr>
              <a:noFill/>
              <a:ln w="6350">
                <a:solidFill>
                  <a:srgbClr val="0000FF"/>
                </a:solidFill>
              </a:ln>
            </c:spPr>
          </c:marker>
          <c:xVal>
            <c:numRef>
              <c:f>Sheet1!$X$7:$X$46</c:f>
              <c:numCache>
                <c:formatCode>General</c:formatCode>
                <c:ptCount val="40"/>
                <c:pt idx="0">
                  <c:v>427.97969999999998</c:v>
                </c:pt>
                <c:pt idx="1">
                  <c:v>490.84070000000003</c:v>
                </c:pt>
                <c:pt idx="2">
                  <c:v>582.01649999999995</c:v>
                </c:pt>
                <c:pt idx="3">
                  <c:v>682.81700000000001</c:v>
                </c:pt>
                <c:pt idx="4">
                  <c:v>793.34820000000002</c:v>
                </c:pt>
                <c:pt idx="5">
                  <c:v>909.33619999999996</c:v>
                </c:pt>
                <c:pt idx="6">
                  <c:v>1029.0053</c:v>
                </c:pt>
                <c:pt idx="7">
                  <c:v>1150.6748</c:v>
                </c:pt>
                <c:pt idx="8">
                  <c:v>1273.2461000000001</c:v>
                </c:pt>
                <c:pt idx="9">
                  <c:v>1395.8752999999999</c:v>
                </c:pt>
                <c:pt idx="10">
                  <c:v>1517.9502</c:v>
                </c:pt>
                <c:pt idx="11">
                  <c:v>1639.0109</c:v>
                </c:pt>
                <c:pt idx="12">
                  <c:v>1758.7068999999999</c:v>
                </c:pt>
                <c:pt idx="13">
                  <c:v>1876.7698</c:v>
                </c:pt>
                <c:pt idx="14">
                  <c:v>1992.9807000000001</c:v>
                </c:pt>
                <c:pt idx="15">
                  <c:v>2107.1637000000001</c:v>
                </c:pt>
                <c:pt idx="16">
                  <c:v>2219.1552000000001</c:v>
                </c:pt>
                <c:pt idx="17">
                  <c:v>2328.8130999999998</c:v>
                </c:pt>
                <c:pt idx="18">
                  <c:v>2435.9785000000002</c:v>
                </c:pt>
                <c:pt idx="19">
                  <c:v>2540.4969999999998</c:v>
                </c:pt>
                <c:pt idx="20">
                  <c:v>2642.1653999999999</c:v>
                </c:pt>
                <c:pt idx="21">
                  <c:v>2740.7689999999998</c:v>
                </c:pt>
                <c:pt idx="22">
                  <c:v>2835.9967000000001</c:v>
                </c:pt>
                <c:pt idx="23">
                  <c:v>2927.5030999999999</c:v>
                </c:pt>
                <c:pt idx="24">
                  <c:v>3014.7727</c:v>
                </c:pt>
                <c:pt idx="25">
                  <c:v>3097.2114000000001</c:v>
                </c:pt>
                <c:pt idx="26">
                  <c:v>3173.9214000000002</c:v>
                </c:pt>
                <c:pt idx="27">
                  <c:v>3243.8510000000001</c:v>
                </c:pt>
                <c:pt idx="28">
                  <c:v>3305.3926000000001</c:v>
                </c:pt>
                <c:pt idx="29">
                  <c:v>3356.6437999999998</c:v>
                </c:pt>
                <c:pt idx="30">
                  <c:v>3394.6417000000001</c:v>
                </c:pt>
                <c:pt idx="31">
                  <c:v>3415.8874999999998</c:v>
                </c:pt>
                <c:pt idx="32">
                  <c:v>3414.7190999999998</c:v>
                </c:pt>
                <c:pt idx="33">
                  <c:v>3384.6136999999999</c:v>
                </c:pt>
                <c:pt idx="34">
                  <c:v>3314.1626999999999</c:v>
                </c:pt>
                <c:pt idx="35">
                  <c:v>3191.3422999999998</c:v>
                </c:pt>
                <c:pt idx="36">
                  <c:v>2990.9657999999999</c:v>
                </c:pt>
                <c:pt idx="37">
                  <c:v>2694.8627000000001</c:v>
                </c:pt>
                <c:pt idx="38">
                  <c:v>2241.7883000000002</c:v>
                </c:pt>
                <c:pt idx="39">
                  <c:v>1664.2800999999999</c:v>
                </c:pt>
              </c:numCache>
            </c:numRef>
          </c:xVal>
          <c:yVal>
            <c:numRef>
              <c:f>Sheet1!$W$7:$W$46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4-36D5-41BB-9054-2C43391E9F62}"/>
            </c:ext>
          </c:extLst>
        </c:ser>
        <c:ser>
          <c:idx val="2"/>
          <c:order val="5"/>
          <c:tx>
            <c:v>MW0.8-8s-C</c:v>
          </c:tx>
          <c:spPr>
            <a:ln w="6350">
              <a:solidFill>
                <a:srgbClr val="FF0000"/>
              </a:solidFill>
            </a:ln>
          </c:spPr>
          <c:marker>
            <c:symbol val="square"/>
            <c:size val="2"/>
            <c:spPr>
              <a:noFill/>
              <a:ln w="6350">
                <a:solidFill>
                  <a:srgbClr val="FF0000"/>
                </a:solidFill>
              </a:ln>
            </c:spPr>
          </c:marker>
          <c:xVal>
            <c:numRef>
              <c:f>Sheet1!$AC$7:$AC$46</c:f>
              <c:numCache>
                <c:formatCode>General</c:formatCode>
                <c:ptCount val="40"/>
                <c:pt idx="0">
                  <c:v>425.76029999999997</c:v>
                </c:pt>
                <c:pt idx="1">
                  <c:v>487.75400000000002</c:v>
                </c:pt>
                <c:pt idx="2">
                  <c:v>577.94560000000001</c:v>
                </c:pt>
                <c:pt idx="3">
                  <c:v>677.68859999999995</c:v>
                </c:pt>
                <c:pt idx="4">
                  <c:v>787.12350000000004</c:v>
                </c:pt>
                <c:pt idx="5">
                  <c:v>902.01030000000003</c:v>
                </c:pt>
                <c:pt idx="6">
                  <c:v>1020.5974</c:v>
                </c:pt>
                <c:pt idx="7">
                  <c:v>1141.2263</c:v>
                </c:pt>
                <c:pt idx="8">
                  <c:v>1262.8185000000001</c:v>
                </c:pt>
                <c:pt idx="9">
                  <c:v>1384.5554999999999</c:v>
                </c:pt>
                <c:pt idx="10">
                  <c:v>1505.8543999999999</c:v>
                </c:pt>
                <c:pt idx="11">
                  <c:v>1626.2918</c:v>
                </c:pt>
                <c:pt idx="12">
                  <c:v>1745.5644</c:v>
                </c:pt>
                <c:pt idx="13">
                  <c:v>1863.4685999999999</c:v>
                </c:pt>
                <c:pt idx="14">
                  <c:v>1979.8683000000001</c:v>
                </c:pt>
                <c:pt idx="15">
                  <c:v>2094.7055999999998</c:v>
                </c:pt>
                <c:pt idx="16">
                  <c:v>2207.9690000000001</c:v>
                </c:pt>
                <c:pt idx="17">
                  <c:v>2319.73</c:v>
                </c:pt>
                <c:pt idx="18">
                  <c:v>2430.1134000000002</c:v>
                </c:pt>
                <c:pt idx="19">
                  <c:v>2539.3627000000001</c:v>
                </c:pt>
                <c:pt idx="20">
                  <c:v>2647.8148000000001</c:v>
                </c:pt>
                <c:pt idx="21">
                  <c:v>2756.0248999999999</c:v>
                </c:pt>
                <c:pt idx="22">
                  <c:v>2864.7420999999999</c:v>
                </c:pt>
                <c:pt idx="23">
                  <c:v>2975.1713</c:v>
                </c:pt>
                <c:pt idx="24">
                  <c:v>3088.9656</c:v>
                </c:pt>
                <c:pt idx="25">
                  <c:v>3208.8261000000002</c:v>
                </c:pt>
                <c:pt idx="26">
                  <c:v>3338.4973</c:v>
                </c:pt>
                <c:pt idx="27">
                  <c:v>3484.5729000000001</c:v>
                </c:pt>
                <c:pt idx="28">
                  <c:v>3655.6468</c:v>
                </c:pt>
                <c:pt idx="29">
                  <c:v>3871.5376000000001</c:v>
                </c:pt>
                <c:pt idx="30">
                  <c:v>4150.4251999999997</c:v>
                </c:pt>
                <c:pt idx="31">
                  <c:v>4599.2894999999999</c:v>
                </c:pt>
                <c:pt idx="32">
                  <c:v>4709.4421000000002</c:v>
                </c:pt>
                <c:pt idx="33">
                  <c:v>4360.1493</c:v>
                </c:pt>
                <c:pt idx="34">
                  <c:v>4102.6773999999996</c:v>
                </c:pt>
                <c:pt idx="35">
                  <c:v>3845.6311999999998</c:v>
                </c:pt>
                <c:pt idx="36">
                  <c:v>3548.5493999999999</c:v>
                </c:pt>
                <c:pt idx="37">
                  <c:v>3176.8534</c:v>
                </c:pt>
                <c:pt idx="38">
                  <c:v>2650.2123000000001</c:v>
                </c:pt>
                <c:pt idx="39">
                  <c:v>1974.528</c:v>
                </c:pt>
              </c:numCache>
            </c:numRef>
          </c:xVal>
          <c:yVal>
            <c:numRef>
              <c:f>Sheet1!$AB$7:$AB$46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5-36D5-41BB-9054-2C43391E9F62}"/>
            </c:ext>
          </c:extLst>
        </c:ser>
        <c:ser>
          <c:idx val="4"/>
          <c:order val="6"/>
          <c:tx>
            <c:v>MW0.8-4s-C</c:v>
          </c:tx>
          <c:spPr>
            <a:ln w="6350">
              <a:solidFill>
                <a:srgbClr val="22B14C"/>
              </a:solidFill>
            </a:ln>
          </c:spPr>
          <c:marker>
            <c:symbol val="triangle"/>
            <c:size val="3"/>
            <c:spPr>
              <a:noFill/>
              <a:ln w="6350">
                <a:solidFill>
                  <a:srgbClr val="22B14C"/>
                </a:solidFill>
              </a:ln>
            </c:spPr>
          </c:marker>
          <c:xVal>
            <c:numRef>
              <c:f>Sheet1!$AH$7:$AH$46</c:f>
              <c:numCache>
                <c:formatCode>General</c:formatCode>
                <c:ptCount val="40"/>
                <c:pt idx="0">
                  <c:v>427.05329999999998</c:v>
                </c:pt>
                <c:pt idx="1">
                  <c:v>489.27949999999998</c:v>
                </c:pt>
                <c:pt idx="2">
                  <c:v>579.75959999999998</c:v>
                </c:pt>
                <c:pt idx="3">
                  <c:v>679.81489999999997</c:v>
                </c:pt>
                <c:pt idx="4">
                  <c:v>789.58090000000004</c:v>
                </c:pt>
                <c:pt idx="5">
                  <c:v>904.80119999999999</c:v>
                </c:pt>
                <c:pt idx="6">
                  <c:v>1023.7157</c:v>
                </c:pt>
                <c:pt idx="7">
                  <c:v>1144.6557</c:v>
                </c:pt>
                <c:pt idx="8">
                  <c:v>1266.5347999999999</c:v>
                </c:pt>
                <c:pt idx="9">
                  <c:v>1388.5231000000001</c:v>
                </c:pt>
                <c:pt idx="10">
                  <c:v>1510.0257999999999</c:v>
                </c:pt>
                <c:pt idx="11">
                  <c:v>1630.6045999999999</c:v>
                </c:pt>
                <c:pt idx="12">
                  <c:v>1749.9373000000001</c:v>
                </c:pt>
                <c:pt idx="13">
                  <c:v>1867.7945999999999</c:v>
                </c:pt>
                <c:pt idx="14">
                  <c:v>1984.0083</c:v>
                </c:pt>
                <c:pt idx="15">
                  <c:v>2098.4731000000002</c:v>
                </c:pt>
                <c:pt idx="16">
                  <c:v>2211.1167</c:v>
                </c:pt>
                <c:pt idx="17">
                  <c:v>2321.9222</c:v>
                </c:pt>
                <c:pt idx="18">
                  <c:v>2430.8960999999999</c:v>
                </c:pt>
                <c:pt idx="19">
                  <c:v>2538.1115</c:v>
                </c:pt>
                <c:pt idx="20">
                  <c:v>2643.6685000000002</c:v>
                </c:pt>
                <c:pt idx="21">
                  <c:v>2747.7716999999998</c:v>
                </c:pt>
                <c:pt idx="22">
                  <c:v>2850.6781999999998</c:v>
                </c:pt>
                <c:pt idx="23">
                  <c:v>2952.8366999999998</c:v>
                </c:pt>
                <c:pt idx="24">
                  <c:v>3054.8159000000001</c:v>
                </c:pt>
                <c:pt idx="25">
                  <c:v>3157.5693999999999</c:v>
                </c:pt>
                <c:pt idx="26">
                  <c:v>3262.3530999999998</c:v>
                </c:pt>
                <c:pt idx="27">
                  <c:v>3371.2601</c:v>
                </c:pt>
                <c:pt idx="28">
                  <c:v>3487.1477</c:v>
                </c:pt>
                <c:pt idx="29">
                  <c:v>3614.9072999999999</c:v>
                </c:pt>
                <c:pt idx="30">
                  <c:v>3761.3631999999998</c:v>
                </c:pt>
                <c:pt idx="31">
                  <c:v>3939.2271999999998</c:v>
                </c:pt>
                <c:pt idx="32">
                  <c:v>4165.7120000000004</c:v>
                </c:pt>
                <c:pt idx="33">
                  <c:v>4483.1460999999999</c:v>
                </c:pt>
                <c:pt idx="34">
                  <c:v>4939.2533000000003</c:v>
                </c:pt>
                <c:pt idx="35">
                  <c:v>5795.3838999999998</c:v>
                </c:pt>
                <c:pt idx="36">
                  <c:v>5903.6022999999996</c:v>
                </c:pt>
                <c:pt idx="37">
                  <c:v>4630.6844000000001</c:v>
                </c:pt>
                <c:pt idx="38">
                  <c:v>3578.2568999999999</c:v>
                </c:pt>
                <c:pt idx="39">
                  <c:v>2425.6217999999999</c:v>
                </c:pt>
              </c:numCache>
            </c:numRef>
          </c:xVal>
          <c:yVal>
            <c:numRef>
              <c:f>Sheet1!$AG$7:$AG$46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6-36D5-41BB-9054-2C43391E9F62}"/>
            </c:ext>
          </c:extLst>
        </c:ser>
        <c:ser>
          <c:idx val="7"/>
          <c:order val="7"/>
          <c:tx>
            <c:v>MW0.8-2s-C</c:v>
          </c:tx>
          <c:spPr>
            <a:ln w="6350">
              <a:solidFill>
                <a:srgbClr val="9900CC"/>
              </a:solidFill>
            </a:ln>
          </c:spPr>
          <c:marker>
            <c:symbol val="circle"/>
            <c:size val="3"/>
            <c:spPr>
              <a:noFill/>
              <a:ln w="6350">
                <a:solidFill>
                  <a:srgbClr val="9900CC"/>
                </a:solidFill>
              </a:ln>
            </c:spPr>
          </c:marker>
          <c:xVal>
            <c:numRef>
              <c:f>Sheet1!$AM$7:$AM$46</c:f>
              <c:numCache>
                <c:formatCode>General</c:formatCode>
                <c:ptCount val="40"/>
                <c:pt idx="0">
                  <c:v>430.93200000000002</c:v>
                </c:pt>
                <c:pt idx="1">
                  <c:v>493.70600000000002</c:v>
                </c:pt>
                <c:pt idx="2">
                  <c:v>585.01530000000002</c:v>
                </c:pt>
                <c:pt idx="3">
                  <c:v>685.98209999999995</c:v>
                </c:pt>
                <c:pt idx="4">
                  <c:v>796.74469999999997</c:v>
                </c:pt>
                <c:pt idx="5">
                  <c:v>913.00840000000005</c:v>
                </c:pt>
                <c:pt idx="6">
                  <c:v>1032.9975999999999</c:v>
                </c:pt>
                <c:pt idx="7">
                  <c:v>1155.0311999999999</c:v>
                </c:pt>
                <c:pt idx="8">
                  <c:v>1278.0148999999999</c:v>
                </c:pt>
                <c:pt idx="9">
                  <c:v>1401.1166000000001</c:v>
                </c:pt>
                <c:pt idx="10">
                  <c:v>1523.7403999999999</c:v>
                </c:pt>
                <c:pt idx="11">
                  <c:v>1645.4534000000001</c:v>
                </c:pt>
                <c:pt idx="12">
                  <c:v>1765.9395</c:v>
                </c:pt>
                <c:pt idx="13">
                  <c:v>1884.9824000000001</c:v>
                </c:pt>
                <c:pt idx="14">
                  <c:v>2002.4284</c:v>
                </c:pt>
                <c:pt idx="15">
                  <c:v>2118.1977000000002</c:v>
                </c:pt>
                <c:pt idx="16">
                  <c:v>2232.2456999999999</c:v>
                </c:pt>
                <c:pt idx="17">
                  <c:v>2344.6028000000001</c:v>
                </c:pt>
                <c:pt idx="18">
                  <c:v>2455.3249000000001</c:v>
                </c:pt>
                <c:pt idx="19">
                  <c:v>2564.5680000000002</c:v>
                </c:pt>
                <c:pt idx="20">
                  <c:v>2672.5221999999999</c:v>
                </c:pt>
                <c:pt idx="21">
                  <c:v>2779.5382</c:v>
                </c:pt>
                <c:pt idx="22">
                  <c:v>2886.0363000000002</c:v>
                </c:pt>
                <c:pt idx="23">
                  <c:v>2992.7226000000001</c:v>
                </c:pt>
                <c:pt idx="24">
                  <c:v>3100.4593</c:v>
                </c:pt>
                <c:pt idx="25">
                  <c:v>3210.6604000000002</c:v>
                </c:pt>
                <c:pt idx="26">
                  <c:v>3325.1080000000002</c:v>
                </c:pt>
                <c:pt idx="27">
                  <c:v>3446.7242999999999</c:v>
                </c:pt>
                <c:pt idx="28">
                  <c:v>3579.3108000000002</c:v>
                </c:pt>
                <c:pt idx="29">
                  <c:v>3729.2130000000002</c:v>
                </c:pt>
                <c:pt idx="30">
                  <c:v>3904.9166</c:v>
                </c:pt>
                <c:pt idx="31">
                  <c:v>4121.1904000000004</c:v>
                </c:pt>
                <c:pt idx="32">
                  <c:v>4398.0814</c:v>
                </c:pt>
                <c:pt idx="33">
                  <c:v>4773.9587000000001</c:v>
                </c:pt>
                <c:pt idx="34">
                  <c:v>5299.9402</c:v>
                </c:pt>
                <c:pt idx="35">
                  <c:v>6104.4997000000003</c:v>
                </c:pt>
                <c:pt idx="36">
                  <c:v>7342.0541000000003</c:v>
                </c:pt>
                <c:pt idx="37">
                  <c:v>9984.9976000000006</c:v>
                </c:pt>
                <c:pt idx="38">
                  <c:v>9172.3181999999997</c:v>
                </c:pt>
                <c:pt idx="39">
                  <c:v>4363.0936000000002</c:v>
                </c:pt>
              </c:numCache>
            </c:numRef>
          </c:xVal>
          <c:yVal>
            <c:numRef>
              <c:f>Sheet1!$AL$7:$AL$46</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7-36D5-41BB-9054-2C43391E9F62}"/>
            </c:ext>
          </c:extLst>
        </c:ser>
        <c:dLbls>
          <c:showLegendKey val="0"/>
          <c:showVal val="0"/>
          <c:showCatName val="0"/>
          <c:showSerName val="0"/>
          <c:showPercent val="0"/>
          <c:showBubbleSize val="0"/>
        </c:dLbls>
        <c:axId val="262042368"/>
        <c:axId val="262044672"/>
      </c:scatterChart>
      <c:valAx>
        <c:axId val="262042368"/>
        <c:scaling>
          <c:orientation val="minMax"/>
          <c:max val="150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Shear force</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62044672"/>
        <c:crossesAt val="0"/>
        <c:crossBetween val="midCat"/>
        <c:majorUnit val="5000"/>
      </c:valAx>
      <c:valAx>
        <c:axId val="262044672"/>
        <c:scaling>
          <c:orientation val="minMax"/>
          <c:max val="40"/>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62042368"/>
        <c:crossesAt val="-6000"/>
        <c:crossBetween val="midCat"/>
        <c:majorUnit val="10"/>
      </c:valAx>
      <c:spPr>
        <a:ln>
          <a:solidFill>
            <a:schemeClr val="tx1"/>
          </a:solidFill>
        </a:ln>
      </c:spPr>
    </c:plotArea>
    <c:legend>
      <c:legendPos val="r"/>
      <c:layout>
        <c:manualLayout>
          <c:xMode val="edge"/>
          <c:yMode val="edge"/>
          <c:x val="0.50390925925925922"/>
          <c:y val="1.225480172273859E-2"/>
          <c:w val="0.4626851851851852"/>
          <c:h val="0.40913675213675221"/>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67569444444444"/>
          <c:y val="7.0555555555555552E-2"/>
          <c:w val="0.81368541666666672"/>
          <c:h val="0.77438117283950614"/>
        </c:manualLayout>
      </c:layout>
      <c:barChart>
        <c:barDir val="col"/>
        <c:grouping val="clustered"/>
        <c:varyColors val="0"/>
        <c:ser>
          <c:idx val="0"/>
          <c:order val="0"/>
          <c:tx>
            <c:v>MW0.8-U</c:v>
          </c:tx>
          <c:spPr>
            <a:solidFill>
              <a:schemeClr val="accent1">
                <a:lumMod val="40000"/>
                <a:lumOff val="60000"/>
              </a:schemeClr>
            </a:solidFill>
          </c:spPr>
          <c:invertIfNegative val="0"/>
          <c:cat>
            <c:numRef>
              <c:f>Sheet1!$E$61:$E$65</c:f>
              <c:numCache>
                <c:formatCode>General</c:formatCode>
                <c:ptCount val="5"/>
                <c:pt idx="0">
                  <c:v>1</c:v>
                </c:pt>
                <c:pt idx="1">
                  <c:v>2</c:v>
                </c:pt>
                <c:pt idx="2">
                  <c:v>3</c:v>
                </c:pt>
                <c:pt idx="3">
                  <c:v>4</c:v>
                </c:pt>
                <c:pt idx="4">
                  <c:v>5</c:v>
                </c:pt>
              </c:numCache>
            </c:numRef>
          </c:cat>
          <c:val>
            <c:numRef>
              <c:f>Sheet1!$G$61:$G$65</c:f>
              <c:numCache>
                <c:formatCode>General</c:formatCode>
                <c:ptCount val="5"/>
                <c:pt idx="0">
                  <c:v>0.87641795278667201</c:v>
                </c:pt>
                <c:pt idx="1">
                  <c:v>0.84650198363329054</c:v>
                </c:pt>
                <c:pt idx="2">
                  <c:v>0.8252719068642651</c:v>
                </c:pt>
                <c:pt idx="3">
                  <c:v>0.8116385545177337</c:v>
                </c:pt>
                <c:pt idx="4">
                  <c:v>0.80201533007864578</c:v>
                </c:pt>
              </c:numCache>
            </c:numRef>
          </c:val>
          <c:extLst xmlns:c16r2="http://schemas.microsoft.com/office/drawing/2015/06/chart">
            <c:ext xmlns:c16="http://schemas.microsoft.com/office/drawing/2014/chart" uri="{C3380CC4-5D6E-409C-BE32-E72D297353CC}">
              <c16:uniqueId val="{00000000-01C2-4CF7-9485-C64772B8EDCF}"/>
            </c:ext>
          </c:extLst>
        </c:ser>
        <c:ser>
          <c:idx val="1"/>
          <c:order val="1"/>
          <c:tx>
            <c:v>MW0.8-8s</c:v>
          </c:tx>
          <c:spPr>
            <a:solidFill>
              <a:schemeClr val="accent2">
                <a:lumMod val="40000"/>
                <a:lumOff val="60000"/>
              </a:schemeClr>
            </a:solidFill>
            <a:ln>
              <a:noFill/>
            </a:ln>
          </c:spPr>
          <c:invertIfNegative val="0"/>
          <c:cat>
            <c:numRef>
              <c:f>Sheet1!$E$61:$E$65</c:f>
              <c:numCache>
                <c:formatCode>General</c:formatCode>
                <c:ptCount val="5"/>
                <c:pt idx="0">
                  <c:v>1</c:v>
                </c:pt>
                <c:pt idx="1">
                  <c:v>2</c:v>
                </c:pt>
                <c:pt idx="2">
                  <c:v>3</c:v>
                </c:pt>
                <c:pt idx="3">
                  <c:v>4</c:v>
                </c:pt>
                <c:pt idx="4">
                  <c:v>5</c:v>
                </c:pt>
              </c:numCache>
            </c:numRef>
          </c:cat>
          <c:val>
            <c:numRef>
              <c:f>Sheet1!$H$61:$H$65</c:f>
              <c:numCache>
                <c:formatCode>General</c:formatCode>
                <c:ptCount val="5"/>
                <c:pt idx="0">
                  <c:v>0.84944420594243941</c:v>
                </c:pt>
                <c:pt idx="1">
                  <c:v>0.8142461182569164</c:v>
                </c:pt>
                <c:pt idx="2">
                  <c:v>0.78966967702428548</c:v>
                </c:pt>
                <c:pt idx="3">
                  <c:v>0.77156485685558429</c:v>
                </c:pt>
                <c:pt idx="4">
                  <c:v>0.75449706380213832</c:v>
                </c:pt>
              </c:numCache>
            </c:numRef>
          </c:val>
          <c:extLst xmlns:c16r2="http://schemas.microsoft.com/office/drawing/2015/06/chart">
            <c:ext xmlns:c16="http://schemas.microsoft.com/office/drawing/2014/chart" uri="{C3380CC4-5D6E-409C-BE32-E72D297353CC}">
              <c16:uniqueId val="{00000001-01C2-4CF7-9485-C64772B8EDCF}"/>
            </c:ext>
          </c:extLst>
        </c:ser>
        <c:ser>
          <c:idx val="2"/>
          <c:order val="2"/>
          <c:tx>
            <c:v>MW0.8-4s</c:v>
          </c:tx>
          <c:spPr>
            <a:solidFill>
              <a:schemeClr val="accent5">
                <a:lumMod val="60000"/>
                <a:lumOff val="40000"/>
              </a:schemeClr>
            </a:solidFill>
            <a:ln>
              <a:noFill/>
            </a:ln>
          </c:spPr>
          <c:invertIfNegative val="0"/>
          <c:cat>
            <c:numRef>
              <c:f>Sheet1!$E$61:$E$65</c:f>
              <c:numCache>
                <c:formatCode>General</c:formatCode>
                <c:ptCount val="5"/>
                <c:pt idx="0">
                  <c:v>1</c:v>
                </c:pt>
                <c:pt idx="1">
                  <c:v>2</c:v>
                </c:pt>
                <c:pt idx="2">
                  <c:v>3</c:v>
                </c:pt>
                <c:pt idx="3">
                  <c:v>4</c:v>
                </c:pt>
                <c:pt idx="4">
                  <c:v>5</c:v>
                </c:pt>
              </c:numCache>
            </c:numRef>
          </c:cat>
          <c:val>
            <c:numRef>
              <c:f>Sheet1!$I$61:$I$65</c:f>
              <c:numCache>
                <c:formatCode>General</c:formatCode>
                <c:ptCount val="5"/>
                <c:pt idx="0">
                  <c:v>0.82604724210775005</c:v>
                </c:pt>
                <c:pt idx="1">
                  <c:v>0.754412431031518</c:v>
                </c:pt>
                <c:pt idx="2">
                  <c:v>0.68557717899177884</c:v>
                </c:pt>
                <c:pt idx="3">
                  <c:v>0.57630745658902005</c:v>
                </c:pt>
                <c:pt idx="4">
                  <c:v>0.58995095726462454</c:v>
                </c:pt>
              </c:numCache>
            </c:numRef>
          </c:val>
          <c:extLst xmlns:c16r2="http://schemas.microsoft.com/office/drawing/2015/06/chart">
            <c:ext xmlns:c16="http://schemas.microsoft.com/office/drawing/2014/chart" uri="{C3380CC4-5D6E-409C-BE32-E72D297353CC}">
              <c16:uniqueId val="{00000002-01C2-4CF7-9485-C64772B8EDCF}"/>
            </c:ext>
          </c:extLst>
        </c:ser>
        <c:ser>
          <c:idx val="3"/>
          <c:order val="3"/>
          <c:tx>
            <c:v>MW0.8-2s</c:v>
          </c:tx>
          <c:spPr>
            <a:solidFill>
              <a:schemeClr val="accent6">
                <a:lumMod val="40000"/>
                <a:lumOff val="60000"/>
              </a:schemeClr>
            </a:solidFill>
          </c:spPr>
          <c:invertIfNegative val="0"/>
          <c:val>
            <c:numRef>
              <c:f>Sheet1!$J$61:$J$65</c:f>
              <c:numCache>
                <c:formatCode>General</c:formatCode>
                <c:ptCount val="5"/>
                <c:pt idx="0">
                  <c:v>0.6661167546306902</c:v>
                </c:pt>
                <c:pt idx="1">
                  <c:v>0.27430744305654092</c:v>
                </c:pt>
                <c:pt idx="2">
                  <c:v>0.22288578341000406</c:v>
                </c:pt>
                <c:pt idx="3">
                  <c:v>0.49351876821010465</c:v>
                </c:pt>
                <c:pt idx="4">
                  <c:v>0.61007073609586537</c:v>
                </c:pt>
              </c:numCache>
            </c:numRef>
          </c:val>
          <c:extLst xmlns:c16r2="http://schemas.microsoft.com/office/drawing/2015/06/chart">
            <c:ext xmlns:c16="http://schemas.microsoft.com/office/drawing/2014/chart" uri="{C3380CC4-5D6E-409C-BE32-E72D297353CC}">
              <c16:uniqueId val="{00000003-01C2-4CF7-9485-C64772B8EDCF}"/>
            </c:ext>
          </c:extLst>
        </c:ser>
        <c:dLbls>
          <c:showLegendKey val="0"/>
          <c:showVal val="0"/>
          <c:showCatName val="0"/>
          <c:showSerName val="0"/>
          <c:showPercent val="0"/>
          <c:showBubbleSize val="0"/>
        </c:dLbls>
        <c:gapWidth val="150"/>
        <c:overlap val="-20"/>
        <c:axId val="262065152"/>
        <c:axId val="262145152"/>
      </c:barChart>
      <c:catAx>
        <c:axId val="262065152"/>
        <c:scaling>
          <c:orientation val="minMax"/>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62145152"/>
        <c:crosses val="autoZero"/>
        <c:auto val="1"/>
        <c:lblAlgn val="ctr"/>
        <c:lblOffset val="100"/>
        <c:noMultiLvlLbl val="0"/>
      </c:catAx>
      <c:valAx>
        <c:axId val="262145152"/>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Contribution of module walls</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62065152"/>
        <c:crosses val="autoZero"/>
        <c:crossBetween val="between"/>
        <c:majorUnit val="0.2"/>
      </c:valAx>
      <c:spPr>
        <a:ln>
          <a:solidFill>
            <a:schemeClr val="tx1"/>
          </a:solidFill>
        </a:ln>
      </c:spPr>
    </c:plotArea>
    <c:legend>
      <c:legendPos val="r"/>
      <c:layout>
        <c:manualLayout>
          <c:xMode val="edge"/>
          <c:yMode val="edge"/>
          <c:x val="0.46210520833333335"/>
          <c:y val="5.0636363636363639E-3"/>
          <c:w val="0.47498680555555556"/>
          <c:h val="0.11841414141414142"/>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67569444444444"/>
          <c:y val="7.0555555555555552E-2"/>
          <c:w val="0.81368541666666672"/>
          <c:h val="0.77438117283950614"/>
        </c:manualLayout>
      </c:layout>
      <c:barChart>
        <c:barDir val="col"/>
        <c:grouping val="clustered"/>
        <c:varyColors val="0"/>
        <c:ser>
          <c:idx val="0"/>
          <c:order val="0"/>
          <c:tx>
            <c:v>MW0.8-U</c:v>
          </c:tx>
          <c:spPr>
            <a:solidFill>
              <a:schemeClr val="accent1">
                <a:lumMod val="40000"/>
                <a:lumOff val="60000"/>
              </a:schemeClr>
            </a:solidFill>
          </c:spPr>
          <c:invertIfNegative val="0"/>
          <c:cat>
            <c:numRef>
              <c:f>Sheet1!$AB$61:$AB$65</c:f>
              <c:numCache>
                <c:formatCode>General</c:formatCode>
                <c:ptCount val="5"/>
                <c:pt idx="0">
                  <c:v>1</c:v>
                </c:pt>
                <c:pt idx="1">
                  <c:v>2</c:v>
                </c:pt>
                <c:pt idx="2">
                  <c:v>3</c:v>
                </c:pt>
                <c:pt idx="3">
                  <c:v>4</c:v>
                </c:pt>
                <c:pt idx="4">
                  <c:v>5</c:v>
                </c:pt>
              </c:numCache>
            </c:numRef>
          </c:cat>
          <c:val>
            <c:numRef>
              <c:f>Sheet1!$AC$61:$AC$65</c:f>
              <c:numCache>
                <c:formatCode>General</c:formatCode>
                <c:ptCount val="5"/>
                <c:pt idx="0">
                  <c:v>0.88263759707468725</c:v>
                </c:pt>
                <c:pt idx="1">
                  <c:v>0.84011962891185654</c:v>
                </c:pt>
                <c:pt idx="2">
                  <c:v>0.80521367146743905</c:v>
                </c:pt>
                <c:pt idx="3">
                  <c:v>0.7806645421170364</c:v>
                </c:pt>
                <c:pt idx="4">
                  <c:v>0.76228664125241408</c:v>
                </c:pt>
              </c:numCache>
            </c:numRef>
          </c:val>
          <c:extLst xmlns:c16r2="http://schemas.microsoft.com/office/drawing/2015/06/chart">
            <c:ext xmlns:c16="http://schemas.microsoft.com/office/drawing/2014/chart" uri="{C3380CC4-5D6E-409C-BE32-E72D297353CC}">
              <c16:uniqueId val="{00000000-5750-439A-A154-44B84A34BA4C}"/>
            </c:ext>
          </c:extLst>
        </c:ser>
        <c:ser>
          <c:idx val="1"/>
          <c:order val="1"/>
          <c:tx>
            <c:v>MW0.8-8s</c:v>
          </c:tx>
          <c:spPr>
            <a:solidFill>
              <a:schemeClr val="accent2">
                <a:lumMod val="40000"/>
                <a:lumOff val="60000"/>
              </a:schemeClr>
            </a:solidFill>
            <a:ln>
              <a:noFill/>
            </a:ln>
          </c:spPr>
          <c:invertIfNegative val="0"/>
          <c:cat>
            <c:numRef>
              <c:f>Sheet1!$AB$61:$AB$65</c:f>
              <c:numCache>
                <c:formatCode>General</c:formatCode>
                <c:ptCount val="5"/>
                <c:pt idx="0">
                  <c:v>1</c:v>
                </c:pt>
                <c:pt idx="1">
                  <c:v>2</c:v>
                </c:pt>
                <c:pt idx="2">
                  <c:v>3</c:v>
                </c:pt>
                <c:pt idx="3">
                  <c:v>4</c:v>
                </c:pt>
                <c:pt idx="4">
                  <c:v>5</c:v>
                </c:pt>
              </c:numCache>
            </c:numRef>
          </c:cat>
          <c:val>
            <c:numRef>
              <c:f>Sheet1!$AD$61:$AD$65</c:f>
              <c:numCache>
                <c:formatCode>General</c:formatCode>
                <c:ptCount val="5"/>
                <c:pt idx="0">
                  <c:v>0.86168725330534235</c:v>
                </c:pt>
                <c:pt idx="1">
                  <c:v>0.81225528640031985</c:v>
                </c:pt>
                <c:pt idx="2">
                  <c:v>0.77190059108331688</c:v>
                </c:pt>
                <c:pt idx="3">
                  <c:v>0.74149767192336358</c:v>
                </c:pt>
                <c:pt idx="4">
                  <c:v>0.7154300569073111</c:v>
                </c:pt>
              </c:numCache>
            </c:numRef>
          </c:val>
          <c:extLst xmlns:c16r2="http://schemas.microsoft.com/office/drawing/2015/06/chart">
            <c:ext xmlns:c16="http://schemas.microsoft.com/office/drawing/2014/chart" uri="{C3380CC4-5D6E-409C-BE32-E72D297353CC}">
              <c16:uniqueId val="{00000001-5750-439A-A154-44B84A34BA4C}"/>
            </c:ext>
          </c:extLst>
        </c:ser>
        <c:ser>
          <c:idx val="2"/>
          <c:order val="2"/>
          <c:tx>
            <c:v>MW0.8-4s</c:v>
          </c:tx>
          <c:spPr>
            <a:solidFill>
              <a:schemeClr val="accent5">
                <a:lumMod val="60000"/>
                <a:lumOff val="40000"/>
              </a:schemeClr>
            </a:solidFill>
            <a:ln>
              <a:noFill/>
            </a:ln>
          </c:spPr>
          <c:invertIfNegative val="0"/>
          <c:cat>
            <c:numRef>
              <c:f>Sheet1!$AB$61:$AB$65</c:f>
              <c:numCache>
                <c:formatCode>General</c:formatCode>
                <c:ptCount val="5"/>
                <c:pt idx="0">
                  <c:v>1</c:v>
                </c:pt>
                <c:pt idx="1">
                  <c:v>2</c:v>
                </c:pt>
                <c:pt idx="2">
                  <c:v>3</c:v>
                </c:pt>
                <c:pt idx="3">
                  <c:v>4</c:v>
                </c:pt>
                <c:pt idx="4">
                  <c:v>5</c:v>
                </c:pt>
              </c:numCache>
            </c:numRef>
          </c:cat>
          <c:val>
            <c:numRef>
              <c:f>Sheet1!$AE$61:$AE$65</c:f>
              <c:numCache>
                <c:formatCode>General</c:formatCode>
                <c:ptCount val="5"/>
                <c:pt idx="0">
                  <c:v>0.83046130117573214</c:v>
                </c:pt>
                <c:pt idx="1">
                  <c:v>0.74695539109889753</c:v>
                </c:pt>
                <c:pt idx="2">
                  <c:v>0.66791213482134326</c:v>
                </c:pt>
                <c:pt idx="3">
                  <c:v>0.57013491573563435</c:v>
                </c:pt>
                <c:pt idx="4">
                  <c:v>0.57157557891219557</c:v>
                </c:pt>
              </c:numCache>
            </c:numRef>
          </c:val>
          <c:extLst xmlns:c16r2="http://schemas.microsoft.com/office/drawing/2015/06/chart">
            <c:ext xmlns:c16="http://schemas.microsoft.com/office/drawing/2014/chart" uri="{C3380CC4-5D6E-409C-BE32-E72D297353CC}">
              <c16:uniqueId val="{00000002-5750-439A-A154-44B84A34BA4C}"/>
            </c:ext>
          </c:extLst>
        </c:ser>
        <c:ser>
          <c:idx val="3"/>
          <c:order val="3"/>
          <c:tx>
            <c:v>MW0.8-2s</c:v>
          </c:tx>
          <c:spPr>
            <a:solidFill>
              <a:schemeClr val="accent6">
                <a:lumMod val="40000"/>
                <a:lumOff val="60000"/>
              </a:schemeClr>
            </a:solidFill>
          </c:spPr>
          <c:invertIfNegative val="0"/>
          <c:val>
            <c:numRef>
              <c:f>Sheet1!$AF$61:$AF$65</c:f>
              <c:numCache>
                <c:formatCode>General</c:formatCode>
                <c:ptCount val="5"/>
                <c:pt idx="0">
                  <c:v>0.69672978502189642</c:v>
                </c:pt>
                <c:pt idx="1">
                  <c:v>0.35309497558004144</c:v>
                </c:pt>
                <c:pt idx="2">
                  <c:v>0.28633587970563323</c:v>
                </c:pt>
                <c:pt idx="3">
                  <c:v>0.46895812992820779</c:v>
                </c:pt>
                <c:pt idx="4">
                  <c:v>0.5520107409402194</c:v>
                </c:pt>
              </c:numCache>
            </c:numRef>
          </c:val>
          <c:extLst xmlns:c16r2="http://schemas.microsoft.com/office/drawing/2015/06/chart">
            <c:ext xmlns:c16="http://schemas.microsoft.com/office/drawing/2014/chart" uri="{C3380CC4-5D6E-409C-BE32-E72D297353CC}">
              <c16:uniqueId val="{00000003-5750-439A-A154-44B84A34BA4C}"/>
            </c:ext>
          </c:extLst>
        </c:ser>
        <c:dLbls>
          <c:showLegendKey val="0"/>
          <c:showVal val="0"/>
          <c:showCatName val="0"/>
          <c:showSerName val="0"/>
          <c:showPercent val="0"/>
          <c:showBubbleSize val="0"/>
        </c:dLbls>
        <c:gapWidth val="150"/>
        <c:overlap val="-20"/>
        <c:axId val="262173824"/>
        <c:axId val="262175744"/>
      </c:barChart>
      <c:catAx>
        <c:axId val="262173824"/>
        <c:scaling>
          <c:orientation val="minMax"/>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62175744"/>
        <c:crosses val="autoZero"/>
        <c:auto val="1"/>
        <c:lblAlgn val="ctr"/>
        <c:lblOffset val="100"/>
        <c:noMultiLvlLbl val="0"/>
      </c:catAx>
      <c:valAx>
        <c:axId val="262175744"/>
        <c:scaling>
          <c:orientation val="minMax"/>
          <c:max val="1"/>
          <c:min val="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Contribution of module walls</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62173824"/>
        <c:crosses val="autoZero"/>
        <c:crossBetween val="between"/>
        <c:majorUnit val="0.2"/>
      </c:valAx>
      <c:spPr>
        <a:ln>
          <a:solidFill>
            <a:schemeClr val="tx1"/>
          </a:solidFill>
        </a:ln>
      </c:spPr>
    </c:plotArea>
    <c:legend>
      <c:legendPos val="r"/>
      <c:layout>
        <c:manualLayout>
          <c:xMode val="edge"/>
          <c:yMode val="edge"/>
          <c:x val="0.42682743055555555"/>
          <c:y val="5.0636363636363639E-3"/>
          <c:w val="0.49703541666666667"/>
          <c:h val="0.13124242424242424"/>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64066951566952"/>
          <c:y val="6.4675925925925928E-2"/>
          <c:w val="0.78369373219373217"/>
          <c:h val="0.77565277777777764"/>
        </c:manualLayout>
      </c:layout>
      <c:scatterChart>
        <c:scatterStyle val="smoothMarker"/>
        <c:varyColors val="0"/>
        <c:ser>
          <c:idx val="0"/>
          <c:order val="0"/>
          <c:tx>
            <c:v>1</c:v>
          </c:tx>
          <c:spPr>
            <a:ln w="19050">
              <a:solidFill>
                <a:srgbClr val="0000FF"/>
              </a:solidFill>
            </a:ln>
          </c:spPr>
          <c:marker>
            <c:symbol val="none"/>
          </c:marker>
          <c:xVal>
            <c:numRef>
              <c:f>Sheet1!$C$6:$C$341</c:f>
              <c:numCache>
                <c:formatCode>General</c:formatCode>
                <c:ptCount val="336"/>
                <c:pt idx="0">
                  <c:v>0</c:v>
                </c:pt>
                <c:pt idx="1">
                  <c:v>0.8</c:v>
                </c:pt>
                <c:pt idx="2">
                  <c:v>1.6</c:v>
                </c:pt>
                <c:pt idx="3">
                  <c:v>2.4000000000000004</c:v>
                </c:pt>
                <c:pt idx="4">
                  <c:v>3.2</c:v>
                </c:pt>
                <c:pt idx="5">
                  <c:v>4</c:v>
                </c:pt>
                <c:pt idx="6">
                  <c:v>4.8000000000000007</c:v>
                </c:pt>
                <c:pt idx="7">
                  <c:v>5.6000000000000005</c:v>
                </c:pt>
                <c:pt idx="8">
                  <c:v>6.4</c:v>
                </c:pt>
                <c:pt idx="9">
                  <c:v>7.2</c:v>
                </c:pt>
                <c:pt idx="10">
                  <c:v>8</c:v>
                </c:pt>
                <c:pt idx="11">
                  <c:v>8.8000000000000007</c:v>
                </c:pt>
                <c:pt idx="12">
                  <c:v>9.6000000000000014</c:v>
                </c:pt>
                <c:pt idx="13">
                  <c:v>10.4</c:v>
                </c:pt>
                <c:pt idx="14">
                  <c:v>11.200000000000001</c:v>
                </c:pt>
                <c:pt idx="15">
                  <c:v>12</c:v>
                </c:pt>
                <c:pt idx="16">
                  <c:v>12.8</c:v>
                </c:pt>
                <c:pt idx="17">
                  <c:v>13.600000000000001</c:v>
                </c:pt>
                <c:pt idx="18">
                  <c:v>14.4</c:v>
                </c:pt>
                <c:pt idx="19">
                  <c:v>15.200000000000001</c:v>
                </c:pt>
                <c:pt idx="20">
                  <c:v>16</c:v>
                </c:pt>
                <c:pt idx="21">
                  <c:v>16.8</c:v>
                </c:pt>
                <c:pt idx="22">
                  <c:v>17.600000000000001</c:v>
                </c:pt>
                <c:pt idx="23">
                  <c:v>18.400000000000002</c:v>
                </c:pt>
                <c:pt idx="24">
                  <c:v>19.200000000000003</c:v>
                </c:pt>
                <c:pt idx="25">
                  <c:v>20</c:v>
                </c:pt>
                <c:pt idx="26">
                  <c:v>20.8</c:v>
                </c:pt>
                <c:pt idx="27">
                  <c:v>21.6</c:v>
                </c:pt>
                <c:pt idx="28">
                  <c:v>22.400000000000002</c:v>
                </c:pt>
                <c:pt idx="29">
                  <c:v>23.200000000000003</c:v>
                </c:pt>
                <c:pt idx="30">
                  <c:v>24</c:v>
                </c:pt>
                <c:pt idx="31">
                  <c:v>24.8</c:v>
                </c:pt>
                <c:pt idx="32">
                  <c:v>25.6</c:v>
                </c:pt>
                <c:pt idx="33">
                  <c:v>26.400000000000002</c:v>
                </c:pt>
                <c:pt idx="34">
                  <c:v>27.200000000000003</c:v>
                </c:pt>
                <c:pt idx="35">
                  <c:v>28</c:v>
                </c:pt>
                <c:pt idx="36">
                  <c:v>28.8</c:v>
                </c:pt>
                <c:pt idx="37">
                  <c:v>29.6</c:v>
                </c:pt>
                <c:pt idx="38">
                  <c:v>30.400000000000002</c:v>
                </c:pt>
                <c:pt idx="39">
                  <c:v>31.200000000000003</c:v>
                </c:pt>
                <c:pt idx="40">
                  <c:v>32</c:v>
                </c:pt>
                <c:pt idx="41">
                  <c:v>32.800000000000004</c:v>
                </c:pt>
                <c:pt idx="42">
                  <c:v>33.6</c:v>
                </c:pt>
                <c:pt idx="43">
                  <c:v>34.4</c:v>
                </c:pt>
                <c:pt idx="44">
                  <c:v>35.200000000000003</c:v>
                </c:pt>
                <c:pt idx="45">
                  <c:v>36</c:v>
                </c:pt>
                <c:pt idx="46">
                  <c:v>36.800000000000004</c:v>
                </c:pt>
                <c:pt idx="47">
                  <c:v>37.6</c:v>
                </c:pt>
                <c:pt idx="48">
                  <c:v>38.400000000000006</c:v>
                </c:pt>
                <c:pt idx="49">
                  <c:v>38.5</c:v>
                </c:pt>
                <c:pt idx="50">
                  <c:v>38.75</c:v>
                </c:pt>
                <c:pt idx="51">
                  <c:v>39</c:v>
                </c:pt>
                <c:pt idx="52">
                  <c:v>39.25</c:v>
                </c:pt>
                <c:pt idx="53">
                  <c:v>39.5</c:v>
                </c:pt>
                <c:pt idx="54">
                  <c:v>39.75</c:v>
                </c:pt>
                <c:pt idx="55">
                  <c:v>40</c:v>
                </c:pt>
                <c:pt idx="56">
                  <c:v>40.25</c:v>
                </c:pt>
                <c:pt idx="57">
                  <c:v>40.5</c:v>
                </c:pt>
                <c:pt idx="58">
                  <c:v>40.75</c:v>
                </c:pt>
                <c:pt idx="59">
                  <c:v>41</c:v>
                </c:pt>
                <c:pt idx="60">
                  <c:v>41.25</c:v>
                </c:pt>
                <c:pt idx="61">
                  <c:v>41.5</c:v>
                </c:pt>
                <c:pt idx="62">
                  <c:v>41.75</c:v>
                </c:pt>
                <c:pt idx="63">
                  <c:v>42</c:v>
                </c:pt>
                <c:pt idx="64">
                  <c:v>42.25</c:v>
                </c:pt>
                <c:pt idx="65">
                  <c:v>42.5</c:v>
                </c:pt>
                <c:pt idx="66">
                  <c:v>42.75</c:v>
                </c:pt>
                <c:pt idx="67">
                  <c:v>43</c:v>
                </c:pt>
                <c:pt idx="68">
                  <c:v>43.25</c:v>
                </c:pt>
                <c:pt idx="69">
                  <c:v>43.5</c:v>
                </c:pt>
                <c:pt idx="70">
                  <c:v>43.75</c:v>
                </c:pt>
                <c:pt idx="71">
                  <c:v>44</c:v>
                </c:pt>
                <c:pt idx="72">
                  <c:v>44.25</c:v>
                </c:pt>
                <c:pt idx="73">
                  <c:v>44.5</c:v>
                </c:pt>
                <c:pt idx="74">
                  <c:v>44.75</c:v>
                </c:pt>
                <c:pt idx="75">
                  <c:v>45</c:v>
                </c:pt>
                <c:pt idx="76">
                  <c:v>45.25</c:v>
                </c:pt>
                <c:pt idx="77">
                  <c:v>45.5</c:v>
                </c:pt>
                <c:pt idx="78">
                  <c:v>45.75</c:v>
                </c:pt>
                <c:pt idx="79">
                  <c:v>46</c:v>
                </c:pt>
                <c:pt idx="80">
                  <c:v>46.25</c:v>
                </c:pt>
                <c:pt idx="81">
                  <c:v>46.5</c:v>
                </c:pt>
                <c:pt idx="82">
                  <c:v>46.75</c:v>
                </c:pt>
                <c:pt idx="83">
                  <c:v>47</c:v>
                </c:pt>
                <c:pt idx="84">
                  <c:v>47.25</c:v>
                </c:pt>
                <c:pt idx="85">
                  <c:v>47.5</c:v>
                </c:pt>
                <c:pt idx="86">
                  <c:v>47.75</c:v>
                </c:pt>
                <c:pt idx="87">
                  <c:v>48</c:v>
                </c:pt>
                <c:pt idx="88">
                  <c:v>48.25</c:v>
                </c:pt>
                <c:pt idx="89">
                  <c:v>48.5</c:v>
                </c:pt>
                <c:pt idx="90">
                  <c:v>48.75</c:v>
                </c:pt>
                <c:pt idx="91">
                  <c:v>49</c:v>
                </c:pt>
                <c:pt idx="92">
                  <c:v>49.25</c:v>
                </c:pt>
                <c:pt idx="93">
                  <c:v>49.5</c:v>
                </c:pt>
                <c:pt idx="94">
                  <c:v>49.75</c:v>
                </c:pt>
                <c:pt idx="95">
                  <c:v>50</c:v>
                </c:pt>
                <c:pt idx="96">
                  <c:v>50.25</c:v>
                </c:pt>
                <c:pt idx="97">
                  <c:v>50.5</c:v>
                </c:pt>
                <c:pt idx="98">
                  <c:v>50.75</c:v>
                </c:pt>
                <c:pt idx="99">
                  <c:v>51</c:v>
                </c:pt>
                <c:pt idx="100">
                  <c:v>51.25</c:v>
                </c:pt>
                <c:pt idx="101">
                  <c:v>51.5</c:v>
                </c:pt>
                <c:pt idx="102">
                  <c:v>51.75</c:v>
                </c:pt>
                <c:pt idx="103">
                  <c:v>52</c:v>
                </c:pt>
                <c:pt idx="104">
                  <c:v>52.25</c:v>
                </c:pt>
                <c:pt idx="105">
                  <c:v>52.5</c:v>
                </c:pt>
                <c:pt idx="106">
                  <c:v>52.75</c:v>
                </c:pt>
                <c:pt idx="107">
                  <c:v>53</c:v>
                </c:pt>
                <c:pt idx="108">
                  <c:v>53.25</c:v>
                </c:pt>
                <c:pt idx="109">
                  <c:v>53.5</c:v>
                </c:pt>
                <c:pt idx="110">
                  <c:v>53.75</c:v>
                </c:pt>
                <c:pt idx="111">
                  <c:v>54</c:v>
                </c:pt>
                <c:pt idx="112">
                  <c:v>54.25</c:v>
                </c:pt>
                <c:pt idx="113">
                  <c:v>54.5</c:v>
                </c:pt>
                <c:pt idx="114">
                  <c:v>54.75</c:v>
                </c:pt>
                <c:pt idx="115">
                  <c:v>55</c:v>
                </c:pt>
                <c:pt idx="116">
                  <c:v>55.25</c:v>
                </c:pt>
                <c:pt idx="117">
                  <c:v>55.5</c:v>
                </c:pt>
                <c:pt idx="118">
                  <c:v>55.75</c:v>
                </c:pt>
                <c:pt idx="119">
                  <c:v>56</c:v>
                </c:pt>
                <c:pt idx="120">
                  <c:v>56.25</c:v>
                </c:pt>
                <c:pt idx="121">
                  <c:v>56.5</c:v>
                </c:pt>
                <c:pt idx="122">
                  <c:v>56.75</c:v>
                </c:pt>
                <c:pt idx="123">
                  <c:v>57</c:v>
                </c:pt>
                <c:pt idx="124">
                  <c:v>57.25</c:v>
                </c:pt>
                <c:pt idx="125">
                  <c:v>57.5</c:v>
                </c:pt>
                <c:pt idx="126">
                  <c:v>57.75</c:v>
                </c:pt>
                <c:pt idx="127">
                  <c:v>58</c:v>
                </c:pt>
                <c:pt idx="128">
                  <c:v>58.25</c:v>
                </c:pt>
                <c:pt idx="129">
                  <c:v>58.5</c:v>
                </c:pt>
                <c:pt idx="130">
                  <c:v>58.75</c:v>
                </c:pt>
                <c:pt idx="131">
                  <c:v>59</c:v>
                </c:pt>
                <c:pt idx="132">
                  <c:v>59.25</c:v>
                </c:pt>
                <c:pt idx="133">
                  <c:v>59.5</c:v>
                </c:pt>
                <c:pt idx="134">
                  <c:v>59.75</c:v>
                </c:pt>
                <c:pt idx="135">
                  <c:v>60</c:v>
                </c:pt>
                <c:pt idx="136">
                  <c:v>60.25</c:v>
                </c:pt>
                <c:pt idx="137">
                  <c:v>60.5</c:v>
                </c:pt>
                <c:pt idx="138">
                  <c:v>60.75</c:v>
                </c:pt>
                <c:pt idx="139">
                  <c:v>61</c:v>
                </c:pt>
                <c:pt idx="140">
                  <c:v>61.25</c:v>
                </c:pt>
                <c:pt idx="141">
                  <c:v>61.5</c:v>
                </c:pt>
                <c:pt idx="142">
                  <c:v>61.75</c:v>
                </c:pt>
                <c:pt idx="143">
                  <c:v>62</c:v>
                </c:pt>
                <c:pt idx="144">
                  <c:v>62.25</c:v>
                </c:pt>
                <c:pt idx="145">
                  <c:v>62.5</c:v>
                </c:pt>
                <c:pt idx="146">
                  <c:v>62.75</c:v>
                </c:pt>
                <c:pt idx="147">
                  <c:v>63</c:v>
                </c:pt>
                <c:pt idx="148">
                  <c:v>63.25</c:v>
                </c:pt>
                <c:pt idx="149">
                  <c:v>63.5</c:v>
                </c:pt>
                <c:pt idx="150">
                  <c:v>63.75</c:v>
                </c:pt>
                <c:pt idx="151">
                  <c:v>64</c:v>
                </c:pt>
                <c:pt idx="152">
                  <c:v>64.25</c:v>
                </c:pt>
                <c:pt idx="153">
                  <c:v>64.5</c:v>
                </c:pt>
                <c:pt idx="154">
                  <c:v>64.75</c:v>
                </c:pt>
                <c:pt idx="155">
                  <c:v>65</c:v>
                </c:pt>
                <c:pt idx="156">
                  <c:v>65.25</c:v>
                </c:pt>
                <c:pt idx="157">
                  <c:v>65.5</c:v>
                </c:pt>
                <c:pt idx="158">
                  <c:v>65.75</c:v>
                </c:pt>
                <c:pt idx="159">
                  <c:v>66</c:v>
                </c:pt>
                <c:pt idx="160">
                  <c:v>66.25</c:v>
                </c:pt>
                <c:pt idx="161">
                  <c:v>66.5</c:v>
                </c:pt>
                <c:pt idx="162">
                  <c:v>66.75</c:v>
                </c:pt>
                <c:pt idx="163">
                  <c:v>67</c:v>
                </c:pt>
                <c:pt idx="164">
                  <c:v>67.25</c:v>
                </c:pt>
                <c:pt idx="165">
                  <c:v>67.5</c:v>
                </c:pt>
                <c:pt idx="166">
                  <c:v>67.75</c:v>
                </c:pt>
                <c:pt idx="167">
                  <c:v>68</c:v>
                </c:pt>
                <c:pt idx="168">
                  <c:v>68.25</c:v>
                </c:pt>
                <c:pt idx="169">
                  <c:v>68.5</c:v>
                </c:pt>
                <c:pt idx="170">
                  <c:v>68.75</c:v>
                </c:pt>
                <c:pt idx="171">
                  <c:v>69</c:v>
                </c:pt>
                <c:pt idx="172">
                  <c:v>69.25</c:v>
                </c:pt>
                <c:pt idx="173">
                  <c:v>69.5</c:v>
                </c:pt>
                <c:pt idx="174">
                  <c:v>69.75</c:v>
                </c:pt>
                <c:pt idx="175">
                  <c:v>70</c:v>
                </c:pt>
                <c:pt idx="176">
                  <c:v>70.25</c:v>
                </c:pt>
                <c:pt idx="177">
                  <c:v>70.5</c:v>
                </c:pt>
                <c:pt idx="178">
                  <c:v>70.75</c:v>
                </c:pt>
                <c:pt idx="179">
                  <c:v>71</c:v>
                </c:pt>
                <c:pt idx="180">
                  <c:v>71.25</c:v>
                </c:pt>
                <c:pt idx="181">
                  <c:v>71.5</c:v>
                </c:pt>
                <c:pt idx="182">
                  <c:v>71.75</c:v>
                </c:pt>
                <c:pt idx="183">
                  <c:v>72</c:v>
                </c:pt>
                <c:pt idx="184">
                  <c:v>72.25</c:v>
                </c:pt>
                <c:pt idx="185">
                  <c:v>72.5</c:v>
                </c:pt>
                <c:pt idx="186">
                  <c:v>72.75</c:v>
                </c:pt>
                <c:pt idx="187">
                  <c:v>73</c:v>
                </c:pt>
                <c:pt idx="188">
                  <c:v>73.25</c:v>
                </c:pt>
                <c:pt idx="189">
                  <c:v>73.5</c:v>
                </c:pt>
                <c:pt idx="190">
                  <c:v>73.75</c:v>
                </c:pt>
                <c:pt idx="191">
                  <c:v>74</c:v>
                </c:pt>
                <c:pt idx="192">
                  <c:v>74.25</c:v>
                </c:pt>
                <c:pt idx="193">
                  <c:v>74.5</c:v>
                </c:pt>
                <c:pt idx="194">
                  <c:v>74.75</c:v>
                </c:pt>
                <c:pt idx="195">
                  <c:v>75</c:v>
                </c:pt>
                <c:pt idx="196">
                  <c:v>75.25</c:v>
                </c:pt>
                <c:pt idx="197">
                  <c:v>75.5</c:v>
                </c:pt>
                <c:pt idx="198">
                  <c:v>75.75</c:v>
                </c:pt>
                <c:pt idx="199">
                  <c:v>76</c:v>
                </c:pt>
                <c:pt idx="200">
                  <c:v>76.25</c:v>
                </c:pt>
                <c:pt idx="201">
                  <c:v>76.5</c:v>
                </c:pt>
                <c:pt idx="202">
                  <c:v>76.75</c:v>
                </c:pt>
                <c:pt idx="203">
                  <c:v>77</c:v>
                </c:pt>
                <c:pt idx="204">
                  <c:v>77.25</c:v>
                </c:pt>
                <c:pt idx="205">
                  <c:v>77.5</c:v>
                </c:pt>
                <c:pt idx="206">
                  <c:v>77.75</c:v>
                </c:pt>
                <c:pt idx="207">
                  <c:v>78</c:v>
                </c:pt>
                <c:pt idx="208">
                  <c:v>78.25</c:v>
                </c:pt>
                <c:pt idx="209">
                  <c:v>78.5</c:v>
                </c:pt>
                <c:pt idx="210">
                  <c:v>78.75</c:v>
                </c:pt>
                <c:pt idx="211">
                  <c:v>79</c:v>
                </c:pt>
                <c:pt idx="212">
                  <c:v>79.25</c:v>
                </c:pt>
                <c:pt idx="213">
                  <c:v>79.5</c:v>
                </c:pt>
                <c:pt idx="214">
                  <c:v>79.75</c:v>
                </c:pt>
                <c:pt idx="215">
                  <c:v>80</c:v>
                </c:pt>
                <c:pt idx="216">
                  <c:v>80.25</c:v>
                </c:pt>
                <c:pt idx="217">
                  <c:v>80.5</c:v>
                </c:pt>
                <c:pt idx="218">
                  <c:v>80.75</c:v>
                </c:pt>
                <c:pt idx="219">
                  <c:v>81</c:v>
                </c:pt>
                <c:pt idx="220">
                  <c:v>81.25</c:v>
                </c:pt>
                <c:pt idx="221">
                  <c:v>81.5</c:v>
                </c:pt>
                <c:pt idx="222">
                  <c:v>81.75</c:v>
                </c:pt>
                <c:pt idx="223">
                  <c:v>82</c:v>
                </c:pt>
                <c:pt idx="224">
                  <c:v>82.25</c:v>
                </c:pt>
                <c:pt idx="225">
                  <c:v>82.5</c:v>
                </c:pt>
                <c:pt idx="226">
                  <c:v>82.75</c:v>
                </c:pt>
                <c:pt idx="227">
                  <c:v>83</c:v>
                </c:pt>
                <c:pt idx="228">
                  <c:v>83.25</c:v>
                </c:pt>
                <c:pt idx="229">
                  <c:v>83.5</c:v>
                </c:pt>
                <c:pt idx="230">
                  <c:v>83.75</c:v>
                </c:pt>
                <c:pt idx="231">
                  <c:v>84</c:v>
                </c:pt>
                <c:pt idx="232">
                  <c:v>84.25</c:v>
                </c:pt>
                <c:pt idx="233">
                  <c:v>84.5</c:v>
                </c:pt>
                <c:pt idx="234">
                  <c:v>84.75</c:v>
                </c:pt>
                <c:pt idx="235">
                  <c:v>85</c:v>
                </c:pt>
                <c:pt idx="236">
                  <c:v>85.25</c:v>
                </c:pt>
                <c:pt idx="237">
                  <c:v>85.5</c:v>
                </c:pt>
                <c:pt idx="238">
                  <c:v>85.75</c:v>
                </c:pt>
                <c:pt idx="239">
                  <c:v>86</c:v>
                </c:pt>
                <c:pt idx="240">
                  <c:v>86.25</c:v>
                </c:pt>
                <c:pt idx="241">
                  <c:v>86.5</c:v>
                </c:pt>
                <c:pt idx="242">
                  <c:v>86.75</c:v>
                </c:pt>
                <c:pt idx="243">
                  <c:v>87</c:v>
                </c:pt>
                <c:pt idx="244">
                  <c:v>87.25</c:v>
                </c:pt>
                <c:pt idx="245">
                  <c:v>87.5</c:v>
                </c:pt>
                <c:pt idx="246">
                  <c:v>87.75</c:v>
                </c:pt>
                <c:pt idx="247">
                  <c:v>88</c:v>
                </c:pt>
                <c:pt idx="248">
                  <c:v>88.25</c:v>
                </c:pt>
                <c:pt idx="249">
                  <c:v>88.5</c:v>
                </c:pt>
                <c:pt idx="250">
                  <c:v>88.75</c:v>
                </c:pt>
                <c:pt idx="251">
                  <c:v>89</c:v>
                </c:pt>
                <c:pt idx="252">
                  <c:v>89.25</c:v>
                </c:pt>
                <c:pt idx="253">
                  <c:v>89.5</c:v>
                </c:pt>
                <c:pt idx="254">
                  <c:v>89.75</c:v>
                </c:pt>
                <c:pt idx="255">
                  <c:v>90</c:v>
                </c:pt>
                <c:pt idx="256">
                  <c:v>90.25</c:v>
                </c:pt>
                <c:pt idx="257">
                  <c:v>90.5</c:v>
                </c:pt>
                <c:pt idx="258">
                  <c:v>90.75</c:v>
                </c:pt>
                <c:pt idx="259">
                  <c:v>91</c:v>
                </c:pt>
                <c:pt idx="260">
                  <c:v>91.25</c:v>
                </c:pt>
                <c:pt idx="261">
                  <c:v>91.5</c:v>
                </c:pt>
                <c:pt idx="262">
                  <c:v>91.75</c:v>
                </c:pt>
                <c:pt idx="263">
                  <c:v>92</c:v>
                </c:pt>
                <c:pt idx="264">
                  <c:v>92.25</c:v>
                </c:pt>
                <c:pt idx="265">
                  <c:v>92.5</c:v>
                </c:pt>
                <c:pt idx="266">
                  <c:v>92.75</c:v>
                </c:pt>
                <c:pt idx="267">
                  <c:v>93</c:v>
                </c:pt>
                <c:pt idx="268">
                  <c:v>93.25</c:v>
                </c:pt>
                <c:pt idx="269">
                  <c:v>93.5</c:v>
                </c:pt>
                <c:pt idx="270">
                  <c:v>93.75</c:v>
                </c:pt>
                <c:pt idx="271">
                  <c:v>94</c:v>
                </c:pt>
                <c:pt idx="272">
                  <c:v>94.25</c:v>
                </c:pt>
                <c:pt idx="273">
                  <c:v>94.5</c:v>
                </c:pt>
                <c:pt idx="274">
                  <c:v>94.75</c:v>
                </c:pt>
                <c:pt idx="275">
                  <c:v>95</c:v>
                </c:pt>
                <c:pt idx="276">
                  <c:v>95.25</c:v>
                </c:pt>
                <c:pt idx="277">
                  <c:v>95.5</c:v>
                </c:pt>
                <c:pt idx="278">
                  <c:v>95.75</c:v>
                </c:pt>
                <c:pt idx="279">
                  <c:v>96</c:v>
                </c:pt>
                <c:pt idx="280">
                  <c:v>96.25</c:v>
                </c:pt>
                <c:pt idx="281">
                  <c:v>96.5</c:v>
                </c:pt>
                <c:pt idx="282">
                  <c:v>96.75</c:v>
                </c:pt>
                <c:pt idx="283">
                  <c:v>97</c:v>
                </c:pt>
                <c:pt idx="284">
                  <c:v>97.25</c:v>
                </c:pt>
                <c:pt idx="285">
                  <c:v>97.5</c:v>
                </c:pt>
                <c:pt idx="286">
                  <c:v>97.75</c:v>
                </c:pt>
                <c:pt idx="287">
                  <c:v>98</c:v>
                </c:pt>
                <c:pt idx="288">
                  <c:v>98.25</c:v>
                </c:pt>
                <c:pt idx="289">
                  <c:v>98.5</c:v>
                </c:pt>
                <c:pt idx="290">
                  <c:v>98.75</c:v>
                </c:pt>
                <c:pt idx="291">
                  <c:v>99</c:v>
                </c:pt>
                <c:pt idx="292">
                  <c:v>99.25</c:v>
                </c:pt>
                <c:pt idx="293">
                  <c:v>99.5</c:v>
                </c:pt>
                <c:pt idx="294">
                  <c:v>99.75</c:v>
                </c:pt>
                <c:pt idx="295">
                  <c:v>100</c:v>
                </c:pt>
                <c:pt idx="296">
                  <c:v>100.25</c:v>
                </c:pt>
                <c:pt idx="297">
                  <c:v>100.5</c:v>
                </c:pt>
                <c:pt idx="298">
                  <c:v>100.75</c:v>
                </c:pt>
                <c:pt idx="299">
                  <c:v>101</c:v>
                </c:pt>
                <c:pt idx="300">
                  <c:v>101.25</c:v>
                </c:pt>
                <c:pt idx="301">
                  <c:v>101.5</c:v>
                </c:pt>
                <c:pt idx="302">
                  <c:v>101.75</c:v>
                </c:pt>
                <c:pt idx="303">
                  <c:v>102</c:v>
                </c:pt>
                <c:pt idx="304">
                  <c:v>102.25</c:v>
                </c:pt>
                <c:pt idx="305">
                  <c:v>102.5</c:v>
                </c:pt>
                <c:pt idx="306">
                  <c:v>102.75</c:v>
                </c:pt>
                <c:pt idx="307">
                  <c:v>103</c:v>
                </c:pt>
                <c:pt idx="308">
                  <c:v>103.25</c:v>
                </c:pt>
                <c:pt idx="309">
                  <c:v>103.5</c:v>
                </c:pt>
                <c:pt idx="310">
                  <c:v>103.75</c:v>
                </c:pt>
                <c:pt idx="311">
                  <c:v>104</c:v>
                </c:pt>
                <c:pt idx="312">
                  <c:v>104.25</c:v>
                </c:pt>
                <c:pt idx="313">
                  <c:v>104.5</c:v>
                </c:pt>
                <c:pt idx="314">
                  <c:v>104.75</c:v>
                </c:pt>
                <c:pt idx="315">
                  <c:v>105</c:v>
                </c:pt>
                <c:pt idx="316">
                  <c:v>105.25</c:v>
                </c:pt>
                <c:pt idx="317">
                  <c:v>105.5</c:v>
                </c:pt>
                <c:pt idx="318">
                  <c:v>105.75</c:v>
                </c:pt>
                <c:pt idx="319">
                  <c:v>106</c:v>
                </c:pt>
                <c:pt idx="320">
                  <c:v>106.25</c:v>
                </c:pt>
                <c:pt idx="321">
                  <c:v>106.5</c:v>
                </c:pt>
                <c:pt idx="322">
                  <c:v>106.75</c:v>
                </c:pt>
                <c:pt idx="323">
                  <c:v>107</c:v>
                </c:pt>
                <c:pt idx="324">
                  <c:v>107.25</c:v>
                </c:pt>
                <c:pt idx="325">
                  <c:v>107.5</c:v>
                </c:pt>
                <c:pt idx="326">
                  <c:v>107.75</c:v>
                </c:pt>
                <c:pt idx="327">
                  <c:v>108</c:v>
                </c:pt>
                <c:pt idx="328">
                  <c:v>108.25</c:v>
                </c:pt>
                <c:pt idx="329">
                  <c:v>108.5</c:v>
                </c:pt>
                <c:pt idx="330">
                  <c:v>108.75</c:v>
                </c:pt>
                <c:pt idx="331">
                  <c:v>109</c:v>
                </c:pt>
                <c:pt idx="332">
                  <c:v>109.25</c:v>
                </c:pt>
                <c:pt idx="333">
                  <c:v>109.5</c:v>
                </c:pt>
                <c:pt idx="334">
                  <c:v>109.75</c:v>
                </c:pt>
                <c:pt idx="335">
                  <c:v>110</c:v>
                </c:pt>
              </c:numCache>
            </c:numRef>
          </c:xVal>
          <c:yVal>
            <c:numRef>
              <c:f>Sheet1!$D$6:$D$341</c:f>
              <c:numCache>
                <c:formatCode>General</c:formatCode>
                <c:ptCount val="336"/>
                <c:pt idx="0">
                  <c:v>0</c:v>
                </c:pt>
                <c:pt idx="1">
                  <c:v>25.105</c:v>
                </c:pt>
                <c:pt idx="2">
                  <c:v>50.178400000000003</c:v>
                </c:pt>
                <c:pt idx="3">
                  <c:v>75.219700000000003</c:v>
                </c:pt>
                <c:pt idx="4">
                  <c:v>100.229</c:v>
                </c:pt>
                <c:pt idx="5">
                  <c:v>125.205</c:v>
                </c:pt>
                <c:pt idx="6">
                  <c:v>150.13900000000001</c:v>
                </c:pt>
                <c:pt idx="7">
                  <c:v>175.03200000000001</c:v>
                </c:pt>
                <c:pt idx="8">
                  <c:v>199.89</c:v>
                </c:pt>
                <c:pt idx="9">
                  <c:v>224.68899999999999</c:v>
                </c:pt>
                <c:pt idx="10">
                  <c:v>249.102</c:v>
                </c:pt>
                <c:pt idx="11">
                  <c:v>272.71800000000002</c:v>
                </c:pt>
                <c:pt idx="12">
                  <c:v>295.34100000000001</c:v>
                </c:pt>
                <c:pt idx="13">
                  <c:v>316.88900000000001</c:v>
                </c:pt>
                <c:pt idx="14">
                  <c:v>337.24299999999999</c:v>
                </c:pt>
                <c:pt idx="15">
                  <c:v>356.46800000000002</c:v>
                </c:pt>
                <c:pt idx="16">
                  <c:v>374.63200000000001</c:v>
                </c:pt>
                <c:pt idx="17">
                  <c:v>391.75299999999999</c:v>
                </c:pt>
                <c:pt idx="18">
                  <c:v>407.91800000000001</c:v>
                </c:pt>
                <c:pt idx="19">
                  <c:v>423.23500000000001</c:v>
                </c:pt>
                <c:pt idx="20">
                  <c:v>437.70100000000002</c:v>
                </c:pt>
                <c:pt idx="21">
                  <c:v>451.56</c:v>
                </c:pt>
                <c:pt idx="22">
                  <c:v>464.69799999999998</c:v>
                </c:pt>
                <c:pt idx="23">
                  <c:v>477.28800000000001</c:v>
                </c:pt>
                <c:pt idx="24">
                  <c:v>489.50900000000001</c:v>
                </c:pt>
                <c:pt idx="25">
                  <c:v>500.99</c:v>
                </c:pt>
                <c:pt idx="26">
                  <c:v>512.28099999999995</c:v>
                </c:pt>
                <c:pt idx="27">
                  <c:v>523.30399999999997</c:v>
                </c:pt>
                <c:pt idx="28">
                  <c:v>533.654</c:v>
                </c:pt>
                <c:pt idx="29">
                  <c:v>543.84299999999996</c:v>
                </c:pt>
                <c:pt idx="30">
                  <c:v>553.87599999999998</c:v>
                </c:pt>
                <c:pt idx="31">
                  <c:v>563.673</c:v>
                </c:pt>
                <c:pt idx="32">
                  <c:v>573.06200000000001</c:v>
                </c:pt>
                <c:pt idx="33">
                  <c:v>582.18899999999996</c:v>
                </c:pt>
                <c:pt idx="34">
                  <c:v>591.22799999999995</c:v>
                </c:pt>
                <c:pt idx="35">
                  <c:v>600.03499999999997</c:v>
                </c:pt>
                <c:pt idx="36">
                  <c:v>608.61199999999997</c:v>
                </c:pt>
                <c:pt idx="37">
                  <c:v>616.98699999999997</c:v>
                </c:pt>
                <c:pt idx="38">
                  <c:v>625.06500000000005</c:v>
                </c:pt>
                <c:pt idx="39">
                  <c:v>632.80600000000004</c:v>
                </c:pt>
                <c:pt idx="40">
                  <c:v>640.13599999999997</c:v>
                </c:pt>
                <c:pt idx="41">
                  <c:v>647.06500000000005</c:v>
                </c:pt>
                <c:pt idx="42">
                  <c:v>653.62800000000004</c:v>
                </c:pt>
                <c:pt idx="43">
                  <c:v>659.77</c:v>
                </c:pt>
                <c:pt idx="44">
                  <c:v>665.38499999999999</c:v>
                </c:pt>
                <c:pt idx="45">
                  <c:v>670.40499999999997</c:v>
                </c:pt>
                <c:pt idx="46">
                  <c:v>674.67499999999995</c:v>
                </c:pt>
                <c:pt idx="47">
                  <c:v>678.20600000000002</c:v>
                </c:pt>
                <c:pt idx="48">
                  <c:v>681.20699999999999</c:v>
                </c:pt>
                <c:pt idx="49">
                  <c:v>681.82952380952383</c:v>
                </c:pt>
                <c:pt idx="50">
                  <c:v>682.12476190476184</c:v>
                </c:pt>
                <c:pt idx="51">
                  <c:v>682.4133333333333</c:v>
                </c:pt>
                <c:pt idx="52">
                  <c:v>682.69904761904752</c:v>
                </c:pt>
                <c:pt idx="53">
                  <c:v>682.97809523809519</c:v>
                </c:pt>
                <c:pt idx="54">
                  <c:v>683.24952380952379</c:v>
                </c:pt>
                <c:pt idx="55">
                  <c:v>683.51428571428573</c:v>
                </c:pt>
                <c:pt idx="56">
                  <c:v>683.77333333333331</c:v>
                </c:pt>
                <c:pt idx="57">
                  <c:v>684.02476190476193</c:v>
                </c:pt>
                <c:pt idx="58">
                  <c:v>684.26666666666665</c:v>
                </c:pt>
                <c:pt idx="59">
                  <c:v>684.51333333333332</c:v>
                </c:pt>
                <c:pt idx="60">
                  <c:v>684.76857142857136</c:v>
                </c:pt>
                <c:pt idx="61">
                  <c:v>685.01809523809527</c:v>
                </c:pt>
                <c:pt idx="62">
                  <c:v>685.26285714285711</c:v>
                </c:pt>
                <c:pt idx="63">
                  <c:v>685.51428571428562</c:v>
                </c:pt>
                <c:pt idx="64">
                  <c:v>685.76285714285711</c:v>
                </c:pt>
                <c:pt idx="65">
                  <c:v>686.00476190476184</c:v>
                </c:pt>
                <c:pt idx="66">
                  <c:v>686.24095238095231</c:v>
                </c:pt>
                <c:pt idx="67">
                  <c:v>686.47047619047612</c:v>
                </c:pt>
                <c:pt idx="68">
                  <c:v>686.69333333333327</c:v>
                </c:pt>
                <c:pt idx="69">
                  <c:v>686.91142857142847</c:v>
                </c:pt>
                <c:pt idx="70">
                  <c:v>687.12476190476184</c:v>
                </c:pt>
                <c:pt idx="71">
                  <c:v>687.32761904761901</c:v>
                </c:pt>
                <c:pt idx="72">
                  <c:v>687.52095238095239</c:v>
                </c:pt>
                <c:pt idx="73">
                  <c:v>687.70857142857142</c:v>
                </c:pt>
                <c:pt idx="74">
                  <c:v>687.88952380952378</c:v>
                </c:pt>
                <c:pt idx="75">
                  <c:v>688.06380952380948</c:v>
                </c:pt>
                <c:pt idx="76">
                  <c:v>688.23142857142852</c:v>
                </c:pt>
                <c:pt idx="77">
                  <c:v>688.3923809523809</c:v>
                </c:pt>
                <c:pt idx="78">
                  <c:v>688.54666666666674</c:v>
                </c:pt>
                <c:pt idx="79">
                  <c:v>688.69333333333338</c:v>
                </c:pt>
                <c:pt idx="80">
                  <c:v>688.83238095238096</c:v>
                </c:pt>
                <c:pt idx="81">
                  <c:v>688.96571428571428</c:v>
                </c:pt>
                <c:pt idx="82">
                  <c:v>689.09333333333336</c:v>
                </c:pt>
                <c:pt idx="83">
                  <c:v>689.21523809523808</c:v>
                </c:pt>
                <c:pt idx="84">
                  <c:v>689.33047619047613</c:v>
                </c:pt>
                <c:pt idx="85">
                  <c:v>689.43904761904753</c:v>
                </c:pt>
                <c:pt idx="86">
                  <c:v>689.54000000000008</c:v>
                </c:pt>
                <c:pt idx="87">
                  <c:v>689.63523809523804</c:v>
                </c:pt>
                <c:pt idx="88">
                  <c:v>689.72190476190474</c:v>
                </c:pt>
                <c:pt idx="89">
                  <c:v>689.79904761904754</c:v>
                </c:pt>
                <c:pt idx="90">
                  <c:v>689.87142857142851</c:v>
                </c:pt>
                <c:pt idx="91">
                  <c:v>689.93904761904764</c:v>
                </c:pt>
                <c:pt idx="92">
                  <c:v>690.00571428571425</c:v>
                </c:pt>
                <c:pt idx="93">
                  <c:v>690.07142857142856</c:v>
                </c:pt>
                <c:pt idx="94">
                  <c:v>690.14571428571423</c:v>
                </c:pt>
                <c:pt idx="95">
                  <c:v>690.2276190476191</c:v>
                </c:pt>
                <c:pt idx="96">
                  <c:v>690.31047619047615</c:v>
                </c:pt>
                <c:pt idx="97">
                  <c:v>690.38857142857137</c:v>
                </c:pt>
                <c:pt idx="98">
                  <c:v>690.47047619047623</c:v>
                </c:pt>
                <c:pt idx="99">
                  <c:v>690.55333333333328</c:v>
                </c:pt>
                <c:pt idx="100">
                  <c:v>690.63619047619045</c:v>
                </c:pt>
                <c:pt idx="101">
                  <c:v>690.71999999999991</c:v>
                </c:pt>
                <c:pt idx="102">
                  <c:v>690.80095238095237</c:v>
                </c:pt>
                <c:pt idx="103">
                  <c:v>690.87904761904758</c:v>
                </c:pt>
                <c:pt idx="104">
                  <c:v>690.95428571428567</c:v>
                </c:pt>
                <c:pt idx="105">
                  <c:v>691.02666666666664</c:v>
                </c:pt>
                <c:pt idx="106">
                  <c:v>691.09523809523807</c:v>
                </c:pt>
                <c:pt idx="107">
                  <c:v>691.15809523809526</c:v>
                </c:pt>
                <c:pt idx="108">
                  <c:v>691.2180952380952</c:v>
                </c:pt>
                <c:pt idx="109">
                  <c:v>691.2723809523809</c:v>
                </c:pt>
                <c:pt idx="110">
                  <c:v>691.32190476190476</c:v>
                </c:pt>
                <c:pt idx="111">
                  <c:v>691.36666666666656</c:v>
                </c:pt>
                <c:pt idx="112">
                  <c:v>691.40761904761894</c:v>
                </c:pt>
                <c:pt idx="113">
                  <c:v>691.44380952380948</c:v>
                </c:pt>
                <c:pt idx="114">
                  <c:v>691.47619047619037</c:v>
                </c:pt>
                <c:pt idx="115">
                  <c:v>691.50476190476195</c:v>
                </c:pt>
                <c:pt idx="116">
                  <c:v>691.52761904761905</c:v>
                </c:pt>
                <c:pt idx="117">
                  <c:v>691.54666666666662</c:v>
                </c:pt>
                <c:pt idx="118">
                  <c:v>691.5638095238096</c:v>
                </c:pt>
                <c:pt idx="119">
                  <c:v>691.5771428571428</c:v>
                </c:pt>
                <c:pt idx="120">
                  <c:v>691.58476190476188</c:v>
                </c:pt>
                <c:pt idx="121">
                  <c:v>691.587619047619</c:v>
                </c:pt>
                <c:pt idx="122">
                  <c:v>691.58476190476188</c:v>
                </c:pt>
                <c:pt idx="123">
                  <c:v>691.57619047619039</c:v>
                </c:pt>
                <c:pt idx="124">
                  <c:v>691.56285714285707</c:v>
                </c:pt>
                <c:pt idx="125">
                  <c:v>691.54095238095238</c:v>
                </c:pt>
                <c:pt idx="126">
                  <c:v>691.51428571428573</c:v>
                </c:pt>
                <c:pt idx="127">
                  <c:v>691.48380952380944</c:v>
                </c:pt>
                <c:pt idx="128">
                  <c:v>691.44857142857131</c:v>
                </c:pt>
                <c:pt idx="129">
                  <c:v>691.40952380952376</c:v>
                </c:pt>
                <c:pt idx="130">
                  <c:v>691.36476190476185</c:v>
                </c:pt>
                <c:pt idx="131">
                  <c:v>691.31047619047615</c:v>
                </c:pt>
                <c:pt idx="132">
                  <c:v>691.25333333333333</c:v>
                </c:pt>
                <c:pt idx="133">
                  <c:v>691.19238095238086</c:v>
                </c:pt>
                <c:pt idx="134">
                  <c:v>691.12761904761896</c:v>
                </c:pt>
                <c:pt idx="135">
                  <c:v>691.05142857142857</c:v>
                </c:pt>
                <c:pt idx="136">
                  <c:v>690.96952380952382</c:v>
                </c:pt>
                <c:pt idx="137">
                  <c:v>690.88095238095229</c:v>
                </c:pt>
                <c:pt idx="138">
                  <c:v>690.78571428571433</c:v>
                </c:pt>
                <c:pt idx="139">
                  <c:v>690.68571428571431</c:v>
                </c:pt>
                <c:pt idx="140">
                  <c:v>690.59523809523807</c:v>
                </c:pt>
                <c:pt idx="141">
                  <c:v>690.49809523809529</c:v>
                </c:pt>
                <c:pt idx="142">
                  <c:v>690.39428571428573</c:v>
                </c:pt>
                <c:pt idx="143">
                  <c:v>690.2828571428571</c:v>
                </c:pt>
                <c:pt idx="144">
                  <c:v>690.16952380952375</c:v>
                </c:pt>
                <c:pt idx="145">
                  <c:v>690.05619047619041</c:v>
                </c:pt>
                <c:pt idx="146">
                  <c:v>689.93047619047616</c:v>
                </c:pt>
                <c:pt idx="147">
                  <c:v>689.79904761904754</c:v>
                </c:pt>
                <c:pt idx="148">
                  <c:v>689.66</c:v>
                </c:pt>
                <c:pt idx="149">
                  <c:v>689.5114285714285</c:v>
                </c:pt>
                <c:pt idx="150">
                  <c:v>689.35714285714289</c:v>
                </c:pt>
                <c:pt idx="151">
                  <c:v>689.1961904761904</c:v>
                </c:pt>
                <c:pt idx="152">
                  <c:v>689.03047619047618</c:v>
                </c:pt>
                <c:pt idx="153">
                  <c:v>688.8580952380953</c:v>
                </c:pt>
                <c:pt idx="154">
                  <c:v>688.68</c:v>
                </c:pt>
                <c:pt idx="155">
                  <c:v>688.49523809523805</c:v>
                </c:pt>
                <c:pt idx="156">
                  <c:v>688.30285714285708</c:v>
                </c:pt>
                <c:pt idx="157">
                  <c:v>688.10190476190473</c:v>
                </c:pt>
                <c:pt idx="158">
                  <c:v>687.89809523809527</c:v>
                </c:pt>
                <c:pt idx="159">
                  <c:v>687.70571428571429</c:v>
                </c:pt>
                <c:pt idx="160">
                  <c:v>687.51619047619045</c:v>
                </c:pt>
                <c:pt idx="161">
                  <c:v>687.32095238095235</c:v>
                </c:pt>
                <c:pt idx="162">
                  <c:v>687.11809523809529</c:v>
                </c:pt>
                <c:pt idx="163">
                  <c:v>686.90952380952376</c:v>
                </c:pt>
                <c:pt idx="164">
                  <c:v>686.69428571428568</c:v>
                </c:pt>
                <c:pt idx="165">
                  <c:v>686.47142857142853</c:v>
                </c:pt>
                <c:pt idx="166">
                  <c:v>686.24190476190472</c:v>
                </c:pt>
                <c:pt idx="167">
                  <c:v>686.00476190476184</c:v>
                </c:pt>
                <c:pt idx="168">
                  <c:v>685.76285714285711</c:v>
                </c:pt>
                <c:pt idx="169">
                  <c:v>685.51428571428562</c:v>
                </c:pt>
                <c:pt idx="170">
                  <c:v>685.25523809523804</c:v>
                </c:pt>
                <c:pt idx="171">
                  <c:v>684.98666666666668</c:v>
                </c:pt>
                <c:pt idx="172">
                  <c:v>684.71047619047624</c:v>
                </c:pt>
                <c:pt idx="173">
                  <c:v>684.4238095238095</c:v>
                </c:pt>
                <c:pt idx="174">
                  <c:v>684.12380952380954</c:v>
                </c:pt>
                <c:pt idx="175">
                  <c:v>683.81047619047615</c:v>
                </c:pt>
                <c:pt idx="176">
                  <c:v>683.48190476190473</c:v>
                </c:pt>
                <c:pt idx="177">
                  <c:v>683.13619047619045</c:v>
                </c:pt>
                <c:pt idx="178">
                  <c:v>682.76952380952378</c:v>
                </c:pt>
                <c:pt idx="179">
                  <c:v>682.39047619047619</c:v>
                </c:pt>
                <c:pt idx="180">
                  <c:v>682.0333333333333</c:v>
                </c:pt>
                <c:pt idx="181">
                  <c:v>681.65333333333331</c:v>
                </c:pt>
                <c:pt idx="182">
                  <c:v>681.20476190476188</c:v>
                </c:pt>
                <c:pt idx="183">
                  <c:v>680.78761904761905</c:v>
                </c:pt>
                <c:pt idx="184">
                  <c:v>680.5333333333333</c:v>
                </c:pt>
                <c:pt idx="185">
                  <c:v>680.27142857142849</c:v>
                </c:pt>
                <c:pt idx="186">
                  <c:v>680.00190476190471</c:v>
                </c:pt>
                <c:pt idx="187">
                  <c:v>679.7276190476191</c:v>
                </c:pt>
                <c:pt idx="188">
                  <c:v>679.44761904761901</c:v>
                </c:pt>
                <c:pt idx="189">
                  <c:v>679.16190476190479</c:v>
                </c:pt>
                <c:pt idx="190">
                  <c:v>678.8704761904761</c:v>
                </c:pt>
                <c:pt idx="191">
                  <c:v>678.57619047619039</c:v>
                </c:pt>
                <c:pt idx="192">
                  <c:v>678.27904761904756</c:v>
                </c:pt>
                <c:pt idx="193">
                  <c:v>677.97047619047623</c:v>
                </c:pt>
                <c:pt idx="194">
                  <c:v>677.65904761904767</c:v>
                </c:pt>
                <c:pt idx="195">
                  <c:v>677.34476190476187</c:v>
                </c:pt>
                <c:pt idx="196">
                  <c:v>677.02666666666664</c:v>
                </c:pt>
                <c:pt idx="197">
                  <c:v>676.70952380952372</c:v>
                </c:pt>
                <c:pt idx="198">
                  <c:v>676.38666666666666</c:v>
                </c:pt>
                <c:pt idx="199">
                  <c:v>676.08476190476188</c:v>
                </c:pt>
                <c:pt idx="200">
                  <c:v>675.77904761904756</c:v>
                </c:pt>
                <c:pt idx="201">
                  <c:v>675.47047619047623</c:v>
                </c:pt>
                <c:pt idx="202">
                  <c:v>675.15904761904767</c:v>
                </c:pt>
                <c:pt idx="203">
                  <c:v>674.84380952380945</c:v>
                </c:pt>
                <c:pt idx="204">
                  <c:v>674.52476190476182</c:v>
                </c:pt>
                <c:pt idx="205">
                  <c:v>674.20285714285717</c:v>
                </c:pt>
                <c:pt idx="206">
                  <c:v>673.87619047619046</c:v>
                </c:pt>
                <c:pt idx="207">
                  <c:v>673.54666666666674</c:v>
                </c:pt>
                <c:pt idx="208">
                  <c:v>673.21333333333337</c:v>
                </c:pt>
                <c:pt idx="209">
                  <c:v>672.87619047619046</c:v>
                </c:pt>
                <c:pt idx="210">
                  <c:v>672.53523809523813</c:v>
                </c:pt>
                <c:pt idx="211">
                  <c:v>672.19047619047615</c:v>
                </c:pt>
                <c:pt idx="212">
                  <c:v>671.84</c:v>
                </c:pt>
                <c:pt idx="213">
                  <c:v>671.48380952380944</c:v>
                </c:pt>
                <c:pt idx="214">
                  <c:v>671.12190476190472</c:v>
                </c:pt>
                <c:pt idx="215">
                  <c:v>670.75619047619045</c:v>
                </c:pt>
                <c:pt idx="216">
                  <c:v>670.38571428571424</c:v>
                </c:pt>
                <c:pt idx="217">
                  <c:v>670.00952380952378</c:v>
                </c:pt>
                <c:pt idx="218">
                  <c:v>669.62857142857138</c:v>
                </c:pt>
                <c:pt idx="219">
                  <c:v>669.24190476190472</c:v>
                </c:pt>
                <c:pt idx="220">
                  <c:v>668.84476190476187</c:v>
                </c:pt>
                <c:pt idx="221">
                  <c:v>668.44095238095235</c:v>
                </c:pt>
                <c:pt idx="222">
                  <c:v>668.03142857142859</c:v>
                </c:pt>
                <c:pt idx="223">
                  <c:v>667.61904761904759</c:v>
                </c:pt>
                <c:pt idx="224">
                  <c:v>667.20190476190476</c:v>
                </c:pt>
                <c:pt idx="225">
                  <c:v>666.77047619047619</c:v>
                </c:pt>
                <c:pt idx="226">
                  <c:v>666.32952380952372</c:v>
                </c:pt>
                <c:pt idx="227">
                  <c:v>665.88285714285712</c:v>
                </c:pt>
                <c:pt idx="228">
                  <c:v>665.42761904761903</c:v>
                </c:pt>
                <c:pt idx="229">
                  <c:v>664.97238095238095</c:v>
                </c:pt>
                <c:pt idx="230">
                  <c:v>664.5104761904762</c:v>
                </c:pt>
                <c:pt idx="231">
                  <c:v>664.04</c:v>
                </c:pt>
                <c:pt idx="232">
                  <c:v>663.58095238095234</c:v>
                </c:pt>
                <c:pt idx="233">
                  <c:v>663.12666666666667</c:v>
                </c:pt>
                <c:pt idx="234">
                  <c:v>662.66476190476192</c:v>
                </c:pt>
                <c:pt idx="235">
                  <c:v>662.19238095238097</c:v>
                </c:pt>
                <c:pt idx="236">
                  <c:v>661.70857142857142</c:v>
                </c:pt>
                <c:pt idx="237">
                  <c:v>661.21238095238095</c:v>
                </c:pt>
                <c:pt idx="238">
                  <c:v>660.70285714285717</c:v>
                </c:pt>
                <c:pt idx="239">
                  <c:v>660.17238095238099</c:v>
                </c:pt>
                <c:pt idx="240">
                  <c:v>659.62285714285713</c:v>
                </c:pt>
                <c:pt idx="241">
                  <c:v>659.08380952380946</c:v>
                </c:pt>
                <c:pt idx="242">
                  <c:v>658.5980952380952</c:v>
                </c:pt>
                <c:pt idx="243">
                  <c:v>658.10190476190473</c:v>
                </c:pt>
                <c:pt idx="244">
                  <c:v>657.59428571428577</c:v>
                </c:pt>
                <c:pt idx="245">
                  <c:v>657.07523809523809</c:v>
                </c:pt>
                <c:pt idx="246">
                  <c:v>656.52666666666664</c:v>
                </c:pt>
                <c:pt idx="247">
                  <c:v>655.93904761904753</c:v>
                </c:pt>
                <c:pt idx="248">
                  <c:v>655.30857142857133</c:v>
                </c:pt>
                <c:pt idx="249">
                  <c:v>654.65904761904767</c:v>
                </c:pt>
                <c:pt idx="250">
                  <c:v>653.97238095238095</c:v>
                </c:pt>
                <c:pt idx="251">
                  <c:v>653.26476190476183</c:v>
                </c:pt>
                <c:pt idx="252">
                  <c:v>652.49809523809529</c:v>
                </c:pt>
                <c:pt idx="253">
                  <c:v>651.69142857142845</c:v>
                </c:pt>
                <c:pt idx="254">
                  <c:v>650.8361904761905</c:v>
                </c:pt>
                <c:pt idx="255">
                  <c:v>649.92095238095237</c:v>
                </c:pt>
                <c:pt idx="256">
                  <c:v>648.92857142857144</c:v>
                </c:pt>
                <c:pt idx="257">
                  <c:v>648.06476190476189</c:v>
                </c:pt>
                <c:pt idx="258">
                  <c:v>647.21238095238095</c:v>
                </c:pt>
                <c:pt idx="259">
                  <c:v>646.28476190476192</c:v>
                </c:pt>
                <c:pt idx="260">
                  <c:v>645.23238095238094</c:v>
                </c:pt>
                <c:pt idx="261">
                  <c:v>643.99428571428564</c:v>
                </c:pt>
                <c:pt idx="262">
                  <c:v>642.5761904761905</c:v>
                </c:pt>
                <c:pt idx="263">
                  <c:v>641.85333333333335</c:v>
                </c:pt>
                <c:pt idx="264">
                  <c:v>641.50666666666666</c:v>
                </c:pt>
                <c:pt idx="265">
                  <c:v>641.08095238095234</c:v>
                </c:pt>
                <c:pt idx="266">
                  <c:v>640.63523809523815</c:v>
                </c:pt>
                <c:pt idx="267">
                  <c:v>640.175238095238</c:v>
                </c:pt>
                <c:pt idx="268">
                  <c:v>639.69333333333327</c:v>
                </c:pt>
                <c:pt idx="269">
                  <c:v>639.17904761904765</c:v>
                </c:pt>
                <c:pt idx="270">
                  <c:v>638.59333333333336</c:v>
                </c:pt>
                <c:pt idx="271">
                  <c:v>638.00190476190483</c:v>
                </c:pt>
                <c:pt idx="272">
                  <c:v>637.47047619047623</c:v>
                </c:pt>
                <c:pt idx="273">
                  <c:v>636.97809523809519</c:v>
                </c:pt>
                <c:pt idx="274">
                  <c:v>636.47619047619037</c:v>
                </c:pt>
                <c:pt idx="275">
                  <c:v>635.96190476190475</c:v>
                </c:pt>
                <c:pt idx="276">
                  <c:v>635.4361904761904</c:v>
                </c:pt>
                <c:pt idx="277">
                  <c:v>634.89523809523803</c:v>
                </c:pt>
                <c:pt idx="278">
                  <c:v>634.33047619047613</c:v>
                </c:pt>
                <c:pt idx="279">
                  <c:v>633.75142857142851</c:v>
                </c:pt>
                <c:pt idx="280">
                  <c:v>633.18380952380949</c:v>
                </c:pt>
                <c:pt idx="281">
                  <c:v>632.62571428571425</c:v>
                </c:pt>
                <c:pt idx="282">
                  <c:v>632.15904761904767</c:v>
                </c:pt>
                <c:pt idx="283">
                  <c:v>631.707619047619</c:v>
                </c:pt>
                <c:pt idx="284">
                  <c:v>631.25333333333333</c:v>
                </c:pt>
                <c:pt idx="285">
                  <c:v>630.79523809523812</c:v>
                </c:pt>
                <c:pt idx="286">
                  <c:v>630.33333333333337</c:v>
                </c:pt>
                <c:pt idx="287">
                  <c:v>629.86666666666667</c:v>
                </c:pt>
                <c:pt idx="288">
                  <c:v>629.39428571428573</c:v>
                </c:pt>
                <c:pt idx="289">
                  <c:v>628.91809523809525</c:v>
                </c:pt>
                <c:pt idx="290">
                  <c:v>628.43523809523799</c:v>
                </c:pt>
                <c:pt idx="291">
                  <c:v>627.94476190476189</c:v>
                </c:pt>
                <c:pt idx="292">
                  <c:v>627.44857142857143</c:v>
                </c:pt>
                <c:pt idx="293">
                  <c:v>626.95047619047614</c:v>
                </c:pt>
                <c:pt idx="294">
                  <c:v>626.47142857142853</c:v>
                </c:pt>
                <c:pt idx="295">
                  <c:v>626.055238095238</c:v>
                </c:pt>
                <c:pt idx="296">
                  <c:v>625.63428571428574</c:v>
                </c:pt>
                <c:pt idx="297">
                  <c:v>625.20666666666659</c:v>
                </c:pt>
                <c:pt idx="298">
                  <c:v>624.77428571428572</c:v>
                </c:pt>
                <c:pt idx="299">
                  <c:v>624.33047619047613</c:v>
                </c:pt>
                <c:pt idx="300">
                  <c:v>623.87333333333333</c:v>
                </c:pt>
                <c:pt idx="301">
                  <c:v>623.38571428571424</c:v>
                </c:pt>
                <c:pt idx="302">
                  <c:v>622.88380952380953</c:v>
                </c:pt>
                <c:pt idx="303">
                  <c:v>622.36571428571426</c:v>
                </c:pt>
                <c:pt idx="304">
                  <c:v>621.82095238095235</c:v>
                </c:pt>
                <c:pt idx="305">
                  <c:v>621.25142857142851</c:v>
                </c:pt>
                <c:pt idx="306">
                  <c:v>620.65619047619043</c:v>
                </c:pt>
                <c:pt idx="307">
                  <c:v>620.06571428571419</c:v>
                </c:pt>
                <c:pt idx="308">
                  <c:v>619.44095238095235</c:v>
                </c:pt>
                <c:pt idx="309">
                  <c:v>618.73809523809518</c:v>
                </c:pt>
                <c:pt idx="310">
                  <c:v>617.95523809523797</c:v>
                </c:pt>
                <c:pt idx="311">
                  <c:v>617.07714285714292</c:v>
                </c:pt>
                <c:pt idx="312">
                  <c:v>616.08285714285705</c:v>
                </c:pt>
                <c:pt idx="313">
                  <c:v>614.81714285714281</c:v>
                </c:pt>
                <c:pt idx="314">
                  <c:v>613.35333333333324</c:v>
                </c:pt>
                <c:pt idx="315">
                  <c:v>612.13142857142861</c:v>
                </c:pt>
                <c:pt idx="316">
                  <c:v>610.86571428571426</c:v>
                </c:pt>
                <c:pt idx="317">
                  <c:v>609.61047619047622</c:v>
                </c:pt>
                <c:pt idx="318">
                  <c:v>608.31999999999994</c:v>
                </c:pt>
                <c:pt idx="319">
                  <c:v>607.01523809523803</c:v>
                </c:pt>
                <c:pt idx="320">
                  <c:v>605.90476190476193</c:v>
                </c:pt>
                <c:pt idx="321">
                  <c:v>605.05238095238087</c:v>
                </c:pt>
                <c:pt idx="322">
                  <c:v>604.29904761904766</c:v>
                </c:pt>
                <c:pt idx="323">
                  <c:v>603.58190476190475</c:v>
                </c:pt>
                <c:pt idx="324">
                  <c:v>602.83142857142855</c:v>
                </c:pt>
                <c:pt idx="325">
                  <c:v>602.03809523809525</c:v>
                </c:pt>
                <c:pt idx="326">
                  <c:v>601.1952380952381</c:v>
                </c:pt>
                <c:pt idx="327">
                  <c:v>600.29333333333329</c:v>
                </c:pt>
                <c:pt idx="328">
                  <c:v>599.33047619047613</c:v>
                </c:pt>
                <c:pt idx="329">
                  <c:v>598.3047619047619</c:v>
                </c:pt>
                <c:pt idx="330">
                  <c:v>597.207619047619</c:v>
                </c:pt>
                <c:pt idx="331">
                  <c:v>595.98095238095232</c:v>
                </c:pt>
                <c:pt idx="332">
                  <c:v>594.86857142857139</c:v>
                </c:pt>
                <c:pt idx="333">
                  <c:v>593.68571428571431</c:v>
                </c:pt>
                <c:pt idx="334">
                  <c:v>592.41238095238089</c:v>
                </c:pt>
                <c:pt idx="335">
                  <c:v>591.05809523809523</c:v>
                </c:pt>
              </c:numCache>
            </c:numRef>
          </c:yVal>
          <c:smooth val="1"/>
          <c:extLst xmlns:c16r2="http://schemas.microsoft.com/office/drawing/2015/06/chart">
            <c:ext xmlns:c16="http://schemas.microsoft.com/office/drawing/2014/chart" uri="{C3380CC4-5D6E-409C-BE32-E72D297353CC}">
              <c16:uniqueId val="{00000000-A2C8-4068-9E85-8C7E01F7AFF8}"/>
            </c:ext>
          </c:extLst>
        </c:ser>
        <c:ser>
          <c:idx val="1"/>
          <c:order val="1"/>
          <c:tx>
            <c:v>0.8</c:v>
          </c:tx>
          <c:spPr>
            <a:ln w="19050">
              <a:solidFill>
                <a:srgbClr val="FF0000"/>
              </a:solidFill>
              <a:prstDash val="sysDash"/>
            </a:ln>
          </c:spPr>
          <c:marker>
            <c:symbol val="none"/>
          </c:marker>
          <c:xVal>
            <c:numRef>
              <c:f>Sheet1!$G$6:$G$314</c:f>
              <c:numCache>
                <c:formatCode>General</c:formatCode>
                <c:ptCount val="309"/>
                <c:pt idx="0">
                  <c:v>0</c:v>
                </c:pt>
                <c:pt idx="1">
                  <c:v>0.8</c:v>
                </c:pt>
                <c:pt idx="2">
                  <c:v>1.6</c:v>
                </c:pt>
                <c:pt idx="3">
                  <c:v>2.4000000000000004</c:v>
                </c:pt>
                <c:pt idx="4">
                  <c:v>3.2</c:v>
                </c:pt>
                <c:pt idx="5">
                  <c:v>4</c:v>
                </c:pt>
                <c:pt idx="6">
                  <c:v>4.8000000000000007</c:v>
                </c:pt>
                <c:pt idx="7">
                  <c:v>5.6000000000000005</c:v>
                </c:pt>
                <c:pt idx="8">
                  <c:v>6.4</c:v>
                </c:pt>
                <c:pt idx="9">
                  <c:v>7.2</c:v>
                </c:pt>
                <c:pt idx="10">
                  <c:v>8</c:v>
                </c:pt>
                <c:pt idx="11">
                  <c:v>8.8000000000000007</c:v>
                </c:pt>
                <c:pt idx="12">
                  <c:v>9.6000000000000014</c:v>
                </c:pt>
                <c:pt idx="13">
                  <c:v>10.4</c:v>
                </c:pt>
                <c:pt idx="14">
                  <c:v>11.200000000000001</c:v>
                </c:pt>
                <c:pt idx="15">
                  <c:v>12</c:v>
                </c:pt>
                <c:pt idx="16">
                  <c:v>12.8</c:v>
                </c:pt>
                <c:pt idx="17">
                  <c:v>13.600000000000001</c:v>
                </c:pt>
                <c:pt idx="18">
                  <c:v>14.4</c:v>
                </c:pt>
                <c:pt idx="19">
                  <c:v>15.200000000000001</c:v>
                </c:pt>
                <c:pt idx="20">
                  <c:v>16</c:v>
                </c:pt>
                <c:pt idx="21">
                  <c:v>16.8</c:v>
                </c:pt>
                <c:pt idx="22">
                  <c:v>17.600000000000001</c:v>
                </c:pt>
                <c:pt idx="23">
                  <c:v>18.400000000000002</c:v>
                </c:pt>
                <c:pt idx="24">
                  <c:v>19.200000000000003</c:v>
                </c:pt>
                <c:pt idx="25">
                  <c:v>20</c:v>
                </c:pt>
                <c:pt idx="26">
                  <c:v>20.8</c:v>
                </c:pt>
                <c:pt idx="27">
                  <c:v>21.6</c:v>
                </c:pt>
                <c:pt idx="28">
                  <c:v>22.400000000000002</c:v>
                </c:pt>
                <c:pt idx="29">
                  <c:v>23.200000000000003</c:v>
                </c:pt>
                <c:pt idx="30">
                  <c:v>24</c:v>
                </c:pt>
                <c:pt idx="31">
                  <c:v>24.8</c:v>
                </c:pt>
                <c:pt idx="32">
                  <c:v>25.6</c:v>
                </c:pt>
                <c:pt idx="33">
                  <c:v>26.400000000000002</c:v>
                </c:pt>
                <c:pt idx="34">
                  <c:v>27.200000000000003</c:v>
                </c:pt>
                <c:pt idx="35">
                  <c:v>28</c:v>
                </c:pt>
                <c:pt idx="36">
                  <c:v>28.8</c:v>
                </c:pt>
                <c:pt idx="37">
                  <c:v>29.6</c:v>
                </c:pt>
                <c:pt idx="38">
                  <c:v>30.400000000000002</c:v>
                </c:pt>
                <c:pt idx="39">
                  <c:v>31.200000000000003</c:v>
                </c:pt>
                <c:pt idx="40">
                  <c:v>32</c:v>
                </c:pt>
                <c:pt idx="41">
                  <c:v>32.800000000000004</c:v>
                </c:pt>
                <c:pt idx="42">
                  <c:v>33.6</c:v>
                </c:pt>
                <c:pt idx="43">
                  <c:v>34.4</c:v>
                </c:pt>
                <c:pt idx="44">
                  <c:v>35.200000000000003</c:v>
                </c:pt>
                <c:pt idx="45">
                  <c:v>36</c:v>
                </c:pt>
                <c:pt idx="46">
                  <c:v>36.800000000000004</c:v>
                </c:pt>
                <c:pt idx="47">
                  <c:v>37.6</c:v>
                </c:pt>
                <c:pt idx="48">
                  <c:v>38.400000000000006</c:v>
                </c:pt>
                <c:pt idx="49">
                  <c:v>39.200000000000003</c:v>
                </c:pt>
                <c:pt idx="50">
                  <c:v>40</c:v>
                </c:pt>
                <c:pt idx="51">
                  <c:v>40.800000000000004</c:v>
                </c:pt>
                <c:pt idx="52">
                  <c:v>41.6</c:v>
                </c:pt>
                <c:pt idx="53">
                  <c:v>42.400000000000006</c:v>
                </c:pt>
                <c:pt idx="54">
                  <c:v>43.2</c:v>
                </c:pt>
                <c:pt idx="55">
                  <c:v>44</c:v>
                </c:pt>
                <c:pt idx="56">
                  <c:v>44.800000000000004</c:v>
                </c:pt>
                <c:pt idx="57">
                  <c:v>45.6</c:v>
                </c:pt>
                <c:pt idx="58">
                  <c:v>46.400000000000006</c:v>
                </c:pt>
                <c:pt idx="59">
                  <c:v>47.2</c:v>
                </c:pt>
                <c:pt idx="60">
                  <c:v>48</c:v>
                </c:pt>
                <c:pt idx="61">
                  <c:v>48.25</c:v>
                </c:pt>
                <c:pt idx="62">
                  <c:v>48.5</c:v>
                </c:pt>
                <c:pt idx="63">
                  <c:v>48.75</c:v>
                </c:pt>
                <c:pt idx="64">
                  <c:v>49</c:v>
                </c:pt>
                <c:pt idx="65">
                  <c:v>49.25</c:v>
                </c:pt>
                <c:pt idx="66">
                  <c:v>49.5</c:v>
                </c:pt>
                <c:pt idx="67">
                  <c:v>49.75</c:v>
                </c:pt>
                <c:pt idx="68">
                  <c:v>50</c:v>
                </c:pt>
                <c:pt idx="69">
                  <c:v>50.25</c:v>
                </c:pt>
                <c:pt idx="70">
                  <c:v>50.5</c:v>
                </c:pt>
                <c:pt idx="71">
                  <c:v>50.75</c:v>
                </c:pt>
                <c:pt idx="72">
                  <c:v>51</c:v>
                </c:pt>
                <c:pt idx="73">
                  <c:v>51.25</c:v>
                </c:pt>
                <c:pt idx="74">
                  <c:v>51.5</c:v>
                </c:pt>
                <c:pt idx="75">
                  <c:v>51.75</c:v>
                </c:pt>
                <c:pt idx="76">
                  <c:v>52</c:v>
                </c:pt>
                <c:pt idx="77">
                  <c:v>52.25</c:v>
                </c:pt>
                <c:pt idx="78">
                  <c:v>52.5</c:v>
                </c:pt>
                <c:pt idx="79">
                  <c:v>52.75</c:v>
                </c:pt>
                <c:pt idx="80">
                  <c:v>53</c:v>
                </c:pt>
                <c:pt idx="81">
                  <c:v>53.25</c:v>
                </c:pt>
                <c:pt idx="82">
                  <c:v>53.5</c:v>
                </c:pt>
                <c:pt idx="83">
                  <c:v>53.75</c:v>
                </c:pt>
                <c:pt idx="84">
                  <c:v>54</c:v>
                </c:pt>
                <c:pt idx="85">
                  <c:v>54.25</c:v>
                </c:pt>
                <c:pt idx="86">
                  <c:v>54.5</c:v>
                </c:pt>
                <c:pt idx="87">
                  <c:v>54.75</c:v>
                </c:pt>
                <c:pt idx="88">
                  <c:v>55</c:v>
                </c:pt>
                <c:pt idx="89">
                  <c:v>55.25</c:v>
                </c:pt>
                <c:pt idx="90">
                  <c:v>55.5</c:v>
                </c:pt>
                <c:pt idx="91">
                  <c:v>55.75</c:v>
                </c:pt>
                <c:pt idx="92">
                  <c:v>56</c:v>
                </c:pt>
                <c:pt idx="93">
                  <c:v>56.25</c:v>
                </c:pt>
                <c:pt idx="94">
                  <c:v>56.5</c:v>
                </c:pt>
                <c:pt idx="95">
                  <c:v>56.75</c:v>
                </c:pt>
                <c:pt idx="96">
                  <c:v>57</c:v>
                </c:pt>
                <c:pt idx="97">
                  <c:v>57.25</c:v>
                </c:pt>
                <c:pt idx="98">
                  <c:v>57.5</c:v>
                </c:pt>
                <c:pt idx="99">
                  <c:v>57.75</c:v>
                </c:pt>
                <c:pt idx="100">
                  <c:v>58</c:v>
                </c:pt>
                <c:pt idx="101">
                  <c:v>58.25</c:v>
                </c:pt>
                <c:pt idx="102">
                  <c:v>58.5</c:v>
                </c:pt>
                <c:pt idx="103">
                  <c:v>58.75</c:v>
                </c:pt>
                <c:pt idx="104">
                  <c:v>59</c:v>
                </c:pt>
                <c:pt idx="105">
                  <c:v>59.25</c:v>
                </c:pt>
                <c:pt idx="106">
                  <c:v>59.5</c:v>
                </c:pt>
                <c:pt idx="107">
                  <c:v>59.75</c:v>
                </c:pt>
                <c:pt idx="108">
                  <c:v>60</c:v>
                </c:pt>
                <c:pt idx="109">
                  <c:v>60.25</c:v>
                </c:pt>
                <c:pt idx="110">
                  <c:v>60.5</c:v>
                </c:pt>
                <c:pt idx="111">
                  <c:v>60.75</c:v>
                </c:pt>
                <c:pt idx="112">
                  <c:v>61</c:v>
                </c:pt>
                <c:pt idx="113">
                  <c:v>61.25</c:v>
                </c:pt>
                <c:pt idx="114">
                  <c:v>61.5</c:v>
                </c:pt>
                <c:pt idx="115">
                  <c:v>61.75</c:v>
                </c:pt>
                <c:pt idx="116">
                  <c:v>62</c:v>
                </c:pt>
                <c:pt idx="117">
                  <c:v>62.25</c:v>
                </c:pt>
                <c:pt idx="118">
                  <c:v>62.5</c:v>
                </c:pt>
                <c:pt idx="119">
                  <c:v>62.75</c:v>
                </c:pt>
                <c:pt idx="120">
                  <c:v>63</c:v>
                </c:pt>
                <c:pt idx="121">
                  <c:v>63.25</c:v>
                </c:pt>
                <c:pt idx="122">
                  <c:v>63.5</c:v>
                </c:pt>
                <c:pt idx="123">
                  <c:v>63.75</c:v>
                </c:pt>
                <c:pt idx="124">
                  <c:v>64</c:v>
                </c:pt>
                <c:pt idx="125">
                  <c:v>64.25</c:v>
                </c:pt>
                <c:pt idx="126">
                  <c:v>64.5</c:v>
                </c:pt>
                <c:pt idx="127">
                  <c:v>64.75</c:v>
                </c:pt>
                <c:pt idx="128">
                  <c:v>65</c:v>
                </c:pt>
                <c:pt idx="129">
                  <c:v>65.25</c:v>
                </c:pt>
                <c:pt idx="130">
                  <c:v>65.5</c:v>
                </c:pt>
                <c:pt idx="131">
                  <c:v>65.75</c:v>
                </c:pt>
                <c:pt idx="132">
                  <c:v>66</c:v>
                </c:pt>
                <c:pt idx="133">
                  <c:v>66.25</c:v>
                </c:pt>
                <c:pt idx="134">
                  <c:v>66.5</c:v>
                </c:pt>
                <c:pt idx="135">
                  <c:v>66.75</c:v>
                </c:pt>
                <c:pt idx="136">
                  <c:v>67</c:v>
                </c:pt>
                <c:pt idx="137">
                  <c:v>67.25</c:v>
                </c:pt>
                <c:pt idx="138">
                  <c:v>67.5</c:v>
                </c:pt>
                <c:pt idx="139">
                  <c:v>67.75</c:v>
                </c:pt>
                <c:pt idx="140">
                  <c:v>68</c:v>
                </c:pt>
                <c:pt idx="141">
                  <c:v>68.25</c:v>
                </c:pt>
                <c:pt idx="142">
                  <c:v>68.5</c:v>
                </c:pt>
                <c:pt idx="143">
                  <c:v>68.75</c:v>
                </c:pt>
                <c:pt idx="144">
                  <c:v>69</c:v>
                </c:pt>
                <c:pt idx="145">
                  <c:v>69.25</c:v>
                </c:pt>
                <c:pt idx="146">
                  <c:v>69.5</c:v>
                </c:pt>
                <c:pt idx="147">
                  <c:v>69.75</c:v>
                </c:pt>
                <c:pt idx="148">
                  <c:v>70</c:v>
                </c:pt>
                <c:pt idx="149">
                  <c:v>70.25</c:v>
                </c:pt>
                <c:pt idx="150">
                  <c:v>70.5</c:v>
                </c:pt>
                <c:pt idx="151">
                  <c:v>70.75</c:v>
                </c:pt>
                <c:pt idx="152">
                  <c:v>71</c:v>
                </c:pt>
                <c:pt idx="153">
                  <c:v>71.25</c:v>
                </c:pt>
                <c:pt idx="154">
                  <c:v>71.5</c:v>
                </c:pt>
                <c:pt idx="155">
                  <c:v>71.75</c:v>
                </c:pt>
                <c:pt idx="156">
                  <c:v>72</c:v>
                </c:pt>
                <c:pt idx="157">
                  <c:v>72.25</c:v>
                </c:pt>
                <c:pt idx="158">
                  <c:v>72.5</c:v>
                </c:pt>
                <c:pt idx="159">
                  <c:v>72.75</c:v>
                </c:pt>
                <c:pt idx="160">
                  <c:v>73</c:v>
                </c:pt>
                <c:pt idx="161">
                  <c:v>73.25</c:v>
                </c:pt>
                <c:pt idx="162">
                  <c:v>73.5</c:v>
                </c:pt>
                <c:pt idx="163">
                  <c:v>73.75</c:v>
                </c:pt>
                <c:pt idx="164">
                  <c:v>74</c:v>
                </c:pt>
                <c:pt idx="165">
                  <c:v>74.25</c:v>
                </c:pt>
                <c:pt idx="166">
                  <c:v>74.5</c:v>
                </c:pt>
                <c:pt idx="167">
                  <c:v>74.75</c:v>
                </c:pt>
                <c:pt idx="168">
                  <c:v>75</c:v>
                </c:pt>
                <c:pt idx="169">
                  <c:v>75.25</c:v>
                </c:pt>
                <c:pt idx="170">
                  <c:v>75.5</c:v>
                </c:pt>
                <c:pt idx="171">
                  <c:v>75.75</c:v>
                </c:pt>
                <c:pt idx="172">
                  <c:v>76</c:v>
                </c:pt>
                <c:pt idx="173">
                  <c:v>76.25</c:v>
                </c:pt>
                <c:pt idx="174">
                  <c:v>76.5</c:v>
                </c:pt>
                <c:pt idx="175">
                  <c:v>76.75</c:v>
                </c:pt>
                <c:pt idx="176">
                  <c:v>77</c:v>
                </c:pt>
                <c:pt idx="177">
                  <c:v>77.25</c:v>
                </c:pt>
                <c:pt idx="178">
                  <c:v>77.5</c:v>
                </c:pt>
                <c:pt idx="179">
                  <c:v>77.75</c:v>
                </c:pt>
                <c:pt idx="180">
                  <c:v>78</c:v>
                </c:pt>
                <c:pt idx="181">
                  <c:v>78.25</c:v>
                </c:pt>
                <c:pt idx="182">
                  <c:v>78.5</c:v>
                </c:pt>
                <c:pt idx="183">
                  <c:v>78.75</c:v>
                </c:pt>
                <c:pt idx="184">
                  <c:v>79</c:v>
                </c:pt>
                <c:pt idx="185">
                  <c:v>79.25</c:v>
                </c:pt>
                <c:pt idx="186">
                  <c:v>79.5</c:v>
                </c:pt>
                <c:pt idx="187">
                  <c:v>79.75</c:v>
                </c:pt>
                <c:pt idx="188">
                  <c:v>80</c:v>
                </c:pt>
                <c:pt idx="189">
                  <c:v>80.25</c:v>
                </c:pt>
                <c:pt idx="190">
                  <c:v>80.5</c:v>
                </c:pt>
                <c:pt idx="191">
                  <c:v>80.75</c:v>
                </c:pt>
                <c:pt idx="192">
                  <c:v>81</c:v>
                </c:pt>
                <c:pt idx="193">
                  <c:v>81.25</c:v>
                </c:pt>
                <c:pt idx="194">
                  <c:v>81.5</c:v>
                </c:pt>
                <c:pt idx="195">
                  <c:v>81.75</c:v>
                </c:pt>
                <c:pt idx="196">
                  <c:v>82</c:v>
                </c:pt>
                <c:pt idx="197">
                  <c:v>82.25</c:v>
                </c:pt>
                <c:pt idx="198">
                  <c:v>82.5</c:v>
                </c:pt>
                <c:pt idx="199">
                  <c:v>82.75</c:v>
                </c:pt>
                <c:pt idx="200">
                  <c:v>83</c:v>
                </c:pt>
                <c:pt idx="201">
                  <c:v>83.25</c:v>
                </c:pt>
                <c:pt idx="202">
                  <c:v>83.5</c:v>
                </c:pt>
                <c:pt idx="203">
                  <c:v>83.75</c:v>
                </c:pt>
                <c:pt idx="204">
                  <c:v>84</c:v>
                </c:pt>
                <c:pt idx="205">
                  <c:v>84.25</c:v>
                </c:pt>
                <c:pt idx="206">
                  <c:v>84.5</c:v>
                </c:pt>
                <c:pt idx="207">
                  <c:v>84.75</c:v>
                </c:pt>
                <c:pt idx="208">
                  <c:v>85</c:v>
                </c:pt>
                <c:pt idx="209">
                  <c:v>85.25</c:v>
                </c:pt>
                <c:pt idx="210">
                  <c:v>85.5</c:v>
                </c:pt>
                <c:pt idx="211">
                  <c:v>85.75</c:v>
                </c:pt>
                <c:pt idx="212">
                  <c:v>86</c:v>
                </c:pt>
                <c:pt idx="213">
                  <c:v>86.25</c:v>
                </c:pt>
                <c:pt idx="214">
                  <c:v>86.5</c:v>
                </c:pt>
                <c:pt idx="215">
                  <c:v>86.75</c:v>
                </c:pt>
                <c:pt idx="216">
                  <c:v>87</c:v>
                </c:pt>
                <c:pt idx="217">
                  <c:v>87.25</c:v>
                </c:pt>
                <c:pt idx="218">
                  <c:v>87.5</c:v>
                </c:pt>
                <c:pt idx="219">
                  <c:v>87.75</c:v>
                </c:pt>
                <c:pt idx="220">
                  <c:v>88</c:v>
                </c:pt>
                <c:pt idx="221">
                  <c:v>88.25</c:v>
                </c:pt>
                <c:pt idx="222">
                  <c:v>88.5</c:v>
                </c:pt>
                <c:pt idx="223">
                  <c:v>88.75</c:v>
                </c:pt>
                <c:pt idx="224">
                  <c:v>89</c:v>
                </c:pt>
                <c:pt idx="225">
                  <c:v>89.25</c:v>
                </c:pt>
                <c:pt idx="226">
                  <c:v>89.5</c:v>
                </c:pt>
                <c:pt idx="227">
                  <c:v>89.75</c:v>
                </c:pt>
                <c:pt idx="228">
                  <c:v>90</c:v>
                </c:pt>
                <c:pt idx="229">
                  <c:v>90.25</c:v>
                </c:pt>
                <c:pt idx="230">
                  <c:v>90.5</c:v>
                </c:pt>
                <c:pt idx="231">
                  <c:v>90.75</c:v>
                </c:pt>
                <c:pt idx="232">
                  <c:v>91</c:v>
                </c:pt>
                <c:pt idx="233">
                  <c:v>91.25</c:v>
                </c:pt>
                <c:pt idx="234">
                  <c:v>91.5</c:v>
                </c:pt>
                <c:pt idx="235">
                  <c:v>91.75</c:v>
                </c:pt>
                <c:pt idx="236">
                  <c:v>92</c:v>
                </c:pt>
                <c:pt idx="237">
                  <c:v>92.25</c:v>
                </c:pt>
                <c:pt idx="238">
                  <c:v>92.5</c:v>
                </c:pt>
                <c:pt idx="239">
                  <c:v>92.75</c:v>
                </c:pt>
                <c:pt idx="240">
                  <c:v>93</c:v>
                </c:pt>
                <c:pt idx="241">
                  <c:v>93.25</c:v>
                </c:pt>
                <c:pt idx="242">
                  <c:v>93.5</c:v>
                </c:pt>
                <c:pt idx="243">
                  <c:v>93.75</c:v>
                </c:pt>
                <c:pt idx="244">
                  <c:v>94</c:v>
                </c:pt>
                <c:pt idx="245">
                  <c:v>94.25</c:v>
                </c:pt>
                <c:pt idx="246">
                  <c:v>94.5</c:v>
                </c:pt>
                <c:pt idx="247">
                  <c:v>94.75</c:v>
                </c:pt>
                <c:pt idx="248">
                  <c:v>95</c:v>
                </c:pt>
                <c:pt idx="249">
                  <c:v>95.25</c:v>
                </c:pt>
                <c:pt idx="250">
                  <c:v>95.5</c:v>
                </c:pt>
                <c:pt idx="251">
                  <c:v>95.75</c:v>
                </c:pt>
                <c:pt idx="252">
                  <c:v>96</c:v>
                </c:pt>
                <c:pt idx="253">
                  <c:v>96.25</c:v>
                </c:pt>
                <c:pt idx="254">
                  <c:v>96.5</c:v>
                </c:pt>
                <c:pt idx="255">
                  <c:v>96.75</c:v>
                </c:pt>
                <c:pt idx="256">
                  <c:v>97</c:v>
                </c:pt>
                <c:pt idx="257">
                  <c:v>97.25</c:v>
                </c:pt>
                <c:pt idx="258">
                  <c:v>97.5</c:v>
                </c:pt>
                <c:pt idx="259">
                  <c:v>97.75</c:v>
                </c:pt>
                <c:pt idx="260">
                  <c:v>98</c:v>
                </c:pt>
                <c:pt idx="261">
                  <c:v>98.25</c:v>
                </c:pt>
                <c:pt idx="262">
                  <c:v>98.5</c:v>
                </c:pt>
                <c:pt idx="263">
                  <c:v>98.75</c:v>
                </c:pt>
                <c:pt idx="264">
                  <c:v>99</c:v>
                </c:pt>
                <c:pt idx="265">
                  <c:v>99.25</c:v>
                </c:pt>
                <c:pt idx="266">
                  <c:v>99.5</c:v>
                </c:pt>
                <c:pt idx="267">
                  <c:v>99.75</c:v>
                </c:pt>
                <c:pt idx="268">
                  <c:v>100</c:v>
                </c:pt>
                <c:pt idx="269">
                  <c:v>100.25</c:v>
                </c:pt>
                <c:pt idx="270">
                  <c:v>100.5</c:v>
                </c:pt>
                <c:pt idx="271">
                  <c:v>100.75</c:v>
                </c:pt>
                <c:pt idx="272">
                  <c:v>101</c:v>
                </c:pt>
                <c:pt idx="273">
                  <c:v>101.25</c:v>
                </c:pt>
                <c:pt idx="274">
                  <c:v>101.5</c:v>
                </c:pt>
                <c:pt idx="275">
                  <c:v>101.75</c:v>
                </c:pt>
                <c:pt idx="276">
                  <c:v>102</c:v>
                </c:pt>
                <c:pt idx="277">
                  <c:v>102.25</c:v>
                </c:pt>
                <c:pt idx="278">
                  <c:v>102.5</c:v>
                </c:pt>
                <c:pt idx="279">
                  <c:v>102.75</c:v>
                </c:pt>
                <c:pt idx="280">
                  <c:v>103</c:v>
                </c:pt>
                <c:pt idx="281">
                  <c:v>103.25</c:v>
                </c:pt>
                <c:pt idx="282">
                  <c:v>103.5</c:v>
                </c:pt>
                <c:pt idx="283">
                  <c:v>103.75</c:v>
                </c:pt>
                <c:pt idx="284">
                  <c:v>104</c:v>
                </c:pt>
                <c:pt idx="285">
                  <c:v>104.25</c:v>
                </c:pt>
                <c:pt idx="286">
                  <c:v>104.5</c:v>
                </c:pt>
                <c:pt idx="287">
                  <c:v>104.75</c:v>
                </c:pt>
                <c:pt idx="288">
                  <c:v>105</c:v>
                </c:pt>
                <c:pt idx="289">
                  <c:v>105.25</c:v>
                </c:pt>
                <c:pt idx="290">
                  <c:v>105.5</c:v>
                </c:pt>
                <c:pt idx="291">
                  <c:v>105.75</c:v>
                </c:pt>
                <c:pt idx="292">
                  <c:v>106</c:v>
                </c:pt>
                <c:pt idx="293">
                  <c:v>106.25</c:v>
                </c:pt>
                <c:pt idx="294">
                  <c:v>106.5</c:v>
                </c:pt>
                <c:pt idx="295">
                  <c:v>106.75</c:v>
                </c:pt>
                <c:pt idx="296">
                  <c:v>107</c:v>
                </c:pt>
                <c:pt idx="297">
                  <c:v>107.25</c:v>
                </c:pt>
                <c:pt idx="298">
                  <c:v>107.5</c:v>
                </c:pt>
                <c:pt idx="299">
                  <c:v>107.75</c:v>
                </c:pt>
                <c:pt idx="300">
                  <c:v>108</c:v>
                </c:pt>
                <c:pt idx="301">
                  <c:v>108.25</c:v>
                </c:pt>
                <c:pt idx="302">
                  <c:v>108.5</c:v>
                </c:pt>
                <c:pt idx="303">
                  <c:v>108.75</c:v>
                </c:pt>
                <c:pt idx="304">
                  <c:v>109</c:v>
                </c:pt>
                <c:pt idx="305">
                  <c:v>109.25</c:v>
                </c:pt>
                <c:pt idx="306">
                  <c:v>109.5</c:v>
                </c:pt>
                <c:pt idx="307">
                  <c:v>109.75</c:v>
                </c:pt>
                <c:pt idx="308">
                  <c:v>110</c:v>
                </c:pt>
              </c:numCache>
            </c:numRef>
          </c:xVal>
          <c:yVal>
            <c:numRef>
              <c:f>Sheet1!$H$6:$H$314</c:f>
              <c:numCache>
                <c:formatCode>General</c:formatCode>
                <c:ptCount val="309"/>
                <c:pt idx="0">
                  <c:v>0</c:v>
                </c:pt>
                <c:pt idx="1">
                  <c:v>20.0822</c:v>
                </c:pt>
                <c:pt idx="2">
                  <c:v>40.144100000000002</c:v>
                </c:pt>
                <c:pt idx="3">
                  <c:v>60.185600000000001</c:v>
                </c:pt>
                <c:pt idx="4">
                  <c:v>80.206500000000005</c:v>
                </c:pt>
                <c:pt idx="5">
                  <c:v>100.20699999999999</c:v>
                </c:pt>
                <c:pt idx="6">
                  <c:v>120.18600000000001</c:v>
                </c:pt>
                <c:pt idx="7">
                  <c:v>140.13999999999999</c:v>
                </c:pt>
                <c:pt idx="8">
                  <c:v>160.065</c:v>
                </c:pt>
                <c:pt idx="9">
                  <c:v>179.96600000000001</c:v>
                </c:pt>
                <c:pt idx="10">
                  <c:v>199.846</c:v>
                </c:pt>
                <c:pt idx="11">
                  <c:v>219.696</c:v>
                </c:pt>
                <c:pt idx="12">
                  <c:v>239.35</c:v>
                </c:pt>
                <c:pt idx="13">
                  <c:v>258.58800000000002</c:v>
                </c:pt>
                <c:pt idx="14">
                  <c:v>277.274</c:v>
                </c:pt>
                <c:pt idx="15">
                  <c:v>295.26400000000001</c:v>
                </c:pt>
                <c:pt idx="16">
                  <c:v>312.56599999999997</c:v>
                </c:pt>
                <c:pt idx="17">
                  <c:v>329.13900000000001</c:v>
                </c:pt>
                <c:pt idx="18">
                  <c:v>344.97399999999999</c:v>
                </c:pt>
                <c:pt idx="19">
                  <c:v>360.08100000000002</c:v>
                </c:pt>
                <c:pt idx="20">
                  <c:v>374.50200000000001</c:v>
                </c:pt>
                <c:pt idx="21">
                  <c:v>388.26400000000001</c:v>
                </c:pt>
                <c:pt idx="22">
                  <c:v>401.404</c:v>
                </c:pt>
                <c:pt idx="23">
                  <c:v>413.93599999999998</c:v>
                </c:pt>
                <c:pt idx="24">
                  <c:v>426.017</c:v>
                </c:pt>
                <c:pt idx="25">
                  <c:v>437.505</c:v>
                </c:pt>
                <c:pt idx="26">
                  <c:v>448.61</c:v>
                </c:pt>
                <c:pt idx="27">
                  <c:v>459.33199999999999</c:v>
                </c:pt>
                <c:pt idx="28">
                  <c:v>469.52300000000002</c:v>
                </c:pt>
                <c:pt idx="29">
                  <c:v>479.52300000000002</c:v>
                </c:pt>
                <c:pt idx="30">
                  <c:v>489.23899999999998</c:v>
                </c:pt>
                <c:pt idx="31">
                  <c:v>498.42700000000002</c:v>
                </c:pt>
                <c:pt idx="32">
                  <c:v>507.48200000000003</c:v>
                </c:pt>
                <c:pt idx="33">
                  <c:v>516.428</c:v>
                </c:pt>
                <c:pt idx="34">
                  <c:v>525.06200000000001</c:v>
                </c:pt>
                <c:pt idx="35">
                  <c:v>533.30399999999997</c:v>
                </c:pt>
                <c:pt idx="36">
                  <c:v>541.45299999999997</c:v>
                </c:pt>
                <c:pt idx="37">
                  <c:v>549.50300000000004</c:v>
                </c:pt>
                <c:pt idx="38">
                  <c:v>557.43700000000001</c:v>
                </c:pt>
                <c:pt idx="39">
                  <c:v>565.173</c:v>
                </c:pt>
                <c:pt idx="40">
                  <c:v>572.625</c:v>
                </c:pt>
                <c:pt idx="41">
                  <c:v>579.92499999999995</c:v>
                </c:pt>
                <c:pt idx="42">
                  <c:v>587.15899999999999</c:v>
                </c:pt>
                <c:pt idx="43">
                  <c:v>594.31399999999996</c:v>
                </c:pt>
                <c:pt idx="44">
                  <c:v>601.25099999999998</c:v>
                </c:pt>
                <c:pt idx="45">
                  <c:v>608.08399999999995</c:v>
                </c:pt>
                <c:pt idx="46">
                  <c:v>614.78399999999999</c:v>
                </c:pt>
                <c:pt idx="47">
                  <c:v>621.30399999999997</c:v>
                </c:pt>
                <c:pt idx="48">
                  <c:v>627.62400000000002</c:v>
                </c:pt>
                <c:pt idx="49">
                  <c:v>633.69399999999996</c:v>
                </c:pt>
                <c:pt idx="50">
                  <c:v>639.49800000000005</c:v>
                </c:pt>
                <c:pt idx="51">
                  <c:v>645.048</c:v>
                </c:pt>
                <c:pt idx="52">
                  <c:v>650.36500000000001</c:v>
                </c:pt>
                <c:pt idx="53">
                  <c:v>655.43600000000004</c:v>
                </c:pt>
                <c:pt idx="54">
                  <c:v>660.20600000000002</c:v>
                </c:pt>
                <c:pt idx="55">
                  <c:v>664.62199999999996</c:v>
                </c:pt>
                <c:pt idx="56">
                  <c:v>668.66399999999999</c:v>
                </c:pt>
                <c:pt idx="57">
                  <c:v>672.21500000000003</c:v>
                </c:pt>
                <c:pt idx="58">
                  <c:v>675.32100000000003</c:v>
                </c:pt>
                <c:pt idx="59">
                  <c:v>677.95100000000002</c:v>
                </c:pt>
                <c:pt idx="60">
                  <c:v>680.29</c:v>
                </c:pt>
                <c:pt idx="61">
                  <c:v>680.31931166347988</c:v>
                </c:pt>
                <c:pt idx="62">
                  <c:v>680.52772466539193</c:v>
                </c:pt>
                <c:pt idx="63">
                  <c:v>680.73231357552584</c:v>
                </c:pt>
                <c:pt idx="64">
                  <c:v>680.93403441682597</c:v>
                </c:pt>
                <c:pt idx="65">
                  <c:v>681.13288718929255</c:v>
                </c:pt>
                <c:pt idx="66">
                  <c:v>681.32695984703628</c:v>
                </c:pt>
                <c:pt idx="67">
                  <c:v>681.51720841300187</c:v>
                </c:pt>
                <c:pt idx="68">
                  <c:v>681.70172084130013</c:v>
                </c:pt>
                <c:pt idx="69">
                  <c:v>681.88336520076484</c:v>
                </c:pt>
                <c:pt idx="70">
                  <c:v>682.06022944550659</c:v>
                </c:pt>
                <c:pt idx="71">
                  <c:v>682.23326959847032</c:v>
                </c:pt>
                <c:pt idx="72">
                  <c:v>682.39674952198857</c:v>
                </c:pt>
                <c:pt idx="73">
                  <c:v>682.57074569789677</c:v>
                </c:pt>
                <c:pt idx="74">
                  <c:v>682.7504780114723</c:v>
                </c:pt>
                <c:pt idx="75">
                  <c:v>682.9244741873805</c:v>
                </c:pt>
                <c:pt idx="76">
                  <c:v>683.09560229445503</c:v>
                </c:pt>
                <c:pt idx="77">
                  <c:v>683.26195028680684</c:v>
                </c:pt>
                <c:pt idx="78">
                  <c:v>683.43690248565963</c:v>
                </c:pt>
                <c:pt idx="79">
                  <c:v>683.60898661567865</c:v>
                </c:pt>
                <c:pt idx="80">
                  <c:v>683.77820267686423</c:v>
                </c:pt>
                <c:pt idx="81">
                  <c:v>683.94263862332696</c:v>
                </c:pt>
                <c:pt idx="82">
                  <c:v>684.10325047801143</c:v>
                </c:pt>
                <c:pt idx="83">
                  <c:v>684.26003824091777</c:v>
                </c:pt>
                <c:pt idx="84">
                  <c:v>684.41300191204584</c:v>
                </c:pt>
                <c:pt idx="85">
                  <c:v>684.56214149139578</c:v>
                </c:pt>
                <c:pt idx="86">
                  <c:v>684.70841300191205</c:v>
                </c:pt>
                <c:pt idx="87">
                  <c:v>684.85086042065006</c:v>
                </c:pt>
                <c:pt idx="88">
                  <c:v>684.98757170172075</c:v>
                </c:pt>
                <c:pt idx="89">
                  <c:v>685.11663479923516</c:v>
                </c:pt>
                <c:pt idx="90">
                  <c:v>685.24187380497131</c:v>
                </c:pt>
                <c:pt idx="91">
                  <c:v>685.36233269598472</c:v>
                </c:pt>
                <c:pt idx="92">
                  <c:v>685.47896749521988</c:v>
                </c:pt>
                <c:pt idx="93">
                  <c:v>685.5908221797323</c:v>
                </c:pt>
                <c:pt idx="94">
                  <c:v>685.69980879541106</c:v>
                </c:pt>
                <c:pt idx="95">
                  <c:v>685.8030592734226</c:v>
                </c:pt>
                <c:pt idx="96">
                  <c:v>685.90248565965578</c:v>
                </c:pt>
                <c:pt idx="97">
                  <c:v>685.99808795411082</c:v>
                </c:pt>
                <c:pt idx="98">
                  <c:v>686.08795411089864</c:v>
                </c:pt>
                <c:pt idx="99">
                  <c:v>686.17304015296361</c:v>
                </c:pt>
                <c:pt idx="100">
                  <c:v>686.25430210325044</c:v>
                </c:pt>
                <c:pt idx="101">
                  <c:v>686.33269598470361</c:v>
                </c:pt>
                <c:pt idx="102">
                  <c:v>686.40630975143404</c:v>
                </c:pt>
                <c:pt idx="103">
                  <c:v>686.47705544933069</c:v>
                </c:pt>
                <c:pt idx="104">
                  <c:v>686.54302103250473</c:v>
                </c:pt>
                <c:pt idx="105">
                  <c:v>686.6051625239005</c:v>
                </c:pt>
                <c:pt idx="106">
                  <c:v>686.66347992351814</c:v>
                </c:pt>
                <c:pt idx="107">
                  <c:v>686.71606118546833</c:v>
                </c:pt>
                <c:pt idx="108">
                  <c:v>686.76577437858498</c:v>
                </c:pt>
                <c:pt idx="109">
                  <c:v>686.80975143403441</c:v>
                </c:pt>
                <c:pt idx="110">
                  <c:v>686.84894837476088</c:v>
                </c:pt>
                <c:pt idx="111">
                  <c:v>686.88145315487566</c:v>
                </c:pt>
                <c:pt idx="112">
                  <c:v>686.91108986615677</c:v>
                </c:pt>
                <c:pt idx="113">
                  <c:v>686.93785850860422</c:v>
                </c:pt>
                <c:pt idx="114">
                  <c:v>686.96271510516249</c:v>
                </c:pt>
                <c:pt idx="115">
                  <c:v>686.98661567877627</c:v>
                </c:pt>
                <c:pt idx="116">
                  <c:v>687.0152963671128</c:v>
                </c:pt>
                <c:pt idx="117">
                  <c:v>687.04684512428287</c:v>
                </c:pt>
                <c:pt idx="118">
                  <c:v>687.08221797323131</c:v>
                </c:pt>
                <c:pt idx="119">
                  <c:v>687.12332695984696</c:v>
                </c:pt>
                <c:pt idx="120">
                  <c:v>687.16252390057366</c:v>
                </c:pt>
                <c:pt idx="121">
                  <c:v>687.1969407265774</c:v>
                </c:pt>
                <c:pt idx="122">
                  <c:v>687.22848948374758</c:v>
                </c:pt>
                <c:pt idx="123">
                  <c:v>687.25908221797329</c:v>
                </c:pt>
                <c:pt idx="124">
                  <c:v>687.29827915869976</c:v>
                </c:pt>
                <c:pt idx="125">
                  <c:v>687.33843212237093</c:v>
                </c:pt>
                <c:pt idx="126">
                  <c:v>687.3776290630974</c:v>
                </c:pt>
                <c:pt idx="127">
                  <c:v>687.41491395793491</c:v>
                </c:pt>
                <c:pt idx="128">
                  <c:v>687.45124282982783</c:v>
                </c:pt>
                <c:pt idx="129">
                  <c:v>687.48565965583168</c:v>
                </c:pt>
                <c:pt idx="130">
                  <c:v>687.51720841300187</c:v>
                </c:pt>
                <c:pt idx="131">
                  <c:v>687.54588910133839</c:v>
                </c:pt>
                <c:pt idx="132">
                  <c:v>687.57170172084136</c:v>
                </c:pt>
                <c:pt idx="133">
                  <c:v>687.59464627151056</c:v>
                </c:pt>
                <c:pt idx="134">
                  <c:v>687.61472275334609</c:v>
                </c:pt>
                <c:pt idx="135">
                  <c:v>687.63193116634795</c:v>
                </c:pt>
                <c:pt idx="136">
                  <c:v>687.64627151051627</c:v>
                </c:pt>
                <c:pt idx="137">
                  <c:v>687.65678776290622</c:v>
                </c:pt>
                <c:pt idx="138">
                  <c:v>687.66539196940721</c:v>
                </c:pt>
                <c:pt idx="139">
                  <c:v>687.67017208412994</c:v>
                </c:pt>
                <c:pt idx="140">
                  <c:v>687.67304015296372</c:v>
                </c:pt>
                <c:pt idx="141">
                  <c:v>687.67304015296372</c:v>
                </c:pt>
                <c:pt idx="142">
                  <c:v>687.67017208412994</c:v>
                </c:pt>
                <c:pt idx="143">
                  <c:v>687.66539196940721</c:v>
                </c:pt>
                <c:pt idx="144">
                  <c:v>687.65678776290622</c:v>
                </c:pt>
                <c:pt idx="145">
                  <c:v>687.64531548757168</c:v>
                </c:pt>
                <c:pt idx="146">
                  <c:v>687.63097514340336</c:v>
                </c:pt>
                <c:pt idx="147">
                  <c:v>687.61567877629057</c:v>
                </c:pt>
                <c:pt idx="148">
                  <c:v>687.59751434034411</c:v>
                </c:pt>
                <c:pt idx="149">
                  <c:v>687.57743785850857</c:v>
                </c:pt>
                <c:pt idx="150">
                  <c:v>687.5535372848949</c:v>
                </c:pt>
                <c:pt idx="151">
                  <c:v>687.52676864244745</c:v>
                </c:pt>
                <c:pt idx="152">
                  <c:v>687.49713193116634</c:v>
                </c:pt>
                <c:pt idx="153">
                  <c:v>687.46271510516249</c:v>
                </c:pt>
                <c:pt idx="154">
                  <c:v>687.42543021032509</c:v>
                </c:pt>
                <c:pt idx="155">
                  <c:v>687.38432122370932</c:v>
                </c:pt>
                <c:pt idx="156">
                  <c:v>687.33747609942645</c:v>
                </c:pt>
                <c:pt idx="157">
                  <c:v>687.28776290630969</c:v>
                </c:pt>
                <c:pt idx="158">
                  <c:v>687.23518164435939</c:v>
                </c:pt>
                <c:pt idx="159">
                  <c:v>687.18068833652012</c:v>
                </c:pt>
                <c:pt idx="160">
                  <c:v>687.12237093690248</c:v>
                </c:pt>
                <c:pt idx="161">
                  <c:v>687.0611854684513</c:v>
                </c:pt>
                <c:pt idx="162">
                  <c:v>686.99904397705541</c:v>
                </c:pt>
                <c:pt idx="163">
                  <c:v>686.93307839388149</c:v>
                </c:pt>
                <c:pt idx="164">
                  <c:v>686.86042065009565</c:v>
                </c:pt>
                <c:pt idx="165">
                  <c:v>686.78585086042062</c:v>
                </c:pt>
                <c:pt idx="166">
                  <c:v>686.71032504780112</c:v>
                </c:pt>
                <c:pt idx="167">
                  <c:v>686.63193116634795</c:v>
                </c:pt>
                <c:pt idx="168">
                  <c:v>686.55162523900572</c:v>
                </c:pt>
                <c:pt idx="169">
                  <c:v>686.46749521988522</c:v>
                </c:pt>
                <c:pt idx="170">
                  <c:v>686.37284894837478</c:v>
                </c:pt>
                <c:pt idx="171">
                  <c:v>686.27437858508597</c:v>
                </c:pt>
                <c:pt idx="172">
                  <c:v>686.17208413001913</c:v>
                </c:pt>
                <c:pt idx="173">
                  <c:v>686.06500956022944</c:v>
                </c:pt>
                <c:pt idx="174">
                  <c:v>685.95506692160609</c:v>
                </c:pt>
                <c:pt idx="175">
                  <c:v>685.85468451242832</c:v>
                </c:pt>
                <c:pt idx="176">
                  <c:v>685.74856596558311</c:v>
                </c:pt>
                <c:pt idx="177">
                  <c:v>685.63957934990435</c:v>
                </c:pt>
                <c:pt idx="178">
                  <c:v>685.52581261950274</c:v>
                </c:pt>
                <c:pt idx="179">
                  <c:v>685.40726577437863</c:v>
                </c:pt>
                <c:pt idx="180">
                  <c:v>685.28967495219877</c:v>
                </c:pt>
                <c:pt idx="181">
                  <c:v>685.17304015296372</c:v>
                </c:pt>
                <c:pt idx="182">
                  <c:v>685.05066921606112</c:v>
                </c:pt>
                <c:pt idx="183">
                  <c:v>684.92065009560224</c:v>
                </c:pt>
                <c:pt idx="184">
                  <c:v>684.78585086042062</c:v>
                </c:pt>
                <c:pt idx="185">
                  <c:v>684.64722753346075</c:v>
                </c:pt>
                <c:pt idx="186">
                  <c:v>684.50286806883366</c:v>
                </c:pt>
                <c:pt idx="187">
                  <c:v>684.35372848948361</c:v>
                </c:pt>
                <c:pt idx="188">
                  <c:v>684.20076481835554</c:v>
                </c:pt>
                <c:pt idx="189">
                  <c:v>684.0449330783938</c:v>
                </c:pt>
                <c:pt idx="190">
                  <c:v>683.88527724665391</c:v>
                </c:pt>
                <c:pt idx="191">
                  <c:v>683.72179732313577</c:v>
                </c:pt>
                <c:pt idx="192">
                  <c:v>683.55544933078397</c:v>
                </c:pt>
                <c:pt idx="193">
                  <c:v>683.38432122370943</c:v>
                </c:pt>
                <c:pt idx="194">
                  <c:v>683.20936902485653</c:v>
                </c:pt>
                <c:pt idx="195">
                  <c:v>683.029636711281</c:v>
                </c:pt>
                <c:pt idx="196">
                  <c:v>682.84512428298274</c:v>
                </c:pt>
                <c:pt idx="197">
                  <c:v>682.65583173996174</c:v>
                </c:pt>
                <c:pt idx="198">
                  <c:v>682.46080305927342</c:v>
                </c:pt>
                <c:pt idx="199">
                  <c:v>682.26673040152957</c:v>
                </c:pt>
                <c:pt idx="200">
                  <c:v>682.07456978967502</c:v>
                </c:pt>
                <c:pt idx="201">
                  <c:v>681.89196940726572</c:v>
                </c:pt>
                <c:pt idx="202">
                  <c:v>681.70554493307839</c:v>
                </c:pt>
                <c:pt idx="203">
                  <c:v>681.51434034416832</c:v>
                </c:pt>
                <c:pt idx="204">
                  <c:v>681.32026768642436</c:v>
                </c:pt>
                <c:pt idx="205">
                  <c:v>681.12141491395789</c:v>
                </c:pt>
                <c:pt idx="206">
                  <c:v>680.91873804971317</c:v>
                </c:pt>
                <c:pt idx="207">
                  <c:v>680.71128107074571</c:v>
                </c:pt>
                <c:pt idx="208">
                  <c:v>680.49904397705541</c:v>
                </c:pt>
                <c:pt idx="209">
                  <c:v>680.28393881453155</c:v>
                </c:pt>
                <c:pt idx="210">
                  <c:v>680.06500956022933</c:v>
                </c:pt>
                <c:pt idx="211">
                  <c:v>679.84416826003815</c:v>
                </c:pt>
                <c:pt idx="212">
                  <c:v>679.61950286806871</c:v>
                </c:pt>
                <c:pt idx="213">
                  <c:v>679.39101338432124</c:v>
                </c:pt>
                <c:pt idx="214">
                  <c:v>679.15965583173988</c:v>
                </c:pt>
                <c:pt idx="215">
                  <c:v>678.91778202676869</c:v>
                </c:pt>
                <c:pt idx="216">
                  <c:v>678.66921606118547</c:v>
                </c:pt>
                <c:pt idx="217">
                  <c:v>678.41491395793491</c:v>
                </c:pt>
                <c:pt idx="218">
                  <c:v>678.15200764818348</c:v>
                </c:pt>
                <c:pt idx="219">
                  <c:v>677.88240917782025</c:v>
                </c:pt>
                <c:pt idx="220">
                  <c:v>677.60420650095602</c:v>
                </c:pt>
                <c:pt idx="221">
                  <c:v>677.31644359464622</c:v>
                </c:pt>
                <c:pt idx="222">
                  <c:v>677.01816443594635</c:v>
                </c:pt>
                <c:pt idx="223">
                  <c:v>676.70841300191205</c:v>
                </c:pt>
                <c:pt idx="224">
                  <c:v>676.38718929254298</c:v>
                </c:pt>
                <c:pt idx="225">
                  <c:v>676.05640535372845</c:v>
                </c:pt>
                <c:pt idx="226">
                  <c:v>675.74856596558311</c:v>
                </c:pt>
                <c:pt idx="227">
                  <c:v>675.42829827915875</c:v>
                </c:pt>
                <c:pt idx="228">
                  <c:v>675.09464627151044</c:v>
                </c:pt>
                <c:pt idx="229">
                  <c:v>674.71510516252386</c:v>
                </c:pt>
                <c:pt idx="230">
                  <c:v>674.31835564053529</c:v>
                </c:pt>
                <c:pt idx="231">
                  <c:v>673.96653919694074</c:v>
                </c:pt>
                <c:pt idx="232">
                  <c:v>673.73135755258124</c:v>
                </c:pt>
                <c:pt idx="233">
                  <c:v>673.48948374760994</c:v>
                </c:pt>
                <c:pt idx="234">
                  <c:v>673.24282982791578</c:v>
                </c:pt>
                <c:pt idx="235">
                  <c:v>672.9923518164436</c:v>
                </c:pt>
                <c:pt idx="236">
                  <c:v>672.73804971319305</c:v>
                </c:pt>
                <c:pt idx="237">
                  <c:v>672.48087954110895</c:v>
                </c:pt>
                <c:pt idx="238">
                  <c:v>672.2198852772467</c:v>
                </c:pt>
                <c:pt idx="239">
                  <c:v>671.95506692160609</c:v>
                </c:pt>
                <c:pt idx="240">
                  <c:v>671.68642447418733</c:v>
                </c:pt>
                <c:pt idx="241">
                  <c:v>671.4168260038241</c:v>
                </c:pt>
                <c:pt idx="242">
                  <c:v>671.14149139579354</c:v>
                </c:pt>
                <c:pt idx="243">
                  <c:v>670.86424474187379</c:v>
                </c:pt>
                <c:pt idx="244">
                  <c:v>670.58413001912049</c:v>
                </c:pt>
                <c:pt idx="245">
                  <c:v>670.30114722753342</c:v>
                </c:pt>
                <c:pt idx="246">
                  <c:v>670.01720841300187</c:v>
                </c:pt>
                <c:pt idx="247">
                  <c:v>669.73804971319316</c:v>
                </c:pt>
                <c:pt idx="248">
                  <c:v>669.45602294455057</c:v>
                </c:pt>
                <c:pt idx="249">
                  <c:v>669.16921606118547</c:v>
                </c:pt>
                <c:pt idx="250">
                  <c:v>668.87667304015292</c:v>
                </c:pt>
                <c:pt idx="251">
                  <c:v>668.60229445506684</c:v>
                </c:pt>
                <c:pt idx="252">
                  <c:v>668.32600382409169</c:v>
                </c:pt>
                <c:pt idx="253">
                  <c:v>668.04875717017205</c:v>
                </c:pt>
                <c:pt idx="254">
                  <c:v>667.76768642447416</c:v>
                </c:pt>
                <c:pt idx="255">
                  <c:v>667.4856596558318</c:v>
                </c:pt>
                <c:pt idx="256">
                  <c:v>667.20076481835565</c:v>
                </c:pt>
                <c:pt idx="257">
                  <c:v>666.91395793499044</c:v>
                </c:pt>
                <c:pt idx="258">
                  <c:v>666.62523900573603</c:v>
                </c:pt>
                <c:pt idx="259">
                  <c:v>666.33460803059268</c:v>
                </c:pt>
                <c:pt idx="260">
                  <c:v>666.04110898661565</c:v>
                </c:pt>
                <c:pt idx="261">
                  <c:v>665.74569789674945</c:v>
                </c:pt>
                <c:pt idx="262">
                  <c:v>665.44741873804969</c:v>
                </c:pt>
                <c:pt idx="263">
                  <c:v>665.14722753346075</c:v>
                </c:pt>
                <c:pt idx="264">
                  <c:v>664.84416826003826</c:v>
                </c:pt>
                <c:pt idx="265">
                  <c:v>664.53824091778199</c:v>
                </c:pt>
                <c:pt idx="266">
                  <c:v>664.23040152963665</c:v>
                </c:pt>
                <c:pt idx="267">
                  <c:v>663.91778202676858</c:v>
                </c:pt>
                <c:pt idx="268">
                  <c:v>663.60229445506695</c:v>
                </c:pt>
                <c:pt idx="269">
                  <c:v>663.28298279158696</c:v>
                </c:pt>
                <c:pt idx="270">
                  <c:v>662.96080305927342</c:v>
                </c:pt>
                <c:pt idx="271">
                  <c:v>662.6357552581261</c:v>
                </c:pt>
                <c:pt idx="272">
                  <c:v>662.30783938814534</c:v>
                </c:pt>
                <c:pt idx="273">
                  <c:v>661.97705544933081</c:v>
                </c:pt>
                <c:pt idx="274">
                  <c:v>661.64244741873802</c:v>
                </c:pt>
                <c:pt idx="275">
                  <c:v>661.30497131931168</c:v>
                </c:pt>
                <c:pt idx="276">
                  <c:v>660.9617590822179</c:v>
                </c:pt>
                <c:pt idx="277">
                  <c:v>660.61376673040149</c:v>
                </c:pt>
                <c:pt idx="278">
                  <c:v>660.26099426386236</c:v>
                </c:pt>
                <c:pt idx="279">
                  <c:v>659.90630975143392</c:v>
                </c:pt>
                <c:pt idx="280">
                  <c:v>659.54875717017205</c:v>
                </c:pt>
                <c:pt idx="281">
                  <c:v>659.189292543021</c:v>
                </c:pt>
                <c:pt idx="282">
                  <c:v>658.82791586998087</c:v>
                </c:pt>
                <c:pt idx="283">
                  <c:v>658.46367112810708</c:v>
                </c:pt>
                <c:pt idx="284">
                  <c:v>658.08699808795416</c:v>
                </c:pt>
                <c:pt idx="285">
                  <c:v>657.70650095602298</c:v>
                </c:pt>
                <c:pt idx="286">
                  <c:v>657.32122370936895</c:v>
                </c:pt>
                <c:pt idx="287">
                  <c:v>656.93021032504782</c:v>
                </c:pt>
                <c:pt idx="288">
                  <c:v>656.53632887189292</c:v>
                </c:pt>
                <c:pt idx="289">
                  <c:v>656.14149139579342</c:v>
                </c:pt>
                <c:pt idx="290">
                  <c:v>655.74091778202671</c:v>
                </c:pt>
                <c:pt idx="291">
                  <c:v>655.33460803059268</c:v>
                </c:pt>
                <c:pt idx="292">
                  <c:v>654.94837476099428</c:v>
                </c:pt>
                <c:pt idx="293">
                  <c:v>654.55927342256211</c:v>
                </c:pt>
                <c:pt idx="294">
                  <c:v>654.16539196940721</c:v>
                </c:pt>
                <c:pt idx="295">
                  <c:v>653.76577437858509</c:v>
                </c:pt>
                <c:pt idx="296">
                  <c:v>653.36042065009553</c:v>
                </c:pt>
                <c:pt idx="297">
                  <c:v>652.94837476099428</c:v>
                </c:pt>
                <c:pt idx="298">
                  <c:v>652.52963671128111</c:v>
                </c:pt>
                <c:pt idx="299">
                  <c:v>652.10229445506695</c:v>
                </c:pt>
                <c:pt idx="300">
                  <c:v>651.66347992351814</c:v>
                </c:pt>
                <c:pt idx="301">
                  <c:v>651.21319311663478</c:v>
                </c:pt>
                <c:pt idx="302">
                  <c:v>650.75047801147218</c:v>
                </c:pt>
                <c:pt idx="303">
                  <c:v>650.27629063097504</c:v>
                </c:pt>
                <c:pt idx="304">
                  <c:v>649.79541108986621</c:v>
                </c:pt>
                <c:pt idx="305">
                  <c:v>649.37762906309752</c:v>
                </c:pt>
                <c:pt idx="306">
                  <c:v>648.95219885277243</c:v>
                </c:pt>
                <c:pt idx="307">
                  <c:v>648.52007648183553</c:v>
                </c:pt>
                <c:pt idx="308">
                  <c:v>648.08030592734224</c:v>
                </c:pt>
              </c:numCache>
            </c:numRef>
          </c:yVal>
          <c:smooth val="1"/>
          <c:extLst xmlns:c16r2="http://schemas.microsoft.com/office/drawing/2015/06/chart">
            <c:ext xmlns:c16="http://schemas.microsoft.com/office/drawing/2014/chart" uri="{C3380CC4-5D6E-409C-BE32-E72D297353CC}">
              <c16:uniqueId val="{00000001-A2C8-4068-9E85-8C7E01F7AFF8}"/>
            </c:ext>
          </c:extLst>
        </c:ser>
        <c:ser>
          <c:idx val="2"/>
          <c:order val="2"/>
          <c:tx>
            <c:v>0.6</c:v>
          </c:tx>
          <c:spPr>
            <a:ln w="19050">
              <a:solidFill>
                <a:srgbClr val="00B050"/>
              </a:solidFill>
              <a:prstDash val="dashDot"/>
            </a:ln>
          </c:spPr>
          <c:marker>
            <c:symbol val="none"/>
          </c:marker>
          <c:xVal>
            <c:numRef>
              <c:f>Sheet1!$K$6:$K$270</c:f>
              <c:numCache>
                <c:formatCode>General</c:formatCode>
                <c:ptCount val="265"/>
                <c:pt idx="0">
                  <c:v>0</c:v>
                </c:pt>
                <c:pt idx="1">
                  <c:v>0.8</c:v>
                </c:pt>
                <c:pt idx="2">
                  <c:v>1.6</c:v>
                </c:pt>
                <c:pt idx="3">
                  <c:v>2.4000000000000004</c:v>
                </c:pt>
                <c:pt idx="4">
                  <c:v>3.2</c:v>
                </c:pt>
                <c:pt idx="5">
                  <c:v>4</c:v>
                </c:pt>
                <c:pt idx="6">
                  <c:v>4.8000000000000007</c:v>
                </c:pt>
                <c:pt idx="7">
                  <c:v>5.6000000000000005</c:v>
                </c:pt>
                <c:pt idx="8">
                  <c:v>6.4</c:v>
                </c:pt>
                <c:pt idx="9">
                  <c:v>7.2</c:v>
                </c:pt>
                <c:pt idx="10">
                  <c:v>8</c:v>
                </c:pt>
                <c:pt idx="11">
                  <c:v>8.8000000000000007</c:v>
                </c:pt>
                <c:pt idx="12">
                  <c:v>9.6000000000000014</c:v>
                </c:pt>
                <c:pt idx="13">
                  <c:v>10.4</c:v>
                </c:pt>
                <c:pt idx="14">
                  <c:v>11.200000000000001</c:v>
                </c:pt>
                <c:pt idx="15">
                  <c:v>12</c:v>
                </c:pt>
                <c:pt idx="16">
                  <c:v>12.8</c:v>
                </c:pt>
                <c:pt idx="17">
                  <c:v>13.600000000000001</c:v>
                </c:pt>
                <c:pt idx="18">
                  <c:v>14.4</c:v>
                </c:pt>
                <c:pt idx="19">
                  <c:v>15.200000000000001</c:v>
                </c:pt>
                <c:pt idx="20">
                  <c:v>16</c:v>
                </c:pt>
                <c:pt idx="21">
                  <c:v>16.8</c:v>
                </c:pt>
                <c:pt idx="22">
                  <c:v>17.600000000000001</c:v>
                </c:pt>
                <c:pt idx="23">
                  <c:v>18.400000000000002</c:v>
                </c:pt>
                <c:pt idx="24">
                  <c:v>19.200000000000003</c:v>
                </c:pt>
                <c:pt idx="25">
                  <c:v>20</c:v>
                </c:pt>
                <c:pt idx="26">
                  <c:v>20.8</c:v>
                </c:pt>
                <c:pt idx="27">
                  <c:v>21.6</c:v>
                </c:pt>
                <c:pt idx="28">
                  <c:v>22.400000000000002</c:v>
                </c:pt>
                <c:pt idx="29">
                  <c:v>23.200000000000003</c:v>
                </c:pt>
                <c:pt idx="30">
                  <c:v>24</c:v>
                </c:pt>
                <c:pt idx="31">
                  <c:v>24.8</c:v>
                </c:pt>
                <c:pt idx="32">
                  <c:v>25.6</c:v>
                </c:pt>
                <c:pt idx="33">
                  <c:v>26.400000000000002</c:v>
                </c:pt>
                <c:pt idx="34">
                  <c:v>27.200000000000003</c:v>
                </c:pt>
                <c:pt idx="35">
                  <c:v>28</c:v>
                </c:pt>
                <c:pt idx="36">
                  <c:v>28.8</c:v>
                </c:pt>
                <c:pt idx="37">
                  <c:v>29.6</c:v>
                </c:pt>
                <c:pt idx="38">
                  <c:v>30.400000000000002</c:v>
                </c:pt>
                <c:pt idx="39">
                  <c:v>31.200000000000003</c:v>
                </c:pt>
                <c:pt idx="40">
                  <c:v>32</c:v>
                </c:pt>
                <c:pt idx="41">
                  <c:v>32.800000000000004</c:v>
                </c:pt>
                <c:pt idx="42">
                  <c:v>33.6</c:v>
                </c:pt>
                <c:pt idx="43">
                  <c:v>34.4</c:v>
                </c:pt>
                <c:pt idx="44">
                  <c:v>35.200000000000003</c:v>
                </c:pt>
                <c:pt idx="45">
                  <c:v>36</c:v>
                </c:pt>
                <c:pt idx="46">
                  <c:v>36.800000000000004</c:v>
                </c:pt>
                <c:pt idx="47">
                  <c:v>37.6</c:v>
                </c:pt>
                <c:pt idx="48">
                  <c:v>38.400000000000006</c:v>
                </c:pt>
                <c:pt idx="49">
                  <c:v>39.200000000000003</c:v>
                </c:pt>
                <c:pt idx="50">
                  <c:v>40</c:v>
                </c:pt>
                <c:pt idx="51">
                  <c:v>40.800000000000004</c:v>
                </c:pt>
                <c:pt idx="52">
                  <c:v>41.6</c:v>
                </c:pt>
                <c:pt idx="53">
                  <c:v>42.400000000000006</c:v>
                </c:pt>
                <c:pt idx="54">
                  <c:v>43.2</c:v>
                </c:pt>
                <c:pt idx="55">
                  <c:v>44</c:v>
                </c:pt>
                <c:pt idx="56">
                  <c:v>44.800000000000004</c:v>
                </c:pt>
                <c:pt idx="57">
                  <c:v>45.6</c:v>
                </c:pt>
                <c:pt idx="58">
                  <c:v>46.400000000000006</c:v>
                </c:pt>
                <c:pt idx="59">
                  <c:v>47.2</c:v>
                </c:pt>
                <c:pt idx="60">
                  <c:v>48</c:v>
                </c:pt>
                <c:pt idx="61">
                  <c:v>48.800000000000004</c:v>
                </c:pt>
                <c:pt idx="62">
                  <c:v>49.6</c:v>
                </c:pt>
                <c:pt idx="63">
                  <c:v>50.400000000000006</c:v>
                </c:pt>
                <c:pt idx="64">
                  <c:v>51.2</c:v>
                </c:pt>
                <c:pt idx="65">
                  <c:v>52</c:v>
                </c:pt>
                <c:pt idx="66">
                  <c:v>52.800000000000004</c:v>
                </c:pt>
                <c:pt idx="67">
                  <c:v>53.6</c:v>
                </c:pt>
                <c:pt idx="68">
                  <c:v>54.400000000000006</c:v>
                </c:pt>
                <c:pt idx="69">
                  <c:v>55.2</c:v>
                </c:pt>
                <c:pt idx="70">
                  <c:v>56</c:v>
                </c:pt>
                <c:pt idx="71">
                  <c:v>56.800000000000004</c:v>
                </c:pt>
                <c:pt idx="72">
                  <c:v>57.6</c:v>
                </c:pt>
                <c:pt idx="73">
                  <c:v>58.400000000000006</c:v>
                </c:pt>
                <c:pt idx="74">
                  <c:v>59.2</c:v>
                </c:pt>
                <c:pt idx="75">
                  <c:v>60</c:v>
                </c:pt>
                <c:pt idx="76">
                  <c:v>60.800000000000004</c:v>
                </c:pt>
                <c:pt idx="77">
                  <c:v>61.6</c:v>
                </c:pt>
                <c:pt idx="78">
                  <c:v>62.400000000000006</c:v>
                </c:pt>
                <c:pt idx="79">
                  <c:v>63.2</c:v>
                </c:pt>
                <c:pt idx="80">
                  <c:v>64</c:v>
                </c:pt>
                <c:pt idx="81">
                  <c:v>64.25</c:v>
                </c:pt>
                <c:pt idx="82">
                  <c:v>64.5</c:v>
                </c:pt>
                <c:pt idx="83">
                  <c:v>64.75</c:v>
                </c:pt>
                <c:pt idx="84">
                  <c:v>65</c:v>
                </c:pt>
                <c:pt idx="85">
                  <c:v>65.25</c:v>
                </c:pt>
                <c:pt idx="86">
                  <c:v>65.5</c:v>
                </c:pt>
                <c:pt idx="87">
                  <c:v>65.75</c:v>
                </c:pt>
                <c:pt idx="88">
                  <c:v>66</c:v>
                </c:pt>
                <c:pt idx="89">
                  <c:v>66.25</c:v>
                </c:pt>
                <c:pt idx="90">
                  <c:v>66.5</c:v>
                </c:pt>
                <c:pt idx="91">
                  <c:v>66.75</c:v>
                </c:pt>
                <c:pt idx="92">
                  <c:v>67</c:v>
                </c:pt>
                <c:pt idx="93">
                  <c:v>67.25</c:v>
                </c:pt>
                <c:pt idx="94">
                  <c:v>67.5</c:v>
                </c:pt>
                <c:pt idx="95">
                  <c:v>67.75</c:v>
                </c:pt>
                <c:pt idx="96">
                  <c:v>68</c:v>
                </c:pt>
                <c:pt idx="97">
                  <c:v>68.25</c:v>
                </c:pt>
                <c:pt idx="98">
                  <c:v>68.5</c:v>
                </c:pt>
                <c:pt idx="99">
                  <c:v>68.75</c:v>
                </c:pt>
                <c:pt idx="100">
                  <c:v>69</c:v>
                </c:pt>
                <c:pt idx="101">
                  <c:v>69.25</c:v>
                </c:pt>
                <c:pt idx="102">
                  <c:v>69.5</c:v>
                </c:pt>
                <c:pt idx="103">
                  <c:v>69.75</c:v>
                </c:pt>
                <c:pt idx="104">
                  <c:v>70</c:v>
                </c:pt>
                <c:pt idx="105">
                  <c:v>70.25</c:v>
                </c:pt>
                <c:pt idx="106">
                  <c:v>70.5</c:v>
                </c:pt>
                <c:pt idx="107">
                  <c:v>70.75</c:v>
                </c:pt>
                <c:pt idx="108">
                  <c:v>71</c:v>
                </c:pt>
                <c:pt idx="109">
                  <c:v>71.25</c:v>
                </c:pt>
                <c:pt idx="110">
                  <c:v>71.5</c:v>
                </c:pt>
                <c:pt idx="111">
                  <c:v>71.75</c:v>
                </c:pt>
                <c:pt idx="112">
                  <c:v>72</c:v>
                </c:pt>
                <c:pt idx="113">
                  <c:v>72.25</c:v>
                </c:pt>
                <c:pt idx="114">
                  <c:v>72.5</c:v>
                </c:pt>
                <c:pt idx="115">
                  <c:v>72.75</c:v>
                </c:pt>
                <c:pt idx="116">
                  <c:v>73</c:v>
                </c:pt>
                <c:pt idx="117">
                  <c:v>73.25</c:v>
                </c:pt>
                <c:pt idx="118">
                  <c:v>73.5</c:v>
                </c:pt>
                <c:pt idx="119">
                  <c:v>73.75</c:v>
                </c:pt>
                <c:pt idx="120">
                  <c:v>74</c:v>
                </c:pt>
                <c:pt idx="121">
                  <c:v>74.25</c:v>
                </c:pt>
                <c:pt idx="122">
                  <c:v>74.5</c:v>
                </c:pt>
                <c:pt idx="123">
                  <c:v>74.75</c:v>
                </c:pt>
                <c:pt idx="124">
                  <c:v>75</c:v>
                </c:pt>
                <c:pt idx="125">
                  <c:v>75.25</c:v>
                </c:pt>
                <c:pt idx="126">
                  <c:v>75.5</c:v>
                </c:pt>
                <c:pt idx="127">
                  <c:v>75.75</c:v>
                </c:pt>
                <c:pt idx="128">
                  <c:v>76</c:v>
                </c:pt>
                <c:pt idx="129">
                  <c:v>76.25</c:v>
                </c:pt>
                <c:pt idx="130">
                  <c:v>76.5</c:v>
                </c:pt>
                <c:pt idx="131">
                  <c:v>76.75</c:v>
                </c:pt>
                <c:pt idx="132">
                  <c:v>77</c:v>
                </c:pt>
                <c:pt idx="133">
                  <c:v>77.25</c:v>
                </c:pt>
                <c:pt idx="134">
                  <c:v>77.5</c:v>
                </c:pt>
                <c:pt idx="135">
                  <c:v>77.75</c:v>
                </c:pt>
                <c:pt idx="136">
                  <c:v>78</c:v>
                </c:pt>
                <c:pt idx="137">
                  <c:v>78.25</c:v>
                </c:pt>
                <c:pt idx="138">
                  <c:v>78.5</c:v>
                </c:pt>
                <c:pt idx="139">
                  <c:v>78.75</c:v>
                </c:pt>
                <c:pt idx="140">
                  <c:v>79</c:v>
                </c:pt>
                <c:pt idx="141">
                  <c:v>79.25</c:v>
                </c:pt>
                <c:pt idx="142">
                  <c:v>79.5</c:v>
                </c:pt>
                <c:pt idx="143">
                  <c:v>79.75</c:v>
                </c:pt>
                <c:pt idx="144">
                  <c:v>80</c:v>
                </c:pt>
                <c:pt idx="145">
                  <c:v>80.25</c:v>
                </c:pt>
                <c:pt idx="146">
                  <c:v>80.5</c:v>
                </c:pt>
                <c:pt idx="147">
                  <c:v>80.75</c:v>
                </c:pt>
                <c:pt idx="148">
                  <c:v>81</c:v>
                </c:pt>
                <c:pt idx="149">
                  <c:v>81.25</c:v>
                </c:pt>
                <c:pt idx="150">
                  <c:v>81.5</c:v>
                </c:pt>
                <c:pt idx="151">
                  <c:v>81.75</c:v>
                </c:pt>
                <c:pt idx="152">
                  <c:v>82</c:v>
                </c:pt>
                <c:pt idx="153">
                  <c:v>82.25</c:v>
                </c:pt>
                <c:pt idx="154">
                  <c:v>82.5</c:v>
                </c:pt>
                <c:pt idx="155">
                  <c:v>82.75</c:v>
                </c:pt>
                <c:pt idx="156">
                  <c:v>83</c:v>
                </c:pt>
                <c:pt idx="157">
                  <c:v>83.25</c:v>
                </c:pt>
                <c:pt idx="158">
                  <c:v>83.5</c:v>
                </c:pt>
                <c:pt idx="159">
                  <c:v>83.75</c:v>
                </c:pt>
                <c:pt idx="160">
                  <c:v>84</c:v>
                </c:pt>
                <c:pt idx="161">
                  <c:v>84.25</c:v>
                </c:pt>
                <c:pt idx="162">
                  <c:v>84.5</c:v>
                </c:pt>
                <c:pt idx="163">
                  <c:v>84.75</c:v>
                </c:pt>
                <c:pt idx="164">
                  <c:v>85</c:v>
                </c:pt>
                <c:pt idx="165">
                  <c:v>85.25</c:v>
                </c:pt>
                <c:pt idx="166">
                  <c:v>85.5</c:v>
                </c:pt>
                <c:pt idx="167">
                  <c:v>85.75</c:v>
                </c:pt>
                <c:pt idx="168">
                  <c:v>86</c:v>
                </c:pt>
                <c:pt idx="169">
                  <c:v>86.25</c:v>
                </c:pt>
                <c:pt idx="170">
                  <c:v>86.5</c:v>
                </c:pt>
                <c:pt idx="171">
                  <c:v>86.75</c:v>
                </c:pt>
                <c:pt idx="172">
                  <c:v>87</c:v>
                </c:pt>
                <c:pt idx="173">
                  <c:v>87.25</c:v>
                </c:pt>
                <c:pt idx="174">
                  <c:v>87.5</c:v>
                </c:pt>
                <c:pt idx="175">
                  <c:v>87.75</c:v>
                </c:pt>
                <c:pt idx="176">
                  <c:v>88</c:v>
                </c:pt>
                <c:pt idx="177">
                  <c:v>88.25</c:v>
                </c:pt>
                <c:pt idx="178">
                  <c:v>88.5</c:v>
                </c:pt>
                <c:pt idx="179">
                  <c:v>88.75</c:v>
                </c:pt>
                <c:pt idx="180">
                  <c:v>89</c:v>
                </c:pt>
                <c:pt idx="181">
                  <c:v>89.25</c:v>
                </c:pt>
                <c:pt idx="182">
                  <c:v>89.5</c:v>
                </c:pt>
                <c:pt idx="183">
                  <c:v>89.75</c:v>
                </c:pt>
                <c:pt idx="184">
                  <c:v>90</c:v>
                </c:pt>
                <c:pt idx="185">
                  <c:v>90.25</c:v>
                </c:pt>
                <c:pt idx="186">
                  <c:v>90.5</c:v>
                </c:pt>
                <c:pt idx="187">
                  <c:v>90.75</c:v>
                </c:pt>
                <c:pt idx="188">
                  <c:v>91</c:v>
                </c:pt>
                <c:pt idx="189">
                  <c:v>91.25</c:v>
                </c:pt>
                <c:pt idx="190">
                  <c:v>91.5</c:v>
                </c:pt>
                <c:pt idx="191">
                  <c:v>91.75</c:v>
                </c:pt>
                <c:pt idx="192">
                  <c:v>92</c:v>
                </c:pt>
                <c:pt idx="193">
                  <c:v>92.25</c:v>
                </c:pt>
                <c:pt idx="194">
                  <c:v>92.5</c:v>
                </c:pt>
                <c:pt idx="195">
                  <c:v>92.75</c:v>
                </c:pt>
                <c:pt idx="196">
                  <c:v>93</c:v>
                </c:pt>
                <c:pt idx="197">
                  <c:v>93.25</c:v>
                </c:pt>
                <c:pt idx="198">
                  <c:v>93.5</c:v>
                </c:pt>
                <c:pt idx="199">
                  <c:v>93.75</c:v>
                </c:pt>
                <c:pt idx="200">
                  <c:v>94</c:v>
                </c:pt>
                <c:pt idx="201">
                  <c:v>94.25</c:v>
                </c:pt>
                <c:pt idx="202">
                  <c:v>94.5</c:v>
                </c:pt>
                <c:pt idx="203">
                  <c:v>94.75</c:v>
                </c:pt>
                <c:pt idx="204">
                  <c:v>95</c:v>
                </c:pt>
                <c:pt idx="205">
                  <c:v>95.25</c:v>
                </c:pt>
                <c:pt idx="206">
                  <c:v>95.5</c:v>
                </c:pt>
                <c:pt idx="207">
                  <c:v>95.75</c:v>
                </c:pt>
                <c:pt idx="208">
                  <c:v>96</c:v>
                </c:pt>
                <c:pt idx="209">
                  <c:v>96.25</c:v>
                </c:pt>
                <c:pt idx="210">
                  <c:v>96.5</c:v>
                </c:pt>
                <c:pt idx="211">
                  <c:v>96.75</c:v>
                </c:pt>
                <c:pt idx="212">
                  <c:v>97</c:v>
                </c:pt>
                <c:pt idx="213">
                  <c:v>97.25</c:v>
                </c:pt>
                <c:pt idx="214">
                  <c:v>97.5</c:v>
                </c:pt>
                <c:pt idx="215">
                  <c:v>97.75</c:v>
                </c:pt>
                <c:pt idx="216">
                  <c:v>98</c:v>
                </c:pt>
                <c:pt idx="217">
                  <c:v>98.25</c:v>
                </c:pt>
                <c:pt idx="218">
                  <c:v>98.5</c:v>
                </c:pt>
                <c:pt idx="219">
                  <c:v>98.75</c:v>
                </c:pt>
                <c:pt idx="220">
                  <c:v>99</c:v>
                </c:pt>
                <c:pt idx="221">
                  <c:v>99.25</c:v>
                </c:pt>
                <c:pt idx="222">
                  <c:v>99.5</c:v>
                </c:pt>
                <c:pt idx="223">
                  <c:v>99.75</c:v>
                </c:pt>
                <c:pt idx="224">
                  <c:v>100</c:v>
                </c:pt>
                <c:pt idx="225">
                  <c:v>100.25</c:v>
                </c:pt>
                <c:pt idx="226">
                  <c:v>100.5</c:v>
                </c:pt>
                <c:pt idx="227">
                  <c:v>100.75</c:v>
                </c:pt>
                <c:pt idx="228">
                  <c:v>101</c:v>
                </c:pt>
                <c:pt idx="229">
                  <c:v>101.25</c:v>
                </c:pt>
                <c:pt idx="230">
                  <c:v>101.5</c:v>
                </c:pt>
                <c:pt idx="231">
                  <c:v>101.75</c:v>
                </c:pt>
                <c:pt idx="232">
                  <c:v>102</c:v>
                </c:pt>
                <c:pt idx="233">
                  <c:v>102.25</c:v>
                </c:pt>
                <c:pt idx="234">
                  <c:v>102.5</c:v>
                </c:pt>
                <c:pt idx="235">
                  <c:v>102.75</c:v>
                </c:pt>
                <c:pt idx="236">
                  <c:v>103</c:v>
                </c:pt>
                <c:pt idx="237">
                  <c:v>103.25</c:v>
                </c:pt>
                <c:pt idx="238">
                  <c:v>103.5</c:v>
                </c:pt>
                <c:pt idx="239">
                  <c:v>103.75</c:v>
                </c:pt>
                <c:pt idx="240">
                  <c:v>104</c:v>
                </c:pt>
                <c:pt idx="241">
                  <c:v>104.25</c:v>
                </c:pt>
                <c:pt idx="242">
                  <c:v>104.5</c:v>
                </c:pt>
                <c:pt idx="243">
                  <c:v>104.75</c:v>
                </c:pt>
                <c:pt idx="244">
                  <c:v>105</c:v>
                </c:pt>
                <c:pt idx="245">
                  <c:v>105.25</c:v>
                </c:pt>
                <c:pt idx="246">
                  <c:v>105.5</c:v>
                </c:pt>
                <c:pt idx="247">
                  <c:v>105.75</c:v>
                </c:pt>
                <c:pt idx="248">
                  <c:v>106</c:v>
                </c:pt>
                <c:pt idx="249">
                  <c:v>106.25</c:v>
                </c:pt>
                <c:pt idx="250">
                  <c:v>106.5</c:v>
                </c:pt>
                <c:pt idx="251">
                  <c:v>106.75</c:v>
                </c:pt>
                <c:pt idx="252">
                  <c:v>107</c:v>
                </c:pt>
                <c:pt idx="253">
                  <c:v>107.25</c:v>
                </c:pt>
                <c:pt idx="254">
                  <c:v>107.5</c:v>
                </c:pt>
                <c:pt idx="255">
                  <c:v>107.75</c:v>
                </c:pt>
                <c:pt idx="256">
                  <c:v>108</c:v>
                </c:pt>
                <c:pt idx="257">
                  <c:v>108.25</c:v>
                </c:pt>
                <c:pt idx="258">
                  <c:v>108.5</c:v>
                </c:pt>
                <c:pt idx="259">
                  <c:v>108.75</c:v>
                </c:pt>
                <c:pt idx="260">
                  <c:v>109</c:v>
                </c:pt>
                <c:pt idx="261">
                  <c:v>109.25</c:v>
                </c:pt>
                <c:pt idx="262">
                  <c:v>109.5</c:v>
                </c:pt>
                <c:pt idx="263">
                  <c:v>109.75</c:v>
                </c:pt>
                <c:pt idx="264">
                  <c:v>110</c:v>
                </c:pt>
              </c:numCache>
            </c:numRef>
          </c:xVal>
          <c:yVal>
            <c:numRef>
              <c:f>Sheet1!$L$6:$L$270</c:f>
              <c:numCache>
                <c:formatCode>General</c:formatCode>
                <c:ptCount val="265"/>
                <c:pt idx="0">
                  <c:v>0</c:v>
                </c:pt>
                <c:pt idx="1">
                  <c:v>15.0581</c:v>
                </c:pt>
                <c:pt idx="2">
                  <c:v>30.104800000000001</c:v>
                </c:pt>
                <c:pt idx="3">
                  <c:v>45.14</c:v>
                </c:pt>
                <c:pt idx="4">
                  <c:v>60.163699999999999</c:v>
                </c:pt>
                <c:pt idx="5">
                  <c:v>75.17580000000001</c:v>
                </c:pt>
                <c:pt idx="6">
                  <c:v>90.176299999999998</c:v>
                </c:pt>
                <c:pt idx="7">
                  <c:v>105.16500000000001</c:v>
                </c:pt>
                <c:pt idx="8">
                  <c:v>120.142</c:v>
                </c:pt>
                <c:pt idx="9">
                  <c:v>135.10599999999999</c:v>
                </c:pt>
                <c:pt idx="10">
                  <c:v>150.05099999999999</c:v>
                </c:pt>
                <c:pt idx="11">
                  <c:v>164.982</c:v>
                </c:pt>
                <c:pt idx="12">
                  <c:v>179.9</c:v>
                </c:pt>
                <c:pt idx="13">
                  <c:v>194.80600000000001</c:v>
                </c:pt>
                <c:pt idx="14">
                  <c:v>209.7</c:v>
                </c:pt>
                <c:pt idx="15">
                  <c:v>224.554</c:v>
                </c:pt>
                <c:pt idx="16">
                  <c:v>239.25800000000001</c:v>
                </c:pt>
                <c:pt idx="17">
                  <c:v>253.72800000000001</c:v>
                </c:pt>
                <c:pt idx="18">
                  <c:v>267.89299999999997</c:v>
                </c:pt>
                <c:pt idx="19">
                  <c:v>281.709</c:v>
                </c:pt>
                <c:pt idx="20">
                  <c:v>295.13600000000002</c:v>
                </c:pt>
                <c:pt idx="21">
                  <c:v>308.17500000000001</c:v>
                </c:pt>
                <c:pt idx="22">
                  <c:v>320.803</c:v>
                </c:pt>
                <c:pt idx="23">
                  <c:v>333.01900000000001</c:v>
                </c:pt>
                <c:pt idx="24">
                  <c:v>344.79700000000003</c:v>
                </c:pt>
                <c:pt idx="25">
                  <c:v>356.16300000000001</c:v>
                </c:pt>
                <c:pt idx="26">
                  <c:v>367.17099999999999</c:v>
                </c:pt>
                <c:pt idx="27">
                  <c:v>377.77800000000002</c:v>
                </c:pt>
                <c:pt idx="28">
                  <c:v>388.02800000000002</c:v>
                </c:pt>
                <c:pt idx="29">
                  <c:v>397.91500000000002</c:v>
                </c:pt>
                <c:pt idx="30">
                  <c:v>407.48700000000002</c:v>
                </c:pt>
                <c:pt idx="31">
                  <c:v>416.70299999999997</c:v>
                </c:pt>
                <c:pt idx="32">
                  <c:v>425.714</c:v>
                </c:pt>
                <c:pt idx="33">
                  <c:v>434.36700000000002</c:v>
                </c:pt>
                <c:pt idx="34">
                  <c:v>442.75799999999998</c:v>
                </c:pt>
                <c:pt idx="35">
                  <c:v>450.99400000000003</c:v>
                </c:pt>
                <c:pt idx="36">
                  <c:v>458.95800000000003</c:v>
                </c:pt>
                <c:pt idx="37">
                  <c:v>466.60599999999999</c:v>
                </c:pt>
                <c:pt idx="38">
                  <c:v>474.13600000000002</c:v>
                </c:pt>
                <c:pt idx="39">
                  <c:v>481.565</c:v>
                </c:pt>
                <c:pt idx="40">
                  <c:v>488.78800000000001</c:v>
                </c:pt>
                <c:pt idx="41">
                  <c:v>495.68</c:v>
                </c:pt>
                <c:pt idx="42">
                  <c:v>502.48500000000001</c:v>
                </c:pt>
                <c:pt idx="43">
                  <c:v>509.22699999999998</c:v>
                </c:pt>
                <c:pt idx="44">
                  <c:v>515.90200000000004</c:v>
                </c:pt>
                <c:pt idx="45">
                  <c:v>522.42700000000002</c:v>
                </c:pt>
                <c:pt idx="46">
                  <c:v>528.62400000000002</c:v>
                </c:pt>
                <c:pt idx="47">
                  <c:v>534.75599999999997</c:v>
                </c:pt>
                <c:pt idx="48">
                  <c:v>540.84299999999996</c:v>
                </c:pt>
                <c:pt idx="49">
                  <c:v>546.86900000000003</c:v>
                </c:pt>
                <c:pt idx="50">
                  <c:v>552.83500000000004</c:v>
                </c:pt>
                <c:pt idx="51">
                  <c:v>558.72199999999998</c:v>
                </c:pt>
                <c:pt idx="52">
                  <c:v>564.476</c:v>
                </c:pt>
                <c:pt idx="53">
                  <c:v>570.06600000000003</c:v>
                </c:pt>
                <c:pt idx="54">
                  <c:v>575.53899999999999</c:v>
                </c:pt>
                <c:pt idx="55">
                  <c:v>580.96799999999996</c:v>
                </c:pt>
                <c:pt idx="56">
                  <c:v>586.375</c:v>
                </c:pt>
                <c:pt idx="57">
                  <c:v>591.73299999999995</c:v>
                </c:pt>
                <c:pt idx="58">
                  <c:v>596.96400000000006</c:v>
                </c:pt>
                <c:pt idx="59">
                  <c:v>602.10799999999995</c:v>
                </c:pt>
                <c:pt idx="60">
                  <c:v>607.20299999999997</c:v>
                </c:pt>
                <c:pt idx="61">
                  <c:v>612.221</c:v>
                </c:pt>
                <c:pt idx="62">
                  <c:v>617.14700000000005</c:v>
                </c:pt>
                <c:pt idx="63">
                  <c:v>621.94100000000003</c:v>
                </c:pt>
                <c:pt idx="64">
                  <c:v>626.63800000000003</c:v>
                </c:pt>
                <c:pt idx="65">
                  <c:v>631.18399999999997</c:v>
                </c:pt>
                <c:pt idx="66">
                  <c:v>635.58799999999997</c:v>
                </c:pt>
                <c:pt idx="67">
                  <c:v>639.83100000000002</c:v>
                </c:pt>
                <c:pt idx="68">
                  <c:v>643.94500000000005</c:v>
                </c:pt>
                <c:pt idx="69">
                  <c:v>647.92499999999995</c:v>
                </c:pt>
                <c:pt idx="70">
                  <c:v>651.76900000000001</c:v>
                </c:pt>
                <c:pt idx="71">
                  <c:v>655.46600000000001</c:v>
                </c:pt>
                <c:pt idx="72">
                  <c:v>658.97900000000004</c:v>
                </c:pt>
                <c:pt idx="73">
                  <c:v>662.29300000000001</c:v>
                </c:pt>
                <c:pt idx="74">
                  <c:v>665.38900000000001</c:v>
                </c:pt>
                <c:pt idx="75">
                  <c:v>668.26400000000001</c:v>
                </c:pt>
                <c:pt idx="76">
                  <c:v>670.83900000000006</c:v>
                </c:pt>
                <c:pt idx="77">
                  <c:v>673.18600000000004</c:v>
                </c:pt>
                <c:pt idx="78">
                  <c:v>675.21699999999998</c:v>
                </c:pt>
                <c:pt idx="79">
                  <c:v>677.05600000000004</c:v>
                </c:pt>
                <c:pt idx="80">
                  <c:v>678.75900000000001</c:v>
                </c:pt>
                <c:pt idx="81">
                  <c:v>678.95371263259415</c:v>
                </c:pt>
                <c:pt idx="82">
                  <c:v>679.07810993249757</c:v>
                </c:pt>
                <c:pt idx="83">
                  <c:v>679.19961427193834</c:v>
                </c:pt>
                <c:pt idx="84">
                  <c:v>679.31918997107039</c:v>
                </c:pt>
                <c:pt idx="85">
                  <c:v>679.43587270973978</c:v>
                </c:pt>
                <c:pt idx="86">
                  <c:v>679.55255544840895</c:v>
                </c:pt>
                <c:pt idx="87">
                  <c:v>679.66634522661525</c:v>
                </c:pt>
                <c:pt idx="88">
                  <c:v>679.77820636451304</c:v>
                </c:pt>
                <c:pt idx="89">
                  <c:v>679.88717454194796</c:v>
                </c:pt>
                <c:pt idx="90">
                  <c:v>679.99324975892</c:v>
                </c:pt>
                <c:pt idx="91">
                  <c:v>680.09739633558343</c:v>
                </c:pt>
                <c:pt idx="92">
                  <c:v>680.19864995178398</c:v>
                </c:pt>
                <c:pt idx="93">
                  <c:v>680.29797492767614</c:v>
                </c:pt>
                <c:pt idx="94">
                  <c:v>680.39537126325945</c:v>
                </c:pt>
                <c:pt idx="95">
                  <c:v>680.48987463838</c:v>
                </c:pt>
                <c:pt idx="96">
                  <c:v>680.57955641272906</c:v>
                </c:pt>
                <c:pt idx="97">
                  <c:v>680.67502410800387</c:v>
                </c:pt>
                <c:pt idx="98">
                  <c:v>680.77627772420453</c:v>
                </c:pt>
                <c:pt idx="99">
                  <c:v>680.87560270009647</c:v>
                </c:pt>
                <c:pt idx="100">
                  <c:v>680.97299903567989</c:v>
                </c:pt>
                <c:pt idx="101">
                  <c:v>681.06653809064608</c:v>
                </c:pt>
                <c:pt idx="102">
                  <c:v>681.15911282545812</c:v>
                </c:pt>
                <c:pt idx="103">
                  <c:v>681.24879459980718</c:v>
                </c:pt>
                <c:pt idx="104">
                  <c:v>681.34233365477348</c:v>
                </c:pt>
                <c:pt idx="105">
                  <c:v>681.43780135004818</c:v>
                </c:pt>
                <c:pt idx="106">
                  <c:v>681.53037608486022</c:v>
                </c:pt>
                <c:pt idx="107">
                  <c:v>681.62102217936365</c:v>
                </c:pt>
                <c:pt idx="108">
                  <c:v>681.70973963355834</c:v>
                </c:pt>
                <c:pt idx="109">
                  <c:v>681.79652844744464</c:v>
                </c:pt>
                <c:pt idx="110">
                  <c:v>681.88042430086796</c:v>
                </c:pt>
                <c:pt idx="111">
                  <c:v>681.96239151398277</c:v>
                </c:pt>
                <c:pt idx="112">
                  <c:v>682.04243008678884</c:v>
                </c:pt>
                <c:pt idx="113">
                  <c:v>682.12150433944078</c:v>
                </c:pt>
                <c:pt idx="114">
                  <c:v>682.19864995178409</c:v>
                </c:pt>
                <c:pt idx="115">
                  <c:v>682.27290260366453</c:v>
                </c:pt>
                <c:pt idx="116">
                  <c:v>682.34426229508199</c:v>
                </c:pt>
                <c:pt idx="117">
                  <c:v>682.41369334619105</c:v>
                </c:pt>
                <c:pt idx="118">
                  <c:v>682.48119575699127</c:v>
                </c:pt>
                <c:pt idx="119">
                  <c:v>682.54291224686608</c:v>
                </c:pt>
                <c:pt idx="120">
                  <c:v>682.60173577627768</c:v>
                </c:pt>
                <c:pt idx="121">
                  <c:v>682.65766634522674</c:v>
                </c:pt>
                <c:pt idx="122">
                  <c:v>682.71166827386696</c:v>
                </c:pt>
                <c:pt idx="123">
                  <c:v>682.76374156219867</c:v>
                </c:pt>
                <c:pt idx="124">
                  <c:v>682.81292189006751</c:v>
                </c:pt>
                <c:pt idx="125">
                  <c:v>682.86017357762785</c:v>
                </c:pt>
                <c:pt idx="126">
                  <c:v>682.90453230472519</c:v>
                </c:pt>
                <c:pt idx="127">
                  <c:v>682.94696239151403</c:v>
                </c:pt>
                <c:pt idx="128">
                  <c:v>682.98649951783989</c:v>
                </c:pt>
                <c:pt idx="129">
                  <c:v>683.02410800385735</c:v>
                </c:pt>
                <c:pt idx="130">
                  <c:v>683.05785920925757</c:v>
                </c:pt>
                <c:pt idx="131">
                  <c:v>683.08968177434917</c:v>
                </c:pt>
                <c:pt idx="132">
                  <c:v>683.1186113789779</c:v>
                </c:pt>
                <c:pt idx="133">
                  <c:v>683.14561234329801</c:v>
                </c:pt>
                <c:pt idx="134">
                  <c:v>683.17068466730962</c:v>
                </c:pt>
                <c:pt idx="135">
                  <c:v>683.1938283510126</c:v>
                </c:pt>
                <c:pt idx="136">
                  <c:v>683.21407907425271</c:v>
                </c:pt>
                <c:pt idx="137">
                  <c:v>683.23336547733857</c:v>
                </c:pt>
                <c:pt idx="138">
                  <c:v>683.24975891996144</c:v>
                </c:pt>
                <c:pt idx="139">
                  <c:v>683.26325940212155</c:v>
                </c:pt>
                <c:pt idx="140">
                  <c:v>683.27483124397304</c:v>
                </c:pt>
                <c:pt idx="141">
                  <c:v>683.28447444551603</c:v>
                </c:pt>
                <c:pt idx="142">
                  <c:v>683.29122468659602</c:v>
                </c:pt>
                <c:pt idx="143">
                  <c:v>683.2960462873674</c:v>
                </c:pt>
                <c:pt idx="144">
                  <c:v>683.29797492767602</c:v>
                </c:pt>
                <c:pt idx="145">
                  <c:v>683.29701060752166</c:v>
                </c:pt>
                <c:pt idx="146">
                  <c:v>683.2941176470589</c:v>
                </c:pt>
                <c:pt idx="147">
                  <c:v>683.28833172613315</c:v>
                </c:pt>
                <c:pt idx="148">
                  <c:v>683.28061716489879</c:v>
                </c:pt>
                <c:pt idx="149">
                  <c:v>683.26808100289304</c:v>
                </c:pt>
                <c:pt idx="150">
                  <c:v>683.25458052073293</c:v>
                </c:pt>
                <c:pt idx="151">
                  <c:v>683.23915139826431</c:v>
                </c:pt>
                <c:pt idx="152">
                  <c:v>683.22372227579569</c:v>
                </c:pt>
                <c:pt idx="153">
                  <c:v>683.20636451301834</c:v>
                </c:pt>
                <c:pt idx="154">
                  <c:v>683.18804243008685</c:v>
                </c:pt>
                <c:pt idx="155">
                  <c:v>683.17164898746387</c:v>
                </c:pt>
                <c:pt idx="156">
                  <c:v>683.16007714561238</c:v>
                </c:pt>
                <c:pt idx="157">
                  <c:v>683.14754098360663</c:v>
                </c:pt>
                <c:pt idx="158">
                  <c:v>683.13596914175514</c:v>
                </c:pt>
                <c:pt idx="159">
                  <c:v>683.13211186113801</c:v>
                </c:pt>
                <c:pt idx="160">
                  <c:v>683.12632594021227</c:v>
                </c:pt>
                <c:pt idx="161">
                  <c:v>683.1186113789779</c:v>
                </c:pt>
                <c:pt idx="162">
                  <c:v>683.10896817743492</c:v>
                </c:pt>
                <c:pt idx="163">
                  <c:v>683.09739633558343</c:v>
                </c:pt>
                <c:pt idx="164">
                  <c:v>683.08389585342331</c:v>
                </c:pt>
                <c:pt idx="165">
                  <c:v>683.07135969141768</c:v>
                </c:pt>
                <c:pt idx="166">
                  <c:v>683.05882352941182</c:v>
                </c:pt>
                <c:pt idx="167">
                  <c:v>683.04532304725171</c:v>
                </c:pt>
                <c:pt idx="168">
                  <c:v>683.03278688524586</c:v>
                </c:pt>
                <c:pt idx="169">
                  <c:v>683.02603664416597</c:v>
                </c:pt>
                <c:pt idx="170">
                  <c:v>683.02025072324022</c:v>
                </c:pt>
                <c:pt idx="171">
                  <c:v>683.01253616200586</c:v>
                </c:pt>
                <c:pt idx="172">
                  <c:v>683.00192864030862</c:v>
                </c:pt>
                <c:pt idx="173">
                  <c:v>682.99035679845713</c:v>
                </c:pt>
                <c:pt idx="174">
                  <c:v>682.97589199614276</c:v>
                </c:pt>
                <c:pt idx="175">
                  <c:v>682.9614271938284</c:v>
                </c:pt>
                <c:pt idx="176">
                  <c:v>682.94406943105116</c:v>
                </c:pt>
                <c:pt idx="177">
                  <c:v>682.92574734811956</c:v>
                </c:pt>
                <c:pt idx="178">
                  <c:v>682.90549662487956</c:v>
                </c:pt>
                <c:pt idx="179">
                  <c:v>682.88331726133083</c:v>
                </c:pt>
                <c:pt idx="180">
                  <c:v>682.85920925747348</c:v>
                </c:pt>
                <c:pt idx="181">
                  <c:v>682.83413693346199</c:v>
                </c:pt>
                <c:pt idx="182">
                  <c:v>682.80713596914188</c:v>
                </c:pt>
                <c:pt idx="183">
                  <c:v>682.77820636451315</c:v>
                </c:pt>
                <c:pt idx="184">
                  <c:v>682.74831243973006</c:v>
                </c:pt>
                <c:pt idx="185">
                  <c:v>682.71648987463846</c:v>
                </c:pt>
                <c:pt idx="186">
                  <c:v>682.68370298939249</c:v>
                </c:pt>
                <c:pt idx="187">
                  <c:v>682.64898746383813</c:v>
                </c:pt>
                <c:pt idx="188">
                  <c:v>682.61234329797503</c:v>
                </c:pt>
                <c:pt idx="189">
                  <c:v>682.57473481195768</c:v>
                </c:pt>
                <c:pt idx="190">
                  <c:v>682.53519768563172</c:v>
                </c:pt>
                <c:pt idx="191">
                  <c:v>682.49373191899713</c:v>
                </c:pt>
                <c:pt idx="192">
                  <c:v>682.45033751205403</c:v>
                </c:pt>
                <c:pt idx="193">
                  <c:v>682.40597878495669</c:v>
                </c:pt>
                <c:pt idx="194">
                  <c:v>682.35969141755061</c:v>
                </c:pt>
                <c:pt idx="195">
                  <c:v>682.31243972999039</c:v>
                </c:pt>
                <c:pt idx="196">
                  <c:v>682.26325940212155</c:v>
                </c:pt>
                <c:pt idx="197">
                  <c:v>682.21215043394409</c:v>
                </c:pt>
                <c:pt idx="198">
                  <c:v>682.162005785921</c:v>
                </c:pt>
                <c:pt idx="199">
                  <c:v>682.10896817743492</c:v>
                </c:pt>
                <c:pt idx="200">
                  <c:v>682.0549662487947</c:v>
                </c:pt>
                <c:pt idx="201">
                  <c:v>681.99903567984575</c:v>
                </c:pt>
                <c:pt idx="202">
                  <c:v>681.94117647058829</c:v>
                </c:pt>
                <c:pt idx="203">
                  <c:v>681.88235294117646</c:v>
                </c:pt>
                <c:pt idx="204">
                  <c:v>681.82160077145613</c:v>
                </c:pt>
                <c:pt idx="205">
                  <c:v>681.7589199614273</c:v>
                </c:pt>
                <c:pt idx="206">
                  <c:v>681.69431051108972</c:v>
                </c:pt>
                <c:pt idx="207">
                  <c:v>681.62873674059801</c:v>
                </c:pt>
                <c:pt idx="208">
                  <c:v>681.56027000964332</c:v>
                </c:pt>
                <c:pt idx="209">
                  <c:v>681.48698167791713</c:v>
                </c:pt>
                <c:pt idx="210">
                  <c:v>681.41272902603669</c:v>
                </c:pt>
                <c:pt idx="211">
                  <c:v>681.33654773384774</c:v>
                </c:pt>
                <c:pt idx="212">
                  <c:v>681.25843780135017</c:v>
                </c:pt>
                <c:pt idx="213">
                  <c:v>681.17839922854387</c:v>
                </c:pt>
                <c:pt idx="214">
                  <c:v>681.09739633558343</c:v>
                </c:pt>
                <c:pt idx="215">
                  <c:v>681.01542912246873</c:v>
                </c:pt>
                <c:pt idx="216">
                  <c:v>680.93346190935404</c:v>
                </c:pt>
                <c:pt idx="217">
                  <c:v>680.84956605593072</c:v>
                </c:pt>
                <c:pt idx="218">
                  <c:v>680.76567020250718</c:v>
                </c:pt>
                <c:pt idx="219">
                  <c:v>680.67984570877536</c:v>
                </c:pt>
                <c:pt idx="220">
                  <c:v>680.59209257473492</c:v>
                </c:pt>
                <c:pt idx="221">
                  <c:v>680.50241080038586</c:v>
                </c:pt>
                <c:pt idx="222">
                  <c:v>680.40983606557381</c:v>
                </c:pt>
                <c:pt idx="223">
                  <c:v>680.31629701060763</c:v>
                </c:pt>
                <c:pt idx="224">
                  <c:v>680.22082931533271</c:v>
                </c:pt>
                <c:pt idx="225">
                  <c:v>680.12343297974928</c:v>
                </c:pt>
                <c:pt idx="226">
                  <c:v>680.02314368370298</c:v>
                </c:pt>
                <c:pt idx="227">
                  <c:v>679.9228543876568</c:v>
                </c:pt>
                <c:pt idx="228">
                  <c:v>679.81967213114751</c:v>
                </c:pt>
                <c:pt idx="229">
                  <c:v>679.71456123432984</c:v>
                </c:pt>
                <c:pt idx="230">
                  <c:v>679.60655737704917</c:v>
                </c:pt>
                <c:pt idx="231">
                  <c:v>679.49180327868862</c:v>
                </c:pt>
                <c:pt idx="232">
                  <c:v>679.37512054001934</c:v>
                </c:pt>
                <c:pt idx="233">
                  <c:v>679.25650916104155</c:v>
                </c:pt>
                <c:pt idx="234">
                  <c:v>679.13500482160089</c:v>
                </c:pt>
                <c:pt idx="235">
                  <c:v>679.0183220829316</c:v>
                </c:pt>
                <c:pt idx="236">
                  <c:v>678.90260366441669</c:v>
                </c:pt>
                <c:pt idx="237">
                  <c:v>678.78495660559304</c:v>
                </c:pt>
                <c:pt idx="238">
                  <c:v>678.665380906461</c:v>
                </c:pt>
                <c:pt idx="239">
                  <c:v>678.54291224686597</c:v>
                </c:pt>
                <c:pt idx="240">
                  <c:v>678.41755062680818</c:v>
                </c:pt>
                <c:pt idx="241">
                  <c:v>678.29122468659602</c:v>
                </c:pt>
                <c:pt idx="242">
                  <c:v>678.168756027001</c:v>
                </c:pt>
                <c:pt idx="243">
                  <c:v>678.04435872709735</c:v>
                </c:pt>
                <c:pt idx="244">
                  <c:v>677.91803278688531</c:v>
                </c:pt>
                <c:pt idx="245">
                  <c:v>677.78881388621028</c:v>
                </c:pt>
                <c:pt idx="246">
                  <c:v>677.65670202507238</c:v>
                </c:pt>
                <c:pt idx="247">
                  <c:v>677.52073288331735</c:v>
                </c:pt>
                <c:pt idx="248">
                  <c:v>677.38090646094508</c:v>
                </c:pt>
                <c:pt idx="249">
                  <c:v>677.23915139826431</c:v>
                </c:pt>
                <c:pt idx="250">
                  <c:v>677.09546769527492</c:v>
                </c:pt>
                <c:pt idx="251">
                  <c:v>676.94792671166829</c:v>
                </c:pt>
                <c:pt idx="252">
                  <c:v>676.7974927675989</c:v>
                </c:pt>
                <c:pt idx="253">
                  <c:v>676.64609450337514</c:v>
                </c:pt>
                <c:pt idx="254">
                  <c:v>676.49276759884287</c:v>
                </c:pt>
                <c:pt idx="255">
                  <c:v>676.33751205400199</c:v>
                </c:pt>
                <c:pt idx="256">
                  <c:v>676.18129218900685</c:v>
                </c:pt>
                <c:pt idx="257">
                  <c:v>676.02217936354873</c:v>
                </c:pt>
                <c:pt idx="258">
                  <c:v>675.86210221793647</c:v>
                </c:pt>
                <c:pt idx="259">
                  <c:v>675.69913211186122</c:v>
                </c:pt>
                <c:pt idx="260">
                  <c:v>675.53423336547735</c:v>
                </c:pt>
                <c:pt idx="261">
                  <c:v>675.36740597878497</c:v>
                </c:pt>
                <c:pt idx="262">
                  <c:v>675.19768563162972</c:v>
                </c:pt>
                <c:pt idx="263">
                  <c:v>675.02603664416586</c:v>
                </c:pt>
                <c:pt idx="264">
                  <c:v>674.85149469623923</c:v>
                </c:pt>
              </c:numCache>
            </c:numRef>
          </c:yVal>
          <c:smooth val="1"/>
          <c:extLst xmlns:c16r2="http://schemas.microsoft.com/office/drawing/2015/06/chart">
            <c:ext xmlns:c16="http://schemas.microsoft.com/office/drawing/2014/chart" uri="{C3380CC4-5D6E-409C-BE32-E72D297353CC}">
              <c16:uniqueId val="{00000002-A2C8-4068-9E85-8C7E01F7AFF8}"/>
            </c:ext>
          </c:extLst>
        </c:ser>
        <c:ser>
          <c:idx val="3"/>
          <c:order val="3"/>
          <c:tx>
            <c:v>0.4</c:v>
          </c:tx>
          <c:spPr>
            <a:ln w="19050">
              <a:solidFill>
                <a:srgbClr val="9900FF"/>
              </a:solidFill>
              <a:prstDash val="dash"/>
            </a:ln>
          </c:spPr>
          <c:marker>
            <c:symbol val="none"/>
          </c:marker>
          <c:xVal>
            <c:numRef>
              <c:f>Sheet1!$O$6:$O$182</c:f>
              <c:numCache>
                <c:formatCode>General</c:formatCode>
                <c:ptCount val="177"/>
                <c:pt idx="0">
                  <c:v>0</c:v>
                </c:pt>
                <c:pt idx="1">
                  <c:v>0.8</c:v>
                </c:pt>
                <c:pt idx="2">
                  <c:v>1.6</c:v>
                </c:pt>
                <c:pt idx="3">
                  <c:v>2.4000000000000004</c:v>
                </c:pt>
                <c:pt idx="4">
                  <c:v>3.2</c:v>
                </c:pt>
                <c:pt idx="5">
                  <c:v>4</c:v>
                </c:pt>
                <c:pt idx="6">
                  <c:v>4.8000000000000007</c:v>
                </c:pt>
                <c:pt idx="7">
                  <c:v>5.6000000000000005</c:v>
                </c:pt>
                <c:pt idx="8">
                  <c:v>6.4</c:v>
                </c:pt>
                <c:pt idx="9">
                  <c:v>7.2</c:v>
                </c:pt>
                <c:pt idx="10">
                  <c:v>8</c:v>
                </c:pt>
                <c:pt idx="11">
                  <c:v>8.8000000000000007</c:v>
                </c:pt>
                <c:pt idx="12">
                  <c:v>9.6000000000000014</c:v>
                </c:pt>
                <c:pt idx="13">
                  <c:v>10.4</c:v>
                </c:pt>
                <c:pt idx="14">
                  <c:v>11.200000000000001</c:v>
                </c:pt>
                <c:pt idx="15">
                  <c:v>12</c:v>
                </c:pt>
                <c:pt idx="16">
                  <c:v>12.8</c:v>
                </c:pt>
                <c:pt idx="17">
                  <c:v>13.600000000000001</c:v>
                </c:pt>
                <c:pt idx="18">
                  <c:v>14.4</c:v>
                </c:pt>
                <c:pt idx="19">
                  <c:v>15.200000000000001</c:v>
                </c:pt>
                <c:pt idx="20">
                  <c:v>16</c:v>
                </c:pt>
                <c:pt idx="21">
                  <c:v>16.8</c:v>
                </c:pt>
                <c:pt idx="22">
                  <c:v>17.600000000000001</c:v>
                </c:pt>
                <c:pt idx="23">
                  <c:v>18.400000000000002</c:v>
                </c:pt>
                <c:pt idx="24">
                  <c:v>19.200000000000003</c:v>
                </c:pt>
                <c:pt idx="25">
                  <c:v>20</c:v>
                </c:pt>
                <c:pt idx="26">
                  <c:v>20.8</c:v>
                </c:pt>
                <c:pt idx="27">
                  <c:v>21.6</c:v>
                </c:pt>
                <c:pt idx="28">
                  <c:v>22.400000000000002</c:v>
                </c:pt>
                <c:pt idx="29">
                  <c:v>23.200000000000003</c:v>
                </c:pt>
                <c:pt idx="30">
                  <c:v>24</c:v>
                </c:pt>
                <c:pt idx="31">
                  <c:v>24.8</c:v>
                </c:pt>
                <c:pt idx="32">
                  <c:v>25.6</c:v>
                </c:pt>
                <c:pt idx="33">
                  <c:v>26.400000000000002</c:v>
                </c:pt>
                <c:pt idx="34">
                  <c:v>27.200000000000003</c:v>
                </c:pt>
                <c:pt idx="35">
                  <c:v>28</c:v>
                </c:pt>
                <c:pt idx="36">
                  <c:v>28.8</c:v>
                </c:pt>
                <c:pt idx="37">
                  <c:v>29.6</c:v>
                </c:pt>
                <c:pt idx="38">
                  <c:v>30.400000000000002</c:v>
                </c:pt>
                <c:pt idx="39">
                  <c:v>31.200000000000003</c:v>
                </c:pt>
                <c:pt idx="40">
                  <c:v>32</c:v>
                </c:pt>
                <c:pt idx="41">
                  <c:v>32.800000000000004</c:v>
                </c:pt>
                <c:pt idx="42">
                  <c:v>33.6</c:v>
                </c:pt>
                <c:pt idx="43">
                  <c:v>34.4</c:v>
                </c:pt>
                <c:pt idx="44">
                  <c:v>35.200000000000003</c:v>
                </c:pt>
                <c:pt idx="45">
                  <c:v>36</c:v>
                </c:pt>
                <c:pt idx="46">
                  <c:v>36.800000000000004</c:v>
                </c:pt>
                <c:pt idx="47">
                  <c:v>37.6</c:v>
                </c:pt>
                <c:pt idx="48">
                  <c:v>38.400000000000006</c:v>
                </c:pt>
                <c:pt idx="49">
                  <c:v>39.200000000000003</c:v>
                </c:pt>
                <c:pt idx="50">
                  <c:v>40</c:v>
                </c:pt>
                <c:pt idx="51">
                  <c:v>40.800000000000004</c:v>
                </c:pt>
                <c:pt idx="52">
                  <c:v>41.6</c:v>
                </c:pt>
                <c:pt idx="53">
                  <c:v>42.400000000000006</c:v>
                </c:pt>
                <c:pt idx="54">
                  <c:v>43.2</c:v>
                </c:pt>
                <c:pt idx="55">
                  <c:v>44</c:v>
                </c:pt>
                <c:pt idx="56">
                  <c:v>44.800000000000004</c:v>
                </c:pt>
                <c:pt idx="57">
                  <c:v>45.6</c:v>
                </c:pt>
                <c:pt idx="58">
                  <c:v>46.400000000000006</c:v>
                </c:pt>
                <c:pt idx="59">
                  <c:v>47.2</c:v>
                </c:pt>
                <c:pt idx="60">
                  <c:v>48</c:v>
                </c:pt>
                <c:pt idx="61">
                  <c:v>48.800000000000004</c:v>
                </c:pt>
                <c:pt idx="62">
                  <c:v>49.6</c:v>
                </c:pt>
                <c:pt idx="63">
                  <c:v>50.400000000000006</c:v>
                </c:pt>
                <c:pt idx="64">
                  <c:v>51.2</c:v>
                </c:pt>
                <c:pt idx="65">
                  <c:v>52</c:v>
                </c:pt>
                <c:pt idx="66">
                  <c:v>52.800000000000004</c:v>
                </c:pt>
                <c:pt idx="67">
                  <c:v>53.6</c:v>
                </c:pt>
                <c:pt idx="68">
                  <c:v>54.400000000000006</c:v>
                </c:pt>
                <c:pt idx="69">
                  <c:v>55.2</c:v>
                </c:pt>
                <c:pt idx="70">
                  <c:v>56</c:v>
                </c:pt>
                <c:pt idx="71">
                  <c:v>56.800000000000004</c:v>
                </c:pt>
                <c:pt idx="72">
                  <c:v>57.6</c:v>
                </c:pt>
                <c:pt idx="73">
                  <c:v>58.400000000000006</c:v>
                </c:pt>
                <c:pt idx="74">
                  <c:v>59.2</c:v>
                </c:pt>
                <c:pt idx="75">
                  <c:v>60</c:v>
                </c:pt>
                <c:pt idx="76">
                  <c:v>60.800000000000004</c:v>
                </c:pt>
                <c:pt idx="77">
                  <c:v>61.6</c:v>
                </c:pt>
                <c:pt idx="78">
                  <c:v>62.400000000000006</c:v>
                </c:pt>
                <c:pt idx="79">
                  <c:v>63.2</c:v>
                </c:pt>
                <c:pt idx="80">
                  <c:v>64</c:v>
                </c:pt>
                <c:pt idx="81">
                  <c:v>64.8</c:v>
                </c:pt>
                <c:pt idx="82">
                  <c:v>65.600000000000009</c:v>
                </c:pt>
                <c:pt idx="83">
                  <c:v>66.400000000000006</c:v>
                </c:pt>
                <c:pt idx="84">
                  <c:v>67.2</c:v>
                </c:pt>
                <c:pt idx="85">
                  <c:v>68</c:v>
                </c:pt>
                <c:pt idx="86">
                  <c:v>68.8</c:v>
                </c:pt>
                <c:pt idx="87">
                  <c:v>69.600000000000009</c:v>
                </c:pt>
                <c:pt idx="88">
                  <c:v>70.400000000000006</c:v>
                </c:pt>
                <c:pt idx="89">
                  <c:v>71.2</c:v>
                </c:pt>
                <c:pt idx="90">
                  <c:v>72</c:v>
                </c:pt>
                <c:pt idx="91">
                  <c:v>72.8</c:v>
                </c:pt>
                <c:pt idx="92">
                  <c:v>73.600000000000009</c:v>
                </c:pt>
                <c:pt idx="93">
                  <c:v>74.400000000000006</c:v>
                </c:pt>
                <c:pt idx="94">
                  <c:v>75.2</c:v>
                </c:pt>
                <c:pt idx="95">
                  <c:v>76</c:v>
                </c:pt>
                <c:pt idx="96">
                  <c:v>76.800000000000011</c:v>
                </c:pt>
                <c:pt idx="97">
                  <c:v>77.600000000000009</c:v>
                </c:pt>
                <c:pt idx="98">
                  <c:v>78.400000000000006</c:v>
                </c:pt>
                <c:pt idx="99">
                  <c:v>79.2</c:v>
                </c:pt>
                <c:pt idx="100">
                  <c:v>80</c:v>
                </c:pt>
                <c:pt idx="101">
                  <c:v>80.800000000000011</c:v>
                </c:pt>
                <c:pt idx="102">
                  <c:v>81.600000000000009</c:v>
                </c:pt>
                <c:pt idx="103">
                  <c:v>82.4</c:v>
                </c:pt>
                <c:pt idx="104">
                  <c:v>83.2</c:v>
                </c:pt>
                <c:pt idx="105">
                  <c:v>84</c:v>
                </c:pt>
                <c:pt idx="106">
                  <c:v>84.800000000000011</c:v>
                </c:pt>
                <c:pt idx="107">
                  <c:v>85.600000000000009</c:v>
                </c:pt>
                <c:pt idx="108">
                  <c:v>86.4</c:v>
                </c:pt>
                <c:pt idx="109">
                  <c:v>87.2</c:v>
                </c:pt>
                <c:pt idx="110">
                  <c:v>88</c:v>
                </c:pt>
                <c:pt idx="111">
                  <c:v>88.800000000000011</c:v>
                </c:pt>
                <c:pt idx="112">
                  <c:v>89.600000000000009</c:v>
                </c:pt>
                <c:pt idx="113">
                  <c:v>90.4</c:v>
                </c:pt>
                <c:pt idx="114">
                  <c:v>91.2</c:v>
                </c:pt>
                <c:pt idx="115">
                  <c:v>92</c:v>
                </c:pt>
                <c:pt idx="116">
                  <c:v>92.800000000000011</c:v>
                </c:pt>
                <c:pt idx="117">
                  <c:v>93.600000000000009</c:v>
                </c:pt>
                <c:pt idx="118">
                  <c:v>94.4</c:v>
                </c:pt>
                <c:pt idx="119">
                  <c:v>95.2</c:v>
                </c:pt>
                <c:pt idx="120">
                  <c:v>96</c:v>
                </c:pt>
                <c:pt idx="121">
                  <c:v>96.25</c:v>
                </c:pt>
                <c:pt idx="122">
                  <c:v>96.5</c:v>
                </c:pt>
                <c:pt idx="123">
                  <c:v>96.75</c:v>
                </c:pt>
                <c:pt idx="124">
                  <c:v>97</c:v>
                </c:pt>
                <c:pt idx="125">
                  <c:v>97.25</c:v>
                </c:pt>
                <c:pt idx="126">
                  <c:v>97.5</c:v>
                </c:pt>
                <c:pt idx="127">
                  <c:v>97.75</c:v>
                </c:pt>
                <c:pt idx="128">
                  <c:v>98</c:v>
                </c:pt>
                <c:pt idx="129">
                  <c:v>98.25</c:v>
                </c:pt>
                <c:pt idx="130">
                  <c:v>98.5</c:v>
                </c:pt>
                <c:pt idx="131">
                  <c:v>98.75</c:v>
                </c:pt>
                <c:pt idx="132">
                  <c:v>99</c:v>
                </c:pt>
                <c:pt idx="133">
                  <c:v>99.25</c:v>
                </c:pt>
                <c:pt idx="134">
                  <c:v>99.5</c:v>
                </c:pt>
                <c:pt idx="135">
                  <c:v>99.75</c:v>
                </c:pt>
                <c:pt idx="136">
                  <c:v>100</c:v>
                </c:pt>
                <c:pt idx="137">
                  <c:v>100.25</c:v>
                </c:pt>
                <c:pt idx="138">
                  <c:v>100.5</c:v>
                </c:pt>
                <c:pt idx="139">
                  <c:v>100.75</c:v>
                </c:pt>
                <c:pt idx="140">
                  <c:v>101</c:v>
                </c:pt>
                <c:pt idx="141">
                  <c:v>101.25</c:v>
                </c:pt>
                <c:pt idx="142">
                  <c:v>101.5</c:v>
                </c:pt>
                <c:pt idx="143">
                  <c:v>101.75</c:v>
                </c:pt>
                <c:pt idx="144">
                  <c:v>102</c:v>
                </c:pt>
                <c:pt idx="145">
                  <c:v>102.25</c:v>
                </c:pt>
                <c:pt idx="146">
                  <c:v>102.5</c:v>
                </c:pt>
                <c:pt idx="147">
                  <c:v>102.75</c:v>
                </c:pt>
                <c:pt idx="148">
                  <c:v>103</c:v>
                </c:pt>
                <c:pt idx="149">
                  <c:v>103.25</c:v>
                </c:pt>
                <c:pt idx="150">
                  <c:v>103.5</c:v>
                </c:pt>
                <c:pt idx="151">
                  <c:v>103.75</c:v>
                </c:pt>
                <c:pt idx="152">
                  <c:v>104</c:v>
                </c:pt>
                <c:pt idx="153">
                  <c:v>104.25</c:v>
                </c:pt>
                <c:pt idx="154">
                  <c:v>104.5</c:v>
                </c:pt>
                <c:pt idx="155">
                  <c:v>104.75</c:v>
                </c:pt>
                <c:pt idx="156">
                  <c:v>105</c:v>
                </c:pt>
                <c:pt idx="157">
                  <c:v>105.25</c:v>
                </c:pt>
                <c:pt idx="158">
                  <c:v>105.5</c:v>
                </c:pt>
                <c:pt idx="159">
                  <c:v>105.75</c:v>
                </c:pt>
                <c:pt idx="160">
                  <c:v>106</c:v>
                </c:pt>
                <c:pt idx="161">
                  <c:v>106.25</c:v>
                </c:pt>
                <c:pt idx="162">
                  <c:v>106.5</c:v>
                </c:pt>
                <c:pt idx="163">
                  <c:v>106.75</c:v>
                </c:pt>
                <c:pt idx="164">
                  <c:v>107</c:v>
                </c:pt>
                <c:pt idx="165">
                  <c:v>107.25</c:v>
                </c:pt>
                <c:pt idx="166">
                  <c:v>107.5</c:v>
                </c:pt>
                <c:pt idx="167">
                  <c:v>107.75</c:v>
                </c:pt>
                <c:pt idx="168">
                  <c:v>108</c:v>
                </c:pt>
                <c:pt idx="169">
                  <c:v>108.25</c:v>
                </c:pt>
                <c:pt idx="170">
                  <c:v>108.5</c:v>
                </c:pt>
                <c:pt idx="171">
                  <c:v>108.75</c:v>
                </c:pt>
                <c:pt idx="172">
                  <c:v>109</c:v>
                </c:pt>
                <c:pt idx="173">
                  <c:v>109.25</c:v>
                </c:pt>
                <c:pt idx="174">
                  <c:v>109.5</c:v>
                </c:pt>
                <c:pt idx="175">
                  <c:v>109.75</c:v>
                </c:pt>
                <c:pt idx="176">
                  <c:v>110</c:v>
                </c:pt>
              </c:numCache>
            </c:numRef>
          </c:xVal>
          <c:yVal>
            <c:numRef>
              <c:f>Sheet1!$P$6:$P$182</c:f>
              <c:numCache>
                <c:formatCode>General</c:formatCode>
                <c:ptCount val="177"/>
                <c:pt idx="0">
                  <c:v>0</c:v>
                </c:pt>
                <c:pt idx="1">
                  <c:v>10.0327</c:v>
                </c:pt>
                <c:pt idx="2">
                  <c:v>20.060400000000001</c:v>
                </c:pt>
                <c:pt idx="3">
                  <c:v>30.082900000000002</c:v>
                </c:pt>
                <c:pt idx="4">
                  <c:v>40.1004</c:v>
                </c:pt>
                <c:pt idx="5">
                  <c:v>50.112699999999997</c:v>
                </c:pt>
                <c:pt idx="6">
                  <c:v>60.119900000000001</c:v>
                </c:pt>
                <c:pt idx="7">
                  <c:v>70.121899999999997</c:v>
                </c:pt>
                <c:pt idx="8">
                  <c:v>80.118700000000004</c:v>
                </c:pt>
                <c:pt idx="9">
                  <c:v>90.110300000000009</c:v>
                </c:pt>
                <c:pt idx="10">
                  <c:v>100.09699999999999</c:v>
                </c:pt>
                <c:pt idx="11">
                  <c:v>110.078</c:v>
                </c:pt>
                <c:pt idx="12">
                  <c:v>120.053</c:v>
                </c:pt>
                <c:pt idx="13">
                  <c:v>130.024</c:v>
                </c:pt>
                <c:pt idx="14">
                  <c:v>139.98599999999999</c:v>
                </c:pt>
                <c:pt idx="15">
                  <c:v>149.94</c:v>
                </c:pt>
                <c:pt idx="16">
                  <c:v>159.88800000000001</c:v>
                </c:pt>
                <c:pt idx="17">
                  <c:v>169.83</c:v>
                </c:pt>
                <c:pt idx="18">
                  <c:v>179.767</c:v>
                </c:pt>
                <c:pt idx="19">
                  <c:v>189.69900000000001</c:v>
                </c:pt>
                <c:pt idx="20">
                  <c:v>199.62299999999999</c:v>
                </c:pt>
                <c:pt idx="21">
                  <c:v>209.54400000000001</c:v>
                </c:pt>
                <c:pt idx="22">
                  <c:v>219.45099999999999</c:v>
                </c:pt>
                <c:pt idx="23">
                  <c:v>229.303</c:v>
                </c:pt>
                <c:pt idx="24">
                  <c:v>239.07599999999999</c:v>
                </c:pt>
                <c:pt idx="25">
                  <c:v>248.75700000000001</c:v>
                </c:pt>
                <c:pt idx="26">
                  <c:v>258.28399999999999</c:v>
                </c:pt>
                <c:pt idx="27">
                  <c:v>267.67700000000002</c:v>
                </c:pt>
                <c:pt idx="28">
                  <c:v>276.93</c:v>
                </c:pt>
                <c:pt idx="29">
                  <c:v>285.99700000000001</c:v>
                </c:pt>
                <c:pt idx="30">
                  <c:v>294.87900000000002</c:v>
                </c:pt>
                <c:pt idx="31">
                  <c:v>303.63499999999999</c:v>
                </c:pt>
                <c:pt idx="32">
                  <c:v>312.137</c:v>
                </c:pt>
                <c:pt idx="33">
                  <c:v>320.49700000000001</c:v>
                </c:pt>
                <c:pt idx="34">
                  <c:v>328.66199999999998</c:v>
                </c:pt>
                <c:pt idx="35">
                  <c:v>336.63299999999998</c:v>
                </c:pt>
                <c:pt idx="36">
                  <c:v>344.44200000000001</c:v>
                </c:pt>
                <c:pt idx="37">
                  <c:v>352.04</c:v>
                </c:pt>
                <c:pt idx="38">
                  <c:v>359.49200000000002</c:v>
                </c:pt>
                <c:pt idx="39">
                  <c:v>366.76</c:v>
                </c:pt>
                <c:pt idx="40">
                  <c:v>373.851</c:v>
                </c:pt>
                <c:pt idx="41">
                  <c:v>380.77199999999999</c:v>
                </c:pt>
                <c:pt idx="42">
                  <c:v>387.553</c:v>
                </c:pt>
                <c:pt idx="43">
                  <c:v>394.16699999999997</c:v>
                </c:pt>
                <c:pt idx="44">
                  <c:v>400.63299999999998</c:v>
                </c:pt>
                <c:pt idx="45">
                  <c:v>406.94799999999998</c:v>
                </c:pt>
                <c:pt idx="46">
                  <c:v>413.09300000000002</c:v>
                </c:pt>
                <c:pt idx="47">
                  <c:v>419.16199999999998</c:v>
                </c:pt>
                <c:pt idx="48">
                  <c:v>425.10599999999999</c:v>
                </c:pt>
                <c:pt idx="49">
                  <c:v>430.87900000000002</c:v>
                </c:pt>
                <c:pt idx="50">
                  <c:v>436.52499999999998</c:v>
                </c:pt>
                <c:pt idx="51">
                  <c:v>442.08</c:v>
                </c:pt>
                <c:pt idx="52">
                  <c:v>447.56599999999997</c:v>
                </c:pt>
                <c:pt idx="53">
                  <c:v>452.96199999999999</c:v>
                </c:pt>
                <c:pt idx="54">
                  <c:v>458.20800000000003</c:v>
                </c:pt>
                <c:pt idx="55">
                  <c:v>463.3</c:v>
                </c:pt>
                <c:pt idx="56">
                  <c:v>468.32600000000002</c:v>
                </c:pt>
                <c:pt idx="57">
                  <c:v>473.315</c:v>
                </c:pt>
                <c:pt idx="58">
                  <c:v>478.25700000000001</c:v>
                </c:pt>
                <c:pt idx="59">
                  <c:v>483.14400000000001</c:v>
                </c:pt>
                <c:pt idx="60">
                  <c:v>487.88499999999999</c:v>
                </c:pt>
                <c:pt idx="61">
                  <c:v>492.47</c:v>
                </c:pt>
                <c:pt idx="62">
                  <c:v>496.99700000000001</c:v>
                </c:pt>
                <c:pt idx="63">
                  <c:v>501.50700000000001</c:v>
                </c:pt>
                <c:pt idx="64">
                  <c:v>505.98099999999999</c:v>
                </c:pt>
                <c:pt idx="65">
                  <c:v>510.43700000000001</c:v>
                </c:pt>
                <c:pt idx="66">
                  <c:v>514.84799999999996</c:v>
                </c:pt>
                <c:pt idx="67">
                  <c:v>519.20299999999997</c:v>
                </c:pt>
                <c:pt idx="68">
                  <c:v>523.38300000000004</c:v>
                </c:pt>
                <c:pt idx="69">
                  <c:v>527.48099999999999</c:v>
                </c:pt>
                <c:pt idx="70">
                  <c:v>531.54700000000003</c:v>
                </c:pt>
                <c:pt idx="71">
                  <c:v>535.59299999999996</c:v>
                </c:pt>
                <c:pt idx="72">
                  <c:v>539.61900000000003</c:v>
                </c:pt>
                <c:pt idx="73">
                  <c:v>543.61500000000001</c:v>
                </c:pt>
                <c:pt idx="74">
                  <c:v>547.59</c:v>
                </c:pt>
                <c:pt idx="75">
                  <c:v>551.529</c:v>
                </c:pt>
                <c:pt idx="76">
                  <c:v>555.43600000000004</c:v>
                </c:pt>
                <c:pt idx="77">
                  <c:v>559.29200000000003</c:v>
                </c:pt>
                <c:pt idx="78">
                  <c:v>563.07500000000005</c:v>
                </c:pt>
                <c:pt idx="79">
                  <c:v>566.79</c:v>
                </c:pt>
                <c:pt idx="80">
                  <c:v>570.42999999999995</c:v>
                </c:pt>
                <c:pt idx="81">
                  <c:v>574.048</c:v>
                </c:pt>
                <c:pt idx="82">
                  <c:v>577.64800000000002</c:v>
                </c:pt>
                <c:pt idx="83">
                  <c:v>581.22799999999995</c:v>
                </c:pt>
                <c:pt idx="84">
                  <c:v>584.79999999999995</c:v>
                </c:pt>
                <c:pt idx="85">
                  <c:v>588.34799999999996</c:v>
                </c:pt>
                <c:pt idx="86">
                  <c:v>591.85400000000004</c:v>
                </c:pt>
                <c:pt idx="87">
                  <c:v>595.28800000000001</c:v>
                </c:pt>
                <c:pt idx="88">
                  <c:v>598.69200000000001</c:v>
                </c:pt>
                <c:pt idx="89">
                  <c:v>602.07500000000005</c:v>
                </c:pt>
                <c:pt idx="90">
                  <c:v>605.43499999999995</c:v>
                </c:pt>
                <c:pt idx="91">
                  <c:v>608.76199999999994</c:v>
                </c:pt>
                <c:pt idx="92">
                  <c:v>612.03499999999997</c:v>
                </c:pt>
                <c:pt idx="93">
                  <c:v>615.279</c:v>
                </c:pt>
                <c:pt idx="94">
                  <c:v>618.44799999999998</c:v>
                </c:pt>
                <c:pt idx="95">
                  <c:v>621.58100000000002</c:v>
                </c:pt>
                <c:pt idx="96">
                  <c:v>624.66</c:v>
                </c:pt>
                <c:pt idx="97">
                  <c:v>627.66899999999998</c:v>
                </c:pt>
                <c:pt idx="98">
                  <c:v>630.61699999999996</c:v>
                </c:pt>
                <c:pt idx="99">
                  <c:v>633.49199999999996</c:v>
                </c:pt>
                <c:pt idx="100">
                  <c:v>636.29700000000003</c:v>
                </c:pt>
                <c:pt idx="101">
                  <c:v>639.03899999999999</c:v>
                </c:pt>
                <c:pt idx="102">
                  <c:v>641.73199999999997</c:v>
                </c:pt>
                <c:pt idx="103">
                  <c:v>644.35799999999995</c:v>
                </c:pt>
                <c:pt idx="104">
                  <c:v>646.92999999999995</c:v>
                </c:pt>
                <c:pt idx="105">
                  <c:v>649.43600000000004</c:v>
                </c:pt>
                <c:pt idx="106">
                  <c:v>651.87900000000002</c:v>
                </c:pt>
                <c:pt idx="107">
                  <c:v>654.23500000000001</c:v>
                </c:pt>
                <c:pt idx="108">
                  <c:v>656.51599999999996</c:v>
                </c:pt>
                <c:pt idx="109">
                  <c:v>658.70500000000004</c:v>
                </c:pt>
                <c:pt idx="110">
                  <c:v>660.78899999999999</c:v>
                </c:pt>
                <c:pt idx="111">
                  <c:v>662.78399999999999</c:v>
                </c:pt>
                <c:pt idx="112">
                  <c:v>664.69</c:v>
                </c:pt>
                <c:pt idx="113">
                  <c:v>666.43200000000002</c:v>
                </c:pt>
                <c:pt idx="114">
                  <c:v>668.07399999999996</c:v>
                </c:pt>
                <c:pt idx="115">
                  <c:v>669.61699999999996</c:v>
                </c:pt>
                <c:pt idx="116">
                  <c:v>671.00800000000004</c:v>
                </c:pt>
                <c:pt idx="117">
                  <c:v>672.28599999999994</c:v>
                </c:pt>
                <c:pt idx="118">
                  <c:v>673.48199999999997</c:v>
                </c:pt>
                <c:pt idx="119">
                  <c:v>674.59299999999996</c:v>
                </c:pt>
                <c:pt idx="120">
                  <c:v>675.68200000000002</c:v>
                </c:pt>
                <c:pt idx="121">
                  <c:v>675.88321884200207</c:v>
                </c:pt>
                <c:pt idx="122">
                  <c:v>675.91854759568207</c:v>
                </c:pt>
                <c:pt idx="123">
                  <c:v>675.95289499509329</c:v>
                </c:pt>
                <c:pt idx="124">
                  <c:v>675.9862610402356</c:v>
                </c:pt>
                <c:pt idx="125">
                  <c:v>676.01864573110902</c:v>
                </c:pt>
                <c:pt idx="126">
                  <c:v>676.05004906771353</c:v>
                </c:pt>
                <c:pt idx="127">
                  <c:v>676.07948969578024</c:v>
                </c:pt>
                <c:pt idx="128">
                  <c:v>676.10893032384706</c:v>
                </c:pt>
                <c:pt idx="129">
                  <c:v>676.13640824337585</c:v>
                </c:pt>
                <c:pt idx="130">
                  <c:v>676.16486751717366</c:v>
                </c:pt>
                <c:pt idx="131">
                  <c:v>676.19136408243378</c:v>
                </c:pt>
                <c:pt idx="132">
                  <c:v>676.2178606476939</c:v>
                </c:pt>
                <c:pt idx="133">
                  <c:v>676.24239450441621</c:v>
                </c:pt>
                <c:pt idx="134">
                  <c:v>676.26594700686951</c:v>
                </c:pt>
                <c:pt idx="135">
                  <c:v>676.28851815505402</c:v>
                </c:pt>
                <c:pt idx="136">
                  <c:v>676.31010794896963</c:v>
                </c:pt>
                <c:pt idx="137">
                  <c:v>676.33071638861634</c:v>
                </c:pt>
                <c:pt idx="138">
                  <c:v>676.34936211972536</c:v>
                </c:pt>
                <c:pt idx="139">
                  <c:v>676.36702649656524</c:v>
                </c:pt>
                <c:pt idx="140">
                  <c:v>676.38469087340536</c:v>
                </c:pt>
                <c:pt idx="141">
                  <c:v>676.40039254170756</c:v>
                </c:pt>
                <c:pt idx="142">
                  <c:v>676.41413150147207</c:v>
                </c:pt>
                <c:pt idx="143">
                  <c:v>676.42885181550537</c:v>
                </c:pt>
                <c:pt idx="144">
                  <c:v>676.44553483807658</c:v>
                </c:pt>
                <c:pt idx="145">
                  <c:v>676.45927379784109</c:v>
                </c:pt>
                <c:pt idx="146">
                  <c:v>676.47595682041219</c:v>
                </c:pt>
                <c:pt idx="147">
                  <c:v>676.4946025515211</c:v>
                </c:pt>
                <c:pt idx="148">
                  <c:v>676.51128557409231</c:v>
                </c:pt>
                <c:pt idx="149">
                  <c:v>676.52796859666341</c:v>
                </c:pt>
                <c:pt idx="150">
                  <c:v>676.54367026496573</c:v>
                </c:pt>
                <c:pt idx="151">
                  <c:v>676.55839057899914</c:v>
                </c:pt>
                <c:pt idx="152">
                  <c:v>676.57114818449475</c:v>
                </c:pt>
                <c:pt idx="153">
                  <c:v>676.58390578999024</c:v>
                </c:pt>
                <c:pt idx="154">
                  <c:v>676.59470068694804</c:v>
                </c:pt>
                <c:pt idx="155">
                  <c:v>676.60451422963695</c:v>
                </c:pt>
                <c:pt idx="156">
                  <c:v>676.61334641805706</c:v>
                </c:pt>
                <c:pt idx="157">
                  <c:v>676.62414131501475</c:v>
                </c:pt>
                <c:pt idx="158">
                  <c:v>676.63689892051036</c:v>
                </c:pt>
                <c:pt idx="159">
                  <c:v>676.64965652600597</c:v>
                </c:pt>
                <c:pt idx="160">
                  <c:v>676.66143277723268</c:v>
                </c:pt>
                <c:pt idx="161">
                  <c:v>676.67124631992158</c:v>
                </c:pt>
                <c:pt idx="162">
                  <c:v>676.68105986261048</c:v>
                </c:pt>
                <c:pt idx="163">
                  <c:v>676.6889106967617</c:v>
                </c:pt>
                <c:pt idx="164">
                  <c:v>676.69676153091268</c:v>
                </c:pt>
                <c:pt idx="165">
                  <c:v>676.70461236506389</c:v>
                </c:pt>
                <c:pt idx="166">
                  <c:v>676.71050049067719</c:v>
                </c:pt>
                <c:pt idx="167">
                  <c:v>676.71540726202159</c:v>
                </c:pt>
                <c:pt idx="168">
                  <c:v>676.71933267909719</c:v>
                </c:pt>
                <c:pt idx="169">
                  <c:v>676.7232580961728</c:v>
                </c:pt>
                <c:pt idx="170">
                  <c:v>676.72522080471049</c:v>
                </c:pt>
                <c:pt idx="171">
                  <c:v>676.72620215897939</c:v>
                </c:pt>
                <c:pt idx="172">
                  <c:v>676.72522080471049</c:v>
                </c:pt>
                <c:pt idx="173">
                  <c:v>676.7242394504417</c:v>
                </c:pt>
                <c:pt idx="174">
                  <c:v>676.7222767419039</c:v>
                </c:pt>
                <c:pt idx="175">
                  <c:v>676.71933267909719</c:v>
                </c:pt>
                <c:pt idx="176">
                  <c:v>676.71540726202159</c:v>
                </c:pt>
              </c:numCache>
            </c:numRef>
          </c:yVal>
          <c:smooth val="1"/>
          <c:extLst xmlns:c16r2="http://schemas.microsoft.com/office/drawing/2015/06/chart">
            <c:ext xmlns:c16="http://schemas.microsoft.com/office/drawing/2014/chart" uri="{C3380CC4-5D6E-409C-BE32-E72D297353CC}">
              <c16:uniqueId val="{00000003-A2C8-4068-9E85-8C7E01F7AFF8}"/>
            </c:ext>
          </c:extLst>
        </c:ser>
        <c:ser>
          <c:idx val="6"/>
          <c:order val="6"/>
          <c:tx>
            <c:v>0.6-Yield point</c:v>
          </c:tx>
          <c:spPr>
            <a:ln>
              <a:solidFill>
                <a:schemeClr val="tx1"/>
              </a:solidFill>
            </a:ln>
          </c:spPr>
          <c:marker>
            <c:symbol val="triangle"/>
            <c:size val="4"/>
            <c:spPr>
              <a:solidFill>
                <a:srgbClr val="00B050"/>
              </a:solidFill>
              <a:ln>
                <a:solidFill>
                  <a:schemeClr val="tx1"/>
                </a:solidFill>
              </a:ln>
            </c:spPr>
          </c:marker>
          <c:xVal>
            <c:numRef>
              <c:f>Sheet1!$K$64</c:f>
              <c:numCache>
                <c:formatCode>General</c:formatCode>
                <c:ptCount val="1"/>
                <c:pt idx="0">
                  <c:v>46.400000000000006</c:v>
                </c:pt>
              </c:numCache>
            </c:numRef>
          </c:xVal>
          <c:yVal>
            <c:numRef>
              <c:f>Sheet1!$L$64</c:f>
              <c:numCache>
                <c:formatCode>General</c:formatCode>
                <c:ptCount val="1"/>
                <c:pt idx="0">
                  <c:v>596.96400000000006</c:v>
                </c:pt>
              </c:numCache>
            </c:numRef>
          </c:yVal>
          <c:smooth val="1"/>
          <c:extLst xmlns:c16r2="http://schemas.microsoft.com/office/drawing/2015/06/chart">
            <c:ext xmlns:c16="http://schemas.microsoft.com/office/drawing/2014/chart" uri="{C3380CC4-5D6E-409C-BE32-E72D297353CC}">
              <c16:uniqueId val="{00000004-A2C8-4068-9E85-8C7E01F7AFF8}"/>
            </c:ext>
          </c:extLst>
        </c:ser>
        <c:ser>
          <c:idx val="7"/>
          <c:order val="7"/>
          <c:tx>
            <c:v>0.4-Yield</c:v>
          </c:tx>
          <c:spPr>
            <a:ln>
              <a:solidFill>
                <a:schemeClr val="tx1"/>
              </a:solidFill>
            </a:ln>
          </c:spPr>
          <c:marker>
            <c:symbol val="circle"/>
            <c:size val="4"/>
            <c:spPr>
              <a:solidFill>
                <a:srgbClr val="9900FF"/>
              </a:solidFill>
              <a:ln>
                <a:solidFill>
                  <a:schemeClr val="tx1"/>
                </a:solidFill>
              </a:ln>
            </c:spPr>
          </c:marker>
          <c:xVal>
            <c:numRef>
              <c:f>Sheet1!$O$92</c:f>
              <c:numCache>
                <c:formatCode>General</c:formatCode>
                <c:ptCount val="1"/>
                <c:pt idx="0">
                  <c:v>68.8</c:v>
                </c:pt>
              </c:numCache>
            </c:numRef>
          </c:xVal>
          <c:yVal>
            <c:numRef>
              <c:f>Sheet1!$P$92</c:f>
              <c:numCache>
                <c:formatCode>General</c:formatCode>
                <c:ptCount val="1"/>
                <c:pt idx="0">
                  <c:v>591.85400000000004</c:v>
                </c:pt>
              </c:numCache>
            </c:numRef>
          </c:yVal>
          <c:smooth val="1"/>
          <c:extLst xmlns:c16r2="http://schemas.microsoft.com/office/drawing/2015/06/chart">
            <c:ext xmlns:c16="http://schemas.microsoft.com/office/drawing/2014/chart" uri="{C3380CC4-5D6E-409C-BE32-E72D297353CC}">
              <c16:uniqueId val="{00000005-A2C8-4068-9E85-8C7E01F7AFF8}"/>
            </c:ext>
          </c:extLst>
        </c:ser>
        <c:dLbls>
          <c:showLegendKey val="0"/>
          <c:showVal val="0"/>
          <c:showCatName val="0"/>
          <c:showSerName val="0"/>
          <c:showPercent val="0"/>
          <c:showBubbleSize val="0"/>
        </c:dLbls>
        <c:axId val="662405120"/>
        <c:axId val="662407424"/>
      </c:scatterChart>
      <c:scatterChart>
        <c:scatterStyle val="lineMarker"/>
        <c:varyColors val="0"/>
        <c:ser>
          <c:idx val="4"/>
          <c:order val="4"/>
          <c:tx>
            <c:v>1-Yield point</c:v>
          </c:tx>
          <c:spPr>
            <a:ln w="28575">
              <a:solidFill>
                <a:schemeClr val="tx1"/>
              </a:solidFill>
            </a:ln>
          </c:spPr>
          <c:marker>
            <c:symbol val="square"/>
            <c:size val="4"/>
            <c:spPr>
              <a:solidFill>
                <a:srgbClr val="0000FF"/>
              </a:solidFill>
              <a:ln>
                <a:solidFill>
                  <a:schemeClr val="tx1"/>
                </a:solidFill>
              </a:ln>
            </c:spPr>
          </c:marker>
          <c:xVal>
            <c:numRef>
              <c:f>Sheet1!$C$41</c:f>
              <c:numCache>
                <c:formatCode>General</c:formatCode>
                <c:ptCount val="1"/>
                <c:pt idx="0">
                  <c:v>28</c:v>
                </c:pt>
              </c:numCache>
            </c:numRef>
          </c:xVal>
          <c:yVal>
            <c:numRef>
              <c:f>Sheet1!$D$41</c:f>
              <c:numCache>
                <c:formatCode>General</c:formatCode>
                <c:ptCount val="1"/>
                <c:pt idx="0">
                  <c:v>600.03499999999997</c:v>
                </c:pt>
              </c:numCache>
            </c:numRef>
          </c:yVal>
          <c:smooth val="0"/>
          <c:extLst xmlns:c16r2="http://schemas.microsoft.com/office/drawing/2015/06/chart">
            <c:ext xmlns:c16="http://schemas.microsoft.com/office/drawing/2014/chart" uri="{C3380CC4-5D6E-409C-BE32-E72D297353CC}">
              <c16:uniqueId val="{00000006-A2C8-4068-9E85-8C7E01F7AFF8}"/>
            </c:ext>
          </c:extLst>
        </c:ser>
        <c:ser>
          <c:idx val="5"/>
          <c:order val="5"/>
          <c:tx>
            <c:v>0.8-Yield point</c:v>
          </c:tx>
          <c:spPr>
            <a:ln w="28575">
              <a:solidFill>
                <a:schemeClr val="tx1"/>
              </a:solidFill>
            </a:ln>
          </c:spPr>
          <c:marker>
            <c:symbol val="diamond"/>
            <c:size val="5"/>
            <c:spPr>
              <a:solidFill>
                <a:srgbClr val="FF0000"/>
              </a:solidFill>
              <a:ln>
                <a:solidFill>
                  <a:schemeClr val="tx1"/>
                </a:solidFill>
              </a:ln>
            </c:spPr>
          </c:marker>
          <c:xVal>
            <c:numRef>
              <c:f>Sheet1!$G$50</c:f>
              <c:numCache>
                <c:formatCode>General</c:formatCode>
                <c:ptCount val="1"/>
                <c:pt idx="0">
                  <c:v>35.200000000000003</c:v>
                </c:pt>
              </c:numCache>
            </c:numRef>
          </c:xVal>
          <c:yVal>
            <c:numRef>
              <c:f>Sheet1!$H$50</c:f>
              <c:numCache>
                <c:formatCode>General</c:formatCode>
                <c:ptCount val="1"/>
                <c:pt idx="0">
                  <c:v>601.25099999999998</c:v>
                </c:pt>
              </c:numCache>
            </c:numRef>
          </c:yVal>
          <c:smooth val="0"/>
          <c:extLst xmlns:c16r2="http://schemas.microsoft.com/office/drawing/2015/06/chart">
            <c:ext xmlns:c16="http://schemas.microsoft.com/office/drawing/2014/chart" uri="{C3380CC4-5D6E-409C-BE32-E72D297353CC}">
              <c16:uniqueId val="{00000007-A2C8-4068-9E85-8C7E01F7AFF8}"/>
            </c:ext>
          </c:extLst>
        </c:ser>
        <c:dLbls>
          <c:showLegendKey val="0"/>
          <c:showVal val="0"/>
          <c:showCatName val="0"/>
          <c:showSerName val="0"/>
          <c:showPercent val="0"/>
          <c:showBubbleSize val="0"/>
        </c:dLbls>
        <c:axId val="662405120"/>
        <c:axId val="662407424"/>
      </c:scatterChart>
      <c:valAx>
        <c:axId val="662405120"/>
        <c:scaling>
          <c:orientation val="minMax"/>
          <c:max val="12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Displacement</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(mm)</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662407424"/>
        <c:crosses val="autoZero"/>
        <c:crossBetween val="midCat"/>
        <c:majorUnit val="20"/>
      </c:valAx>
      <c:valAx>
        <c:axId val="662407424"/>
        <c:scaling>
          <c:orientation val="minMax"/>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Lateral force</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662405120"/>
        <c:crosses val="autoZero"/>
        <c:crossBetween val="midCat"/>
      </c:valAx>
      <c:spPr>
        <a:ln>
          <a:solidFill>
            <a:schemeClr val="tx1"/>
          </a:solidFill>
        </a:ln>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62224097222222219"/>
          <c:y val="0.53528333333333333"/>
          <c:w val="0.26237847222222221"/>
          <c:h val="0.24535185185185185"/>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91006944444445"/>
          <c:y val="3.2070707070707069E-2"/>
          <c:w val="0.83463159722222224"/>
          <c:h val="0.80015656565656568"/>
        </c:manualLayout>
      </c:layout>
      <c:barChart>
        <c:barDir val="col"/>
        <c:grouping val="clustered"/>
        <c:varyColors val="0"/>
        <c:ser>
          <c:idx val="0"/>
          <c:order val="0"/>
          <c:tx>
            <c:v>Axial load ratio-0.065</c:v>
          </c:tx>
          <c:spPr>
            <a:solidFill>
              <a:schemeClr val="accent5">
                <a:lumMod val="40000"/>
                <a:lumOff val="60000"/>
              </a:schemeClr>
            </a:solidFill>
          </c:spPr>
          <c:invertIfNegative val="0"/>
          <c:cat>
            <c:numRef>
              <c:f>Sheet1!$R$33:$U$33</c:f>
              <c:numCache>
                <c:formatCode>General</c:formatCode>
                <c:ptCount val="4"/>
                <c:pt idx="0">
                  <c:v>1</c:v>
                </c:pt>
                <c:pt idx="1">
                  <c:v>0.8</c:v>
                </c:pt>
                <c:pt idx="2">
                  <c:v>0.6</c:v>
                </c:pt>
                <c:pt idx="3">
                  <c:v>0.4</c:v>
                </c:pt>
              </c:numCache>
            </c:numRef>
          </c:cat>
          <c:val>
            <c:numRef>
              <c:f>Sheet1!$R$34:$U$34</c:f>
              <c:numCache>
                <c:formatCode>General</c:formatCode>
                <c:ptCount val="4"/>
                <c:pt idx="0">
                  <c:v>18.484999999999999</c:v>
                </c:pt>
                <c:pt idx="1">
                  <c:v>14.85</c:v>
                </c:pt>
                <c:pt idx="2">
                  <c:v>11.32</c:v>
                </c:pt>
                <c:pt idx="3">
                  <c:v>7.62</c:v>
                </c:pt>
              </c:numCache>
            </c:numRef>
          </c:val>
          <c:extLst xmlns:c16r2="http://schemas.microsoft.com/office/drawing/2015/06/chart">
            <c:ext xmlns:c16="http://schemas.microsoft.com/office/drawing/2014/chart" uri="{C3380CC4-5D6E-409C-BE32-E72D297353CC}">
              <c16:uniqueId val="{00000000-2574-4314-A781-49C0EF257666}"/>
            </c:ext>
          </c:extLst>
        </c:ser>
        <c:ser>
          <c:idx val="1"/>
          <c:order val="1"/>
          <c:tx>
            <c:v>Axial load ratio-0.13</c:v>
          </c:tx>
          <c:spPr>
            <a:solidFill>
              <a:schemeClr val="accent6">
                <a:lumMod val="40000"/>
                <a:lumOff val="60000"/>
              </a:schemeClr>
            </a:solidFill>
          </c:spPr>
          <c:invertIfNegative val="0"/>
          <c:cat>
            <c:numRef>
              <c:f>Sheet1!$R$33:$U$33</c:f>
              <c:numCache>
                <c:formatCode>General</c:formatCode>
                <c:ptCount val="4"/>
                <c:pt idx="0">
                  <c:v>1</c:v>
                </c:pt>
                <c:pt idx="1">
                  <c:v>0.8</c:v>
                </c:pt>
                <c:pt idx="2">
                  <c:v>0.6</c:v>
                </c:pt>
                <c:pt idx="3">
                  <c:v>0.4</c:v>
                </c:pt>
              </c:numCache>
            </c:numRef>
          </c:cat>
          <c:val>
            <c:numRef>
              <c:f>Sheet1!$R$35:$U$35</c:f>
              <c:numCache>
                <c:formatCode>General</c:formatCode>
                <c:ptCount val="4"/>
                <c:pt idx="0">
                  <c:v>21.28</c:v>
                </c:pt>
                <c:pt idx="1">
                  <c:v>17.081</c:v>
                </c:pt>
                <c:pt idx="2">
                  <c:v>12.866</c:v>
                </c:pt>
                <c:pt idx="3">
                  <c:v>8.6</c:v>
                </c:pt>
              </c:numCache>
            </c:numRef>
          </c:val>
          <c:extLst xmlns:c16r2="http://schemas.microsoft.com/office/drawing/2015/06/chart">
            <c:ext xmlns:c16="http://schemas.microsoft.com/office/drawing/2014/chart" uri="{C3380CC4-5D6E-409C-BE32-E72D297353CC}">
              <c16:uniqueId val="{00000001-2574-4314-A781-49C0EF257666}"/>
            </c:ext>
          </c:extLst>
        </c:ser>
        <c:dLbls>
          <c:showLegendKey val="0"/>
          <c:showVal val="0"/>
          <c:showCatName val="0"/>
          <c:showSerName val="0"/>
          <c:showPercent val="0"/>
          <c:showBubbleSize val="0"/>
        </c:dLbls>
        <c:gapWidth val="150"/>
        <c:overlap val="-20"/>
        <c:axId val="780282112"/>
        <c:axId val="780288384"/>
      </c:barChart>
      <c:catAx>
        <c:axId val="780282112"/>
        <c:scaling>
          <c:orientation val="minMax"/>
        </c:scaling>
        <c:delete val="0"/>
        <c:axPos val="b"/>
        <c:majorGridlines>
          <c:spPr>
            <a:ln>
              <a:prstDash val="dash"/>
            </a:ln>
          </c:spPr>
        </c:majorGridlines>
        <c:title>
          <c:tx>
            <c:rich>
              <a:bodyPr/>
              <a:lstStyle/>
              <a:p>
                <a:pPr>
                  <a:defRPr sz="900">
                    <a:latin typeface="Times New Roman" panose="02020603050405020304" pitchFamily="18" charset="0"/>
                    <a:cs typeface="Times New Roman" panose="02020603050405020304" pitchFamily="18" charset="0"/>
                  </a:defRPr>
                </a:pPr>
                <a:r>
                  <a:rPr lang="en-US" altLang="zh-CN" sz="900">
                    <a:latin typeface="Times New Roman" panose="02020603050405020304" pitchFamily="18" charset="0"/>
                    <a:cs typeface="Times New Roman" panose="02020603050405020304" pitchFamily="18" charset="0"/>
                  </a:rPr>
                  <a:t>Modulus</a:t>
                </a:r>
                <a:r>
                  <a:rPr lang="en-US" altLang="zh-CN" sz="900" baseline="0">
                    <a:latin typeface="Times New Roman" panose="02020603050405020304" pitchFamily="18" charset="0"/>
                    <a:cs typeface="Times New Roman" panose="02020603050405020304" pitchFamily="18" charset="0"/>
                  </a:rPr>
                  <a:t> reduction factor</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780288384"/>
        <c:crosses val="autoZero"/>
        <c:auto val="1"/>
        <c:lblAlgn val="ctr"/>
        <c:lblOffset val="100"/>
        <c:noMultiLvlLbl val="0"/>
      </c:catAx>
      <c:valAx>
        <c:axId val="780288384"/>
        <c:scaling>
          <c:orientation val="minMax"/>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Effective stiffness (kN/mm)</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780282112"/>
        <c:crosses val="autoZero"/>
        <c:crossBetween val="between"/>
      </c:valAx>
      <c:spPr>
        <a:ln>
          <a:solidFill>
            <a:schemeClr val="tx1"/>
          </a:solidFill>
        </a:ln>
      </c:spPr>
    </c:plotArea>
    <c:legend>
      <c:legendPos val="r"/>
      <c:layout>
        <c:manualLayout>
          <c:xMode val="edge"/>
          <c:yMode val="edge"/>
          <c:x val="0.54652812500000003"/>
          <c:y val="8.5794444444444451E-2"/>
          <c:w val="0.40765104166666666"/>
          <c:h val="0.16331313131313135"/>
        </c:manualLayout>
      </c:layout>
      <c:overlay val="1"/>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06037037037037"/>
          <c:y val="2.9295370370370371E-2"/>
          <c:w val="0.83882851851851847"/>
          <c:h val="0.79061919191919194"/>
        </c:manualLayout>
      </c:layout>
      <c:barChart>
        <c:barDir val="col"/>
        <c:grouping val="clustered"/>
        <c:varyColors val="0"/>
        <c:ser>
          <c:idx val="0"/>
          <c:order val="0"/>
          <c:spPr>
            <a:solidFill>
              <a:srgbClr val="AE9CC4"/>
            </a:solidFill>
            <a:ln>
              <a:solidFill>
                <a:srgbClr val="AE9CC4"/>
              </a:solidFill>
            </a:ln>
          </c:spPr>
          <c:invertIfNegative val="0"/>
          <c:cat>
            <c:numRef>
              <c:f>Sheet1!$D$3:$I$3</c:f>
              <c:numCache>
                <c:formatCode>General</c:formatCode>
                <c:ptCount val="6"/>
                <c:pt idx="0">
                  <c:v>100</c:v>
                </c:pt>
                <c:pt idx="1">
                  <c:v>120</c:v>
                </c:pt>
                <c:pt idx="2">
                  <c:v>140</c:v>
                </c:pt>
                <c:pt idx="3">
                  <c:v>160</c:v>
                </c:pt>
                <c:pt idx="4">
                  <c:v>180</c:v>
                </c:pt>
                <c:pt idx="5">
                  <c:v>200</c:v>
                </c:pt>
              </c:numCache>
            </c:numRef>
          </c:cat>
          <c:val>
            <c:numRef>
              <c:f>Sheet1!$D$4:$I$4</c:f>
              <c:numCache>
                <c:formatCode>General</c:formatCode>
                <c:ptCount val="6"/>
                <c:pt idx="0">
                  <c:v>15.065</c:v>
                </c:pt>
                <c:pt idx="1">
                  <c:v>16.974</c:v>
                </c:pt>
                <c:pt idx="2">
                  <c:v>18.882999999999999</c:v>
                </c:pt>
                <c:pt idx="3">
                  <c:v>20.791999999999998</c:v>
                </c:pt>
                <c:pt idx="4">
                  <c:v>22.700999999999993</c:v>
                </c:pt>
                <c:pt idx="5">
                  <c:v>24.61</c:v>
                </c:pt>
              </c:numCache>
            </c:numRef>
          </c:val>
          <c:extLst xmlns:c16r2="http://schemas.microsoft.com/office/drawing/2015/06/chart">
            <c:ext xmlns:c16="http://schemas.microsoft.com/office/drawing/2014/chart" uri="{C3380CC4-5D6E-409C-BE32-E72D297353CC}">
              <c16:uniqueId val="{00000000-EE63-4376-8962-AED4A3EA141E}"/>
            </c:ext>
          </c:extLst>
        </c:ser>
        <c:dLbls>
          <c:showLegendKey val="0"/>
          <c:showVal val="0"/>
          <c:showCatName val="0"/>
          <c:showSerName val="0"/>
          <c:showPercent val="0"/>
          <c:showBubbleSize val="0"/>
        </c:dLbls>
        <c:gapWidth val="150"/>
        <c:axId val="809640704"/>
        <c:axId val="809661184"/>
      </c:barChart>
      <c:catAx>
        <c:axId val="809640704"/>
        <c:scaling>
          <c:orientation val="minMax"/>
        </c:scaling>
        <c:delete val="0"/>
        <c:axPos val="b"/>
        <c:majorGridlines>
          <c:spPr>
            <a:ln>
              <a:prstDash val="dash"/>
            </a:ln>
          </c:spPr>
        </c:majorGridlines>
        <c:title>
          <c:tx>
            <c:rich>
              <a:bodyPr/>
              <a:lstStyle/>
              <a:p>
                <a:pPr>
                  <a:defRPr/>
                </a:pPr>
                <a:r>
                  <a:rPr lang="en-US" altLang="zh-CN" sz="900">
                    <a:latin typeface="Times New Roman" pitchFamily="18" charset="0"/>
                    <a:cs typeface="Times New Roman" pitchFamily="18" charset="0"/>
                  </a:rPr>
                  <a:t>Thickness of module wall</a:t>
                </a:r>
                <a:r>
                  <a:rPr lang="en-US" altLang="zh-CN" sz="900" baseline="0">
                    <a:latin typeface="Times New Roman" pitchFamily="18" charset="0"/>
                    <a:cs typeface="Times New Roman" pitchFamily="18" charset="0"/>
                  </a:rPr>
                  <a:t> </a:t>
                </a:r>
                <a:r>
                  <a:rPr lang="en-US" altLang="zh-CN" sz="900">
                    <a:latin typeface="Times New Roman" pitchFamily="18" charset="0"/>
                    <a:cs typeface="Times New Roman" pitchFamily="18" charset="0"/>
                  </a:rPr>
                  <a:t>(mm)</a:t>
                </a:r>
                <a:endParaRPr lang="zh-CN" altLang="en-US" sz="900">
                  <a:latin typeface="Times New Roman" pitchFamily="18" charset="0"/>
                  <a:cs typeface="Times New Roman"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809661184"/>
        <c:crosses val="autoZero"/>
        <c:auto val="1"/>
        <c:lblAlgn val="ctr"/>
        <c:lblOffset val="100"/>
        <c:noMultiLvlLbl val="0"/>
      </c:catAx>
      <c:valAx>
        <c:axId val="809661184"/>
        <c:scaling>
          <c:orientation val="minMax"/>
        </c:scaling>
        <c:delete val="0"/>
        <c:axPos val="l"/>
        <c:majorGridlines>
          <c:spPr>
            <a:ln>
              <a:prstDash val="dash"/>
            </a:ln>
          </c:spPr>
        </c:majorGridlines>
        <c:title>
          <c:tx>
            <c:rich>
              <a:bodyPr rot="-5400000" vert="horz"/>
              <a:lstStyle/>
              <a:p>
                <a:pPr>
                  <a:defRPr/>
                </a:pPr>
                <a:r>
                  <a:rPr lang="en-US" altLang="zh-CN" sz="900">
                    <a:latin typeface="Times New Roman" pitchFamily="18" charset="0"/>
                    <a:cs typeface="Times New Roman" pitchFamily="18" charset="0"/>
                  </a:rPr>
                  <a:t>Module weight</a:t>
                </a:r>
                <a:r>
                  <a:rPr lang="en-US" altLang="zh-CN" sz="900" baseline="0">
                    <a:latin typeface="Times New Roman" pitchFamily="18" charset="0"/>
                    <a:cs typeface="Times New Roman" pitchFamily="18" charset="0"/>
                  </a:rPr>
                  <a:t> </a:t>
                </a:r>
                <a:r>
                  <a:rPr lang="en-US" altLang="zh-CN" sz="900">
                    <a:latin typeface="Times New Roman" pitchFamily="18" charset="0"/>
                    <a:cs typeface="Times New Roman" pitchFamily="18" charset="0"/>
                  </a:rPr>
                  <a:t>(t)</a:t>
                </a:r>
                <a:endParaRPr lang="zh-CN" altLang="en-US" sz="900">
                  <a:latin typeface="Times New Roman" pitchFamily="18" charset="0"/>
                  <a:cs typeface="Times New Roman"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itchFamily="18" charset="0"/>
                <a:cs typeface="Times New Roman" pitchFamily="18" charset="0"/>
              </a:defRPr>
            </a:pPr>
            <a:endParaRPr lang="zh-CN"/>
          </a:p>
        </c:txPr>
        <c:crossAx val="809640704"/>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101010101009"/>
          <c:y val="2.9295370370370371E-2"/>
          <c:w val="0.71616868686868684"/>
          <c:h val="0.81681018518518533"/>
        </c:manualLayout>
      </c:layout>
      <c:scatterChart>
        <c:scatterStyle val="smoothMarker"/>
        <c:varyColors val="0"/>
        <c:ser>
          <c:idx val="0"/>
          <c:order val="0"/>
          <c:tx>
            <c:v>M100C200</c:v>
          </c:tx>
          <c:spPr>
            <a:ln w="6350">
              <a:solidFill>
                <a:srgbClr val="0000FF"/>
              </a:solidFill>
            </a:ln>
          </c:spPr>
          <c:marker>
            <c:symbol val="diamond"/>
            <c:size val="3"/>
            <c:spPr>
              <a:noFill/>
              <a:ln w="6350">
                <a:solidFill>
                  <a:srgbClr val="0000FF"/>
                </a:solidFill>
              </a:ln>
            </c:spPr>
          </c:marker>
          <c:xVal>
            <c:numRef>
              <c:f>Sheet1!$E$9:$E$48</c:f>
              <c:numCache>
                <c:formatCode>General</c:formatCode>
                <c:ptCount val="40"/>
                <c:pt idx="0">
                  <c:v>385.08791146847182</c:v>
                </c:pt>
                <c:pt idx="1">
                  <c:v>379.1384859726208</c:v>
                </c:pt>
                <c:pt idx="2">
                  <c:v>373.19159744152853</c:v>
                </c:pt>
                <c:pt idx="3">
                  <c:v>367.24680757458395</c:v>
                </c:pt>
                <c:pt idx="4">
                  <c:v>361.30363110919518</c:v>
                </c:pt>
                <c:pt idx="5">
                  <c:v>355.36153008176916</c:v>
                </c:pt>
                <c:pt idx="6">
                  <c:v>349.41990723009076</c:v>
                </c:pt>
                <c:pt idx="7">
                  <c:v>343.47809838140381</c:v>
                </c:pt>
                <c:pt idx="8">
                  <c:v>337.53536363685151</c:v>
                </c:pt>
                <c:pt idx="9">
                  <c:v>331.5908771207537</c:v>
                </c:pt>
                <c:pt idx="10">
                  <c:v>325.64371500998277</c:v>
                </c:pt>
                <c:pt idx="11">
                  <c:v>319.69284149108421</c:v>
                </c:pt>
                <c:pt idx="12">
                  <c:v>313.73709220626199</c:v>
                </c:pt>
                <c:pt idx="13">
                  <c:v>307.77515463774506</c:v>
                </c:pt>
                <c:pt idx="14">
                  <c:v>301.80554473491424</c:v>
                </c:pt>
                <c:pt idx="15">
                  <c:v>295.82657889812032</c:v>
                </c:pt>
                <c:pt idx="16">
                  <c:v>289.83634018086326</c:v>
                </c:pt>
                <c:pt idx="17">
                  <c:v>283.83263723438859</c:v>
                </c:pt>
                <c:pt idx="18">
                  <c:v>277.81295406194857</c:v>
                </c:pt>
                <c:pt idx="19">
                  <c:v>271.7743880244613</c:v>
                </c:pt>
                <c:pt idx="20">
                  <c:v>265.71357267165496</c:v>
                </c:pt>
                <c:pt idx="21">
                  <c:v>259.62658075226813</c:v>
                </c:pt>
                <c:pt idx="22">
                  <c:v>253.50880101343063</c:v>
                </c:pt>
                <c:pt idx="23">
                  <c:v>247.35477986669076</c:v>
                </c:pt>
                <c:pt idx="24">
                  <c:v>241.15801525020018</c:v>
                </c:pt>
                <c:pt idx="25">
                  <c:v>234.9106843551485</c:v>
                </c:pt>
                <c:pt idx="26">
                  <c:v>228.60327813497884</c:v>
                </c:pt>
                <c:pt idx="27">
                  <c:v>222.22410164265116</c:v>
                </c:pt>
                <c:pt idx="28">
                  <c:v>215.75857659773993</c:v>
                </c:pt>
                <c:pt idx="29">
                  <c:v>209.18824438838357</c:v>
                </c:pt>
                <c:pt idx="30">
                  <c:v>202.4893007898134</c:v>
                </c:pt>
                <c:pt idx="31">
                  <c:v>195.63037113920203</c:v>
                </c:pt>
                <c:pt idx="32">
                  <c:v>188.56899834086855</c:v>
                </c:pt>
                <c:pt idx="33">
                  <c:v>181.24583081619255</c:v>
                </c:pt>
                <c:pt idx="34">
                  <c:v>173.57442220921175</c:v>
                </c:pt>
                <c:pt idx="35">
                  <c:v>165.42193163534552</c:v>
                </c:pt>
                <c:pt idx="36">
                  <c:v>156.56876079416185</c:v>
                </c:pt>
                <c:pt idx="37">
                  <c:v>146.61134105159104</c:v>
                </c:pt>
                <c:pt idx="38">
                  <c:v>134.67097714329057</c:v>
                </c:pt>
                <c:pt idx="39">
                  <c:v>118.08959228255047</c:v>
                </c:pt>
              </c:numCache>
            </c:numRef>
          </c:xVal>
          <c:yVal>
            <c:numRef>
              <c:f>Sheet1!$F$9:$F$48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0-1283-4D5A-B525-D87508B01370}"/>
            </c:ext>
          </c:extLst>
        </c:ser>
        <c:ser>
          <c:idx val="1"/>
          <c:order val="1"/>
          <c:tx>
            <c:v>M120C150</c:v>
          </c:tx>
          <c:spPr>
            <a:ln w="6350">
              <a:solidFill>
                <a:srgbClr val="FF0000"/>
              </a:solidFill>
            </a:ln>
          </c:spPr>
          <c:marker>
            <c:symbol val="square"/>
            <c:size val="2"/>
            <c:spPr>
              <a:noFill/>
              <a:ln w="6350">
                <a:solidFill>
                  <a:srgbClr val="FF0000"/>
                </a:solidFill>
              </a:ln>
            </c:spPr>
          </c:marker>
          <c:xVal>
            <c:numRef>
              <c:f>Sheet1!$Q$9:$Q$48</c:f>
              <c:numCache>
                <c:formatCode>General</c:formatCode>
                <c:ptCount val="40"/>
                <c:pt idx="0">
                  <c:v>387.85299497043843</c:v>
                </c:pt>
                <c:pt idx="1">
                  <c:v>381.80977403748631</c:v>
                </c:pt>
                <c:pt idx="2">
                  <c:v>375.76953195808585</c:v>
                </c:pt>
                <c:pt idx="3">
                  <c:v>369.73184149131203</c:v>
                </c:pt>
                <c:pt idx="4">
                  <c:v>363.69622905006406</c:v>
                </c:pt>
                <c:pt idx="5">
                  <c:v>357.66216901595089</c:v>
                </c:pt>
                <c:pt idx="6">
                  <c:v>351.62907720208881</c:v>
                </c:pt>
                <c:pt idx="7">
                  <c:v>345.59630330913171</c:v>
                </c:pt>
                <c:pt idx="8">
                  <c:v>339.56312218639931</c:v>
                </c:pt>
                <c:pt idx="9">
                  <c:v>333.52872366803518</c:v>
                </c:pt>
                <c:pt idx="10">
                  <c:v>327.49220070120447</c:v>
                </c:pt>
                <c:pt idx="11">
                  <c:v>321.45253541610259</c:v>
                </c:pt>
                <c:pt idx="12">
                  <c:v>315.4085827014847</c:v>
                </c:pt>
                <c:pt idx="13">
                  <c:v>309.35905073841934</c:v>
                </c:pt>
                <c:pt idx="14">
                  <c:v>303.30247780058647</c:v>
                </c:pt>
                <c:pt idx="15">
                  <c:v>297.23720443996962</c:v>
                </c:pt>
                <c:pt idx="16">
                  <c:v>291.16133992579705</c:v>
                </c:pt>
                <c:pt idx="17">
                  <c:v>285.07272146863983</c:v>
                </c:pt>
                <c:pt idx="18">
                  <c:v>278.96886430697441</c:v>
                </c:pt>
                <c:pt idx="19">
                  <c:v>272.84690011096899</c:v>
                </c:pt>
                <c:pt idx="20">
                  <c:v>266.70350029464277</c:v>
                </c:pt>
                <c:pt idx="21">
                  <c:v>260.53477961259352</c:v>
                </c:pt>
                <c:pt idx="22">
                  <c:v>254.33617368182567</c:v>
                </c:pt>
                <c:pt idx="23">
                  <c:v>248.10228154763305</c:v>
                </c:pt>
                <c:pt idx="24">
                  <c:v>241.82666068059154</c:v>
                </c:pt>
                <c:pt idx="25">
                  <c:v>235.5015561540396</c:v>
                </c:pt>
                <c:pt idx="26">
                  <c:v>229.11753703777458</c:v>
                </c:pt>
                <c:pt idx="27">
                  <c:v>222.66299922613871</c:v>
                </c:pt>
                <c:pt idx="28">
                  <c:v>216.12347136410574</c:v>
                </c:pt>
                <c:pt idx="29">
                  <c:v>209.48062248485161</c:v>
                </c:pt>
                <c:pt idx="30">
                  <c:v>202.71080330005796</c:v>
                </c:pt>
                <c:pt idx="31">
                  <c:v>195.78283099121671</c:v>
                </c:pt>
                <c:pt idx="32">
                  <c:v>188.65449182997736</c:v>
                </c:pt>
                <c:pt idx="33">
                  <c:v>181.26675238941752</c:v>
                </c:pt>
                <c:pt idx="34">
                  <c:v>173.53359846369329</c:v>
                </c:pt>
                <c:pt idx="35">
                  <c:v>165.32280648537437</c:v>
                </c:pt>
                <c:pt idx="36">
                  <c:v>156.41572316185483</c:v>
                </c:pt>
                <c:pt idx="37">
                  <c:v>146.41038053508584</c:v>
                </c:pt>
                <c:pt idx="38">
                  <c:v>134.43127523729768</c:v>
                </c:pt>
                <c:pt idx="39">
                  <c:v>117.82908037812059</c:v>
                </c:pt>
              </c:numCache>
            </c:numRef>
          </c:xVal>
          <c:yVal>
            <c:numRef>
              <c:f>Sheet1!$R$9:$R$48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1-1283-4D5A-B525-D87508B01370}"/>
            </c:ext>
          </c:extLst>
        </c:ser>
        <c:ser>
          <c:idx val="2"/>
          <c:order val="2"/>
          <c:tx>
            <c:v>M140C100</c:v>
          </c:tx>
          <c:spPr>
            <a:ln w="6350">
              <a:solidFill>
                <a:srgbClr val="00B050"/>
              </a:solidFill>
            </a:ln>
          </c:spPr>
          <c:marker>
            <c:symbol val="triangle"/>
            <c:size val="3"/>
            <c:spPr>
              <a:noFill/>
              <a:ln w="6350">
                <a:solidFill>
                  <a:srgbClr val="00B050"/>
                </a:solidFill>
              </a:ln>
            </c:spPr>
          </c:marker>
          <c:xVal>
            <c:numRef>
              <c:f>Sheet1!$AC$9:$AC$48</c:f>
              <c:numCache>
                <c:formatCode>General</c:formatCode>
                <c:ptCount val="40"/>
                <c:pt idx="0">
                  <c:v>390.48302819483172</c:v>
                </c:pt>
                <c:pt idx="1">
                  <c:v>384.35059291602101</c:v>
                </c:pt>
                <c:pt idx="2">
                  <c:v>378.22155679713103</c:v>
                </c:pt>
                <c:pt idx="3">
                  <c:v>372.09550311675321</c:v>
                </c:pt>
                <c:pt idx="4">
                  <c:v>365.97196939303188</c:v>
                </c:pt>
                <c:pt idx="5">
                  <c:v>359.85044174982215</c:v>
                </c:pt>
                <c:pt idx="6">
                  <c:v>353.73034843695558</c:v>
                </c:pt>
                <c:pt idx="7">
                  <c:v>347.61105235090054</c:v>
                </c:pt>
                <c:pt idx="8">
                  <c:v>341.49184236883326</c:v>
                </c:pt>
                <c:pt idx="9">
                  <c:v>335.37192326743286</c:v>
                </c:pt>
                <c:pt idx="10">
                  <c:v>329.25040394507431</c:v>
                </c:pt>
                <c:pt idx="11">
                  <c:v>323.1262835992116</c:v>
                </c:pt>
                <c:pt idx="12">
                  <c:v>316.99843542512451</c:v>
                </c:pt>
                <c:pt idx="13">
                  <c:v>310.86558729176306</c:v>
                </c:pt>
                <c:pt idx="14">
                  <c:v>304.72629870675843</c:v>
                </c:pt>
                <c:pt idx="15">
                  <c:v>298.57893319412949</c:v>
                </c:pt>
                <c:pt idx="16">
                  <c:v>292.42162495842263</c:v>
                </c:pt>
                <c:pt idx="17">
                  <c:v>286.25223837466001</c:v>
                </c:pt>
                <c:pt idx="18">
                  <c:v>280.06831839097316</c:v>
                </c:pt>
                <c:pt idx="19">
                  <c:v>273.86702931107175</c:v>
                </c:pt>
                <c:pt idx="20">
                  <c:v>267.64507856392498</c:v>
                </c:pt>
                <c:pt idx="21">
                  <c:v>261.39862085836899</c:v>
                </c:pt>
                <c:pt idx="22">
                  <c:v>255.12313639209688</c:v>
                </c:pt>
                <c:pt idx="23">
                  <c:v>248.81327427344758</c:v>
                </c:pt>
                <c:pt idx="24">
                  <c:v>242.46264859778009</c:v>
                </c:pt>
                <c:pt idx="25">
                  <c:v>236.06356900512901</c:v>
                </c:pt>
                <c:pt idx="26">
                  <c:v>229.6066788663417</c:v>
                </c:pt>
                <c:pt idx="27">
                  <c:v>223.08046048033131</c:v>
                </c:pt>
                <c:pt idx="28">
                  <c:v>216.47054419509504</c:v>
                </c:pt>
                <c:pt idx="29">
                  <c:v>209.75872045449657</c:v>
                </c:pt>
                <c:pt idx="30">
                  <c:v>202.92148733937009</c:v>
                </c:pt>
                <c:pt idx="31">
                  <c:v>195.92784450560046</c:v>
                </c:pt>
                <c:pt idx="32">
                  <c:v>188.73580970579036</c:v>
                </c:pt>
                <c:pt idx="33">
                  <c:v>181.28665212577241</c:v>
                </c:pt>
                <c:pt idx="34">
                  <c:v>173.49476860304659</c:v>
                </c:pt>
                <c:pt idx="35">
                  <c:v>165.22852273675997</c:v>
                </c:pt>
                <c:pt idx="36">
                  <c:v>156.27016008672035</c:v>
                </c:pt>
                <c:pt idx="37">
                  <c:v>146.21923519179907</c:v>
                </c:pt>
                <c:pt idx="38">
                  <c:v>134.20328068441592</c:v>
                </c:pt>
                <c:pt idx="39">
                  <c:v>117.58129221421402</c:v>
                </c:pt>
              </c:numCache>
            </c:numRef>
          </c:xVal>
          <c:yVal>
            <c:numRef>
              <c:f>Sheet1!$AD$9:$AD$48</c:f>
              <c:numCache>
                <c:formatCode>General</c:formatCode>
                <c:ptCount val="40"/>
                <c:pt idx="0">
                  <c:v>40</c:v>
                </c:pt>
                <c:pt idx="1">
                  <c:v>39</c:v>
                </c:pt>
                <c:pt idx="2">
                  <c:v>38</c:v>
                </c:pt>
                <c:pt idx="3">
                  <c:v>37</c:v>
                </c:pt>
                <c:pt idx="4">
                  <c:v>36</c:v>
                </c:pt>
                <c:pt idx="5">
                  <c:v>35</c:v>
                </c:pt>
                <c:pt idx="6">
                  <c:v>34</c:v>
                </c:pt>
                <c:pt idx="7">
                  <c:v>33</c:v>
                </c:pt>
                <c:pt idx="8">
                  <c:v>32</c:v>
                </c:pt>
                <c:pt idx="9">
                  <c:v>31</c:v>
                </c:pt>
                <c:pt idx="10">
                  <c:v>30</c:v>
                </c:pt>
                <c:pt idx="11">
                  <c:v>29</c:v>
                </c:pt>
                <c:pt idx="12">
                  <c:v>28</c:v>
                </c:pt>
                <c:pt idx="13">
                  <c:v>27</c:v>
                </c:pt>
                <c:pt idx="14">
                  <c:v>26</c:v>
                </c:pt>
                <c:pt idx="15">
                  <c:v>25</c:v>
                </c:pt>
                <c:pt idx="16">
                  <c:v>24</c:v>
                </c:pt>
                <c:pt idx="17">
                  <c:v>23</c:v>
                </c:pt>
                <c:pt idx="18">
                  <c:v>22</c:v>
                </c:pt>
                <c:pt idx="19">
                  <c:v>21</c:v>
                </c:pt>
                <c:pt idx="20">
                  <c:v>20</c:v>
                </c:pt>
                <c:pt idx="21">
                  <c:v>19</c:v>
                </c:pt>
                <c:pt idx="22">
                  <c:v>18</c:v>
                </c:pt>
                <c:pt idx="23">
                  <c:v>17</c:v>
                </c:pt>
                <c:pt idx="24">
                  <c:v>16</c:v>
                </c:pt>
                <c:pt idx="25">
                  <c:v>15</c:v>
                </c:pt>
                <c:pt idx="26">
                  <c:v>14</c:v>
                </c:pt>
                <c:pt idx="27">
                  <c:v>13</c:v>
                </c:pt>
                <c:pt idx="28">
                  <c:v>12</c:v>
                </c:pt>
                <c:pt idx="29">
                  <c:v>11</c:v>
                </c:pt>
                <c:pt idx="30">
                  <c:v>10</c:v>
                </c:pt>
                <c:pt idx="31">
                  <c:v>9</c:v>
                </c:pt>
                <c:pt idx="32">
                  <c:v>8</c:v>
                </c:pt>
                <c:pt idx="33">
                  <c:v>7</c:v>
                </c:pt>
                <c:pt idx="34">
                  <c:v>6</c:v>
                </c:pt>
                <c:pt idx="35">
                  <c:v>5</c:v>
                </c:pt>
                <c:pt idx="36">
                  <c:v>4</c:v>
                </c:pt>
                <c:pt idx="37">
                  <c:v>3</c:v>
                </c:pt>
                <c:pt idx="38">
                  <c:v>2</c:v>
                </c:pt>
                <c:pt idx="39">
                  <c:v>1</c:v>
                </c:pt>
              </c:numCache>
            </c:numRef>
          </c:yVal>
          <c:smooth val="1"/>
          <c:extLst xmlns:c16r2="http://schemas.microsoft.com/office/drawing/2015/06/chart">
            <c:ext xmlns:c16="http://schemas.microsoft.com/office/drawing/2014/chart" uri="{C3380CC4-5D6E-409C-BE32-E72D297353CC}">
              <c16:uniqueId val="{00000002-1283-4D5A-B525-D87508B01370}"/>
            </c:ext>
          </c:extLst>
        </c:ser>
        <c:dLbls>
          <c:showLegendKey val="0"/>
          <c:showVal val="0"/>
          <c:showCatName val="0"/>
          <c:showSerName val="0"/>
          <c:showPercent val="0"/>
          <c:showBubbleSize val="0"/>
        </c:dLbls>
        <c:axId val="238807296"/>
        <c:axId val="238883584"/>
      </c:scatterChart>
      <c:valAx>
        <c:axId val="238807296"/>
        <c:scaling>
          <c:orientation val="minMax"/>
          <c:max val="600"/>
          <c:min val="0"/>
        </c:scaling>
        <c:delete val="0"/>
        <c:axPos val="b"/>
        <c:majorGridlines>
          <c:spPr>
            <a:ln>
              <a:prstDash val="dash"/>
            </a:ln>
          </c:spPr>
        </c:majorGridlines>
        <c:title>
          <c:tx>
            <c:rich>
              <a:bodyPr/>
              <a:lstStyle/>
              <a:p>
                <a:pPr>
                  <a:defRPr/>
                </a:pPr>
                <a:r>
                  <a:rPr lang="en-US" altLang="zh-CN" sz="900">
                    <a:latin typeface="Times New Roman" panose="02020603050405020304" pitchFamily="18" charset="0"/>
                    <a:cs typeface="Times New Roman" panose="02020603050405020304" pitchFamily="18" charset="0"/>
                  </a:rPr>
                  <a:t>Lateral</a:t>
                </a:r>
                <a:r>
                  <a:rPr lang="en-US" altLang="zh-CN" sz="900" baseline="0">
                    <a:latin typeface="Times New Roman" panose="02020603050405020304" pitchFamily="18" charset="0"/>
                    <a:cs typeface="Times New Roman" panose="02020603050405020304" pitchFamily="18" charset="0"/>
                  </a:rPr>
                  <a:t> force (kN)</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8883584"/>
        <c:crosses val="autoZero"/>
        <c:crossBetween val="midCat"/>
        <c:majorUnit val="200"/>
      </c:valAx>
      <c:valAx>
        <c:axId val="238883584"/>
        <c:scaling>
          <c:orientation val="minMax"/>
          <c:max val="40"/>
        </c:scaling>
        <c:delete val="0"/>
        <c:axPos val="l"/>
        <c:majorGridlines>
          <c:spPr>
            <a:ln>
              <a:prstDash val="dash"/>
            </a:ln>
          </c:spPr>
        </c:majorGridlines>
        <c:title>
          <c:tx>
            <c:rich>
              <a:bodyPr rot="-5400000" vert="horz"/>
              <a:lstStyle/>
              <a:p>
                <a:pPr>
                  <a:defRPr/>
                </a:pPr>
                <a:r>
                  <a:rPr lang="en-US" altLang="zh-CN" sz="900">
                    <a:latin typeface="Times New Roman" panose="02020603050405020304" pitchFamily="18" charset="0"/>
                    <a:cs typeface="Times New Roman" panose="02020603050405020304" pitchFamily="18" charset="0"/>
                  </a:rPr>
                  <a:t>Story</a:t>
                </a:r>
                <a:endParaRPr lang="zh-CN" altLang="en-US" sz="900">
                  <a:latin typeface="Times New Roman" panose="02020603050405020304" pitchFamily="18" charset="0"/>
                  <a:cs typeface="Times New Roman" panose="02020603050405020304" pitchFamily="18" charset="0"/>
                </a:endParaRPr>
              </a:p>
            </c:rich>
          </c:tx>
          <c:overlay val="0"/>
        </c:title>
        <c:numFmt formatCode="General" sourceLinked="1"/>
        <c:majorTickMark val="in"/>
        <c:minorTickMark val="none"/>
        <c:tickLblPos val="nextTo"/>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238807296"/>
        <c:crosses val="autoZero"/>
        <c:crossBetween val="midCat"/>
        <c:majorUnit val="10"/>
      </c:valAx>
      <c:spPr>
        <a:ln>
          <a:solidFill>
            <a:schemeClr val="tx1"/>
          </a:solidFill>
        </a:ln>
      </c:spPr>
    </c:plotArea>
    <c:legend>
      <c:legendPos val="r"/>
      <c:layout>
        <c:manualLayout>
          <c:xMode val="edge"/>
          <c:yMode val="edge"/>
          <c:x val="0.49331464646464646"/>
          <c:y val="0.60312037037037036"/>
          <c:w val="0.44895808080808081"/>
          <c:h val="0.21709259259259259"/>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zh-CN"/>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0.32022</cdr:x>
      <cdr:y>0.52598</cdr:y>
    </cdr:from>
    <cdr:to>
      <cdr:x>0.58435</cdr:x>
      <cdr:y>0.64144</cdr:y>
    </cdr:to>
    <cdr:sp macro="" textlink="">
      <cdr:nvSpPr>
        <cdr:cNvPr id="2" name="文本框 1"/>
        <cdr:cNvSpPr txBox="1"/>
      </cdr:nvSpPr>
      <cdr:spPr>
        <a:xfrm xmlns:a="http://schemas.openxmlformats.org/drawingml/2006/main">
          <a:off x="899160" y="1041400"/>
          <a:ext cx="74168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900">
              <a:latin typeface="Times New Roman" panose="02020603050405020304" pitchFamily="18" charset="0"/>
              <a:cs typeface="Times New Roman" panose="02020603050405020304" pitchFamily="18" charset="0"/>
            </a:rPr>
            <a:t>Yield point</a:t>
          </a:r>
          <a:endParaRPr lang="zh-CN" altLang="en-US" sz="9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0.26749</cdr:x>
      <cdr:y>0.61832</cdr:y>
    </cdr:from>
    <cdr:to>
      <cdr:x>0.40726</cdr:x>
      <cdr:y>0.73196</cdr:y>
    </cdr:to>
    <cdr:sp macro="" textlink="">
      <cdr:nvSpPr>
        <cdr:cNvPr id="2" name="TextBox 4"/>
        <cdr:cNvSpPr txBox="1"/>
      </cdr:nvSpPr>
      <cdr:spPr>
        <a:xfrm xmlns:a="http://schemas.openxmlformats.org/drawingml/2006/main">
          <a:off x="758232" y="1224230"/>
          <a:ext cx="396198" cy="22500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altLang="zh-CN" sz="900">
              <a:latin typeface="Times New Roman" panose="02020603050405020304" pitchFamily="18" charset="0"/>
              <a:cs typeface="Times New Roman" panose="02020603050405020304" pitchFamily="18" charset="0"/>
            </a:rPr>
            <a:t>67%</a:t>
          </a:r>
          <a:endParaRPr lang="zh-CN" altLang="en-US"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0.78943</cdr:x>
      <cdr:y>0.50672</cdr:y>
    </cdr:from>
    <cdr:to>
      <cdr:x>0.9292</cdr:x>
      <cdr:y>0.62036</cdr:y>
    </cdr:to>
    <cdr:sp macro="" textlink="">
      <cdr:nvSpPr>
        <cdr:cNvPr id="3" name="TextBox 8"/>
        <cdr:cNvSpPr txBox="1"/>
      </cdr:nvSpPr>
      <cdr:spPr>
        <a:xfrm xmlns:a="http://schemas.openxmlformats.org/drawingml/2006/main">
          <a:off x="2237739" y="1003310"/>
          <a:ext cx="396199" cy="22499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altLang="zh-CN" sz="900">
              <a:latin typeface="Times New Roman" panose="02020603050405020304" pitchFamily="18" charset="0"/>
              <a:cs typeface="Times New Roman" panose="02020603050405020304" pitchFamily="18" charset="0"/>
            </a:rPr>
            <a:t>76%</a:t>
          </a:r>
          <a:endParaRPr lang="zh-CN" altLang="en-US" sz="9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FFA707-D7C2-4D5E-9D66-7FB3F9672DC2}">
  <ds:schemaRefs>
    <ds:schemaRef ds:uri="http://schemas.openxmlformats.org/officeDocument/2006/bibliography"/>
  </ds:schemaRefs>
</ds:datastoreItem>
</file>

<file path=customXml/itemProps2.xml><?xml version="1.0" encoding="utf-8"?>
<ds:datastoreItem xmlns:ds="http://schemas.openxmlformats.org/officeDocument/2006/customXml" ds:itemID="{88FD00C2-1782-4560-9F06-C4111696795F}"/>
</file>

<file path=customXml/itemProps3.xml><?xml version="1.0" encoding="utf-8"?>
<ds:datastoreItem xmlns:ds="http://schemas.openxmlformats.org/officeDocument/2006/customXml" ds:itemID="{8573C387-BA80-4476-99B3-56B8678058FC}"/>
</file>

<file path=customXml/itemProps4.xml><?xml version="1.0" encoding="utf-8"?>
<ds:datastoreItem xmlns:ds="http://schemas.openxmlformats.org/officeDocument/2006/customXml" ds:itemID="{F540C020-26E7-48E3-BFB9-0B637160A186}"/>
</file>

<file path=docProps/app.xml><?xml version="1.0" encoding="utf-8"?>
<Properties xmlns="http://schemas.openxmlformats.org/officeDocument/2006/extended-properties" xmlns:vt="http://schemas.openxmlformats.org/officeDocument/2006/docPropsVTypes">
  <Template>Normal.dotm</Template>
  <TotalTime>3218</TotalTime>
  <Pages>38</Pages>
  <Words>9299</Words>
  <Characters>53008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zw</cp:lastModifiedBy>
  <cp:revision>99</cp:revision>
  <cp:lastPrinted>2020-10-13T03:58:00Z</cp:lastPrinted>
  <dcterms:created xsi:type="dcterms:W3CDTF">2021-01-12T15:05:00Z</dcterms:created>
  <dcterms:modified xsi:type="dcterms:W3CDTF">2021-04-16T08:26:00Z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0x0101001A0E3DAEA65ABA4696FB57E9DC05F090</vt:lpwstr>
  </property>
</Properties>
</file>