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Updates on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Sale of HKU Theses on Amazon and other online sellers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Since March 2017, the Libraries regularly monitor the status of HKU theses on Amazon and other online sellers. 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Schedule of data collection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Initially, we monitored the status daily. But as the changes are not as rapid, we gradually scaled down the frequency. The schedule is summarized as follows: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March to May 2017: </w:t>
        <w:tab/>
        <w:tab/>
        <w:t xml:space="preserve">Daily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June to July 2017:</w:t>
        <w:tab/>
        <w:tab/>
        <w:tab/>
        <w:t xml:space="preserve">3 times/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August 2017:</w:t>
        <w:tab/>
        <w:tab/>
        <w:tab/>
        <w:tab/>
        <w:t xml:space="preserve">2 times/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September 2017 to current:</w:t>
        <w:tab/>
        <w:t xml:space="preserve">Once per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April 2018 to current:</w:t>
        <w:tab/>
        <w:tab/>
        <w:t xml:space="preserve">Quarterly status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Amazon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status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Almost all titles are now “Out of stock”.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Changes over the past years: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see Table 1 for monthly snapshot for Amazon (US and UK) showing changes over the past years.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Amazon sites (other than US and UK)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Please see Table 2 for the latest figures captured on </w:t>
      </w:r>
      <w:r w:rsidDel="00000000" w:rsidR="00000000" w:rsidRPr="00000000">
        <w:rPr>
          <w:rtl w:val="0"/>
        </w:rPr>
        <w:t xml:space="preserve">30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March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 these sites.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Other online sellers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Current status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As of </w:t>
      </w:r>
      <w:r w:rsidDel="00000000" w:rsidR="00000000" w:rsidRPr="00000000">
        <w:rPr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March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five (5) online sellers carry HKU theses (mostly in stock). Please see Table 3 for the list of sellers and the number of HKU theses titles found.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12121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Changes over the past years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Please see Table 4 for the monthly snapshot.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ind w:left="720" w:firstLine="0"/>
        <w:rPr>
          <w:rFonts w:ascii="Arial" w:cs="Arial" w:eastAsia="Arial" w:hAnsi="Arial"/>
          <w:color w:val="21212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rPr>
          <w:rFonts w:ascii="Arial" w:cs="Arial" w:eastAsia="Arial" w:hAnsi="Arial"/>
          <w:color w:val="212121"/>
          <w:sz w:val="22"/>
          <w:szCs w:val="22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rPr/>
      </w:pPr>
      <w:r w:rsidDel="00000000" w:rsidR="00000000" w:rsidRPr="00000000">
        <w:rPr>
          <w:u w:val="single"/>
          <w:rtl w:val="0"/>
        </w:rPr>
        <w:t xml:space="preserve">Table 1</w:t>
      </w:r>
      <w:r w:rsidDel="00000000" w:rsidR="00000000" w:rsidRPr="00000000">
        <w:rPr>
          <w:rtl w:val="0"/>
        </w:rPr>
        <w:t xml:space="preserve">: Monthly snapshot of HKU etheses for Amazon (US and UK) </w:t>
      </w:r>
    </w:p>
    <w:p w:rsidR="00000000" w:rsidDel="00000000" w:rsidP="00000000" w:rsidRDefault="00000000" w:rsidRPr="00000000" w14:paraId="00000019">
      <w:pPr>
        <w:widowControl w:val="1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06"/>
        <w:gridCol w:w="1049"/>
        <w:gridCol w:w="1400"/>
        <w:gridCol w:w="1120"/>
        <w:gridCol w:w="1080"/>
        <w:gridCol w:w="1530"/>
        <w:gridCol w:w="1011"/>
        <w:tblGridChange w:id="0">
          <w:tblGrid>
            <w:gridCol w:w="1106"/>
            <w:gridCol w:w="1049"/>
            <w:gridCol w:w="1400"/>
            <w:gridCol w:w="1120"/>
            <w:gridCol w:w="1080"/>
            <w:gridCol w:w="1530"/>
            <w:gridCol w:w="1011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widowControl w:val="1"/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Amazon US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Amazon UK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In stock</w:t>
            </w:r>
          </w:p>
        </w:tc>
        <w:tc>
          <w:tcPr/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Out of stock</w:t>
            </w:r>
          </w:p>
        </w:tc>
        <w:tc>
          <w:tcPr/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In stock</w:t>
            </w:r>
          </w:p>
        </w:tc>
        <w:tc>
          <w:tcPr/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Out of stock</w:t>
            </w:r>
          </w:p>
        </w:tc>
        <w:tc>
          <w:tcPr/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12121"/>
                <w:sz w:val="20"/>
                <w:szCs w:val="20"/>
                <w:highlight w:val="white"/>
                <w:rtl w:val="0"/>
              </w:rPr>
              <w:t xml:space="preserve">Total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20170327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22,742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22,742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22,758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22,758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20170427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22658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22664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15704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15759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20170526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22612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22619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15989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16044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20170628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22571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22575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16397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16450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20170728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22517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22527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16680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16730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20170829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22494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16949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17007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20170926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22489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16992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17043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20171024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22450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22462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17182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20171128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16930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16982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20171228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22431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481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20180130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20180227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19983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20180327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20180424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19974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20180531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6978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20180628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6971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539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20180731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543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20180828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554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576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20180927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20181023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20181127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20181223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575</w:t>
            </w:r>
          </w:p>
        </w:tc>
      </w:tr>
      <w:tr>
        <w:tc>
          <w:tcPr/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20190129</w:t>
            </w:r>
          </w:p>
        </w:tc>
        <w:tc>
          <w:tcPr/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5967</w:t>
            </w:r>
          </w:p>
        </w:tc>
        <w:tc>
          <w:tcPr/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573</w:t>
            </w:r>
          </w:p>
        </w:tc>
        <w:tc>
          <w:tcPr/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575</w:t>
            </w:r>
          </w:p>
        </w:tc>
      </w:tr>
      <w:tr>
        <w:tc>
          <w:tcPr/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20190227</w:t>
            </w:r>
          </w:p>
        </w:tc>
        <w:tc>
          <w:tcPr/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5970</w:t>
            </w:r>
          </w:p>
        </w:tc>
        <w:tc>
          <w:tcPr/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574</w:t>
            </w:r>
          </w:p>
        </w:tc>
        <w:tc>
          <w:tcPr/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20190326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  <w:tc>
          <w:tcPr/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20190430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20190528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5969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20190625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5973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6000</w:t>
              <w:tab/>
            </w:r>
          </w:p>
        </w:tc>
        <w:tc>
          <w:tcPr/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  <w:tc>
          <w:tcPr/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</w:tr>
      <w:t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20190730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5972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575</w:t>
            </w:r>
          </w:p>
        </w:tc>
      </w:tr>
      <w:tr>
        <w:tc>
          <w:tcPr/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20190827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5975</w:t>
            </w:r>
          </w:p>
        </w:tc>
        <w:tc>
          <w:tcPr/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576</w:t>
            </w:r>
          </w:p>
        </w:tc>
        <w:tc>
          <w:tcPr/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576</w:t>
            </w:r>
          </w:p>
        </w:tc>
      </w:tr>
      <w:tr>
        <w:tc>
          <w:tcPr/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20190924</w:t>
            </w:r>
          </w:p>
        </w:tc>
        <w:tc>
          <w:tcPr/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5973</w:t>
            </w:r>
          </w:p>
        </w:tc>
        <w:tc>
          <w:tcPr/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576</w:t>
            </w:r>
          </w:p>
        </w:tc>
        <w:tc>
          <w:tcPr/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576</w:t>
            </w:r>
          </w:p>
        </w:tc>
      </w:tr>
      <w:tr>
        <w:tc>
          <w:tcPr/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20191030</w:t>
            </w:r>
          </w:p>
        </w:tc>
        <w:tc>
          <w:tcPr/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5972</w:t>
            </w:r>
          </w:p>
        </w:tc>
        <w:tc>
          <w:tcPr/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6000</w:t>
            </w:r>
          </w:p>
        </w:tc>
        <w:tc>
          <w:tcPr/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20191126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5978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20191223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20200121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20200226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20200331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20200427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20200526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20200630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20200728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0​</w:t>
            </w:r>
          </w:p>
        </w:tc>
      </w:tr>
      <w:tr>
        <w:tc>
          <w:tcPr/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20200825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0​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20200929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​0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20201027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20201124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20201229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20210126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20210223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20210330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7F">
      <w:pPr>
        <w:widowControl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180">
      <w:pPr>
        <w:widowControl w:val="1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rPr/>
      </w:pPr>
      <w:r w:rsidDel="00000000" w:rsidR="00000000" w:rsidRPr="00000000">
        <w:rPr>
          <w:u w:val="single"/>
          <w:rtl w:val="0"/>
        </w:rPr>
        <w:t xml:space="preserve">Table 2</w:t>
      </w:r>
      <w:r w:rsidDel="00000000" w:rsidR="00000000" w:rsidRPr="00000000">
        <w:rPr>
          <w:rtl w:val="0"/>
        </w:rPr>
        <w:t xml:space="preserve">: Latest figures in Amazon sites on 30 March 2021</w:t>
      </w:r>
    </w:p>
    <w:p w:rsidR="00000000" w:rsidDel="00000000" w:rsidP="00000000" w:rsidRDefault="00000000" w:rsidRPr="00000000" w14:paraId="00000182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90"/>
        <w:gridCol w:w="2167"/>
        <w:gridCol w:w="2169"/>
        <w:gridCol w:w="2170"/>
        <w:tblGridChange w:id="0">
          <w:tblGrid>
            <w:gridCol w:w="1790"/>
            <w:gridCol w:w="2167"/>
            <w:gridCol w:w="2169"/>
            <w:gridCol w:w="2170"/>
          </w:tblGrid>
        </w:tblGridChange>
      </w:tblGrid>
      <w:tr>
        <w:trPr>
          <w:trHeight w:val="39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​Amazon sites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No. of HKU etheses</w:t>
            </w:r>
          </w:p>
        </w:tc>
      </w:tr>
      <w:tr>
        <w:trPr>
          <w:trHeight w:val="3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 stock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 of stock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Australia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20000  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Brazil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19999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Canada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China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A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3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B">
            <w:pPr>
              <w:rPr/>
            </w:pPr>
            <w:r w:rsidDel="00000000" w:rsidR="00000000" w:rsidRPr="00000000">
              <w:rPr>
                <w:rtl w:val="0"/>
              </w:rPr>
              <w:t xml:space="preserve">France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C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  <w:tr>
        <w:trPr>
          <w:trHeight w:val="1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Germany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19997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19999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Italy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19997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trHeight w:val="3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B">
            <w:pPr>
              <w:rPr/>
            </w:pPr>
            <w:r w:rsidDel="00000000" w:rsidR="00000000" w:rsidRPr="00000000">
              <w:rPr>
                <w:rtl w:val="0"/>
              </w:rPr>
              <w:t xml:space="preserve">Japan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9998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10000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Mexico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2997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3000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Netherlands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  <w:t xml:space="preserve">19976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20000</w:t>
            </w:r>
          </w:p>
        </w:tc>
      </w:tr>
      <w:tr>
        <w:trPr>
          <w:trHeight w:val="19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Spain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995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1000</w:t>
            </w:r>
          </w:p>
        </w:tc>
      </w:tr>
      <w:tr>
        <w:trPr>
          <w:trHeight w:val="18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US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</w:tr>
      <w:tr>
        <w:trPr>
          <w:trHeight w:val="2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  <w:t xml:space="preserve">UK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29.0" w:type="dxa"/>
              <w:left w:w="115.0" w:type="dxa"/>
              <w:bottom w:w="29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</w:tr>
    </w:tbl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shd w:fill="ffffff" w:val="clear"/>
        <w:rPr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widowControl w:val="1"/>
        <w:rPr/>
      </w:pPr>
      <w:r w:rsidDel="00000000" w:rsidR="00000000" w:rsidRPr="00000000">
        <w:rPr>
          <w:u w:val="single"/>
          <w:rtl w:val="0"/>
        </w:rPr>
        <w:t xml:space="preserve">Table 3</w:t>
      </w:r>
      <w:r w:rsidDel="00000000" w:rsidR="00000000" w:rsidRPr="00000000">
        <w:rPr>
          <w:rtl w:val="0"/>
        </w:rPr>
        <w:t xml:space="preserve">: Latest list of online sellers (other than Amazon) on 31 March 2021</w:t>
      </w:r>
    </w:p>
    <w:p w:rsidR="00000000" w:rsidDel="00000000" w:rsidP="00000000" w:rsidRDefault="00000000" w:rsidRPr="00000000" w14:paraId="000001C6">
      <w:pPr>
        <w:widowControl w:val="1"/>
        <w:rPr>
          <w:rFonts w:ascii="Arial" w:cs="Arial" w:eastAsia="Arial" w:hAnsi="Arial"/>
          <w:color w:val="212121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24.0" w:type="dxa"/>
        <w:jc w:val="left"/>
        <w:tblInd w:w="-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7"/>
        <w:gridCol w:w="3883"/>
        <w:gridCol w:w="3734"/>
        <w:tblGridChange w:id="0">
          <w:tblGrid>
            <w:gridCol w:w="707"/>
            <w:gridCol w:w="3883"/>
            <w:gridCol w:w="3734"/>
          </w:tblGrid>
        </w:tblGridChange>
      </w:tblGrid>
      <w:tr>
        <w:trPr>
          <w:trHeight w:val="604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Retailer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Total no. of results (descending order)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B">
            <w:pPr>
              <w:rPr/>
            </w:pPr>
            <w:r w:rsidDel="00000000" w:rsidR="00000000" w:rsidRPr="00000000">
              <w:rPr>
                <w:rtl w:val="0"/>
              </w:rPr>
              <w:t xml:space="preserve">Wisepress.com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spacing w:line="252.00000000000003" w:lineRule="auto"/>
              <w:rPr>
                <w:color w:val="212121"/>
                <w:highlight w:val="yellow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9778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Scribd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spacing w:line="252.00000000000003" w:lineRule="auto"/>
              <w:rPr>
                <w:color w:val="212121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210</w:t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Alibris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spacing w:line="252.00000000000003" w:lineRule="auto"/>
              <w:rPr>
                <w:color w:val="212121"/>
                <w:highlight w:val="yellow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ABE-IPS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spacing w:line="252.00000000000003" w:lineRule="auto"/>
              <w:rPr>
                <w:color w:val="212121"/>
                <w:highlight w:val="yellow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OregonPDF in Health &amp; Performance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spacing w:line="252.00000000000003" w:lineRule="auto"/>
              <w:rPr>
                <w:color w:val="212121"/>
                <w:highlight w:val="yellow"/>
              </w:rPr>
            </w:pPr>
            <w:r w:rsidDel="00000000" w:rsidR="00000000" w:rsidRPr="00000000">
              <w:rPr>
                <w:color w:val="21212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widowControl w:val="1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Table 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Monthly snapshot of HKU theses for online sellers other than Amazon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2410"/>
        <w:gridCol w:w="4190"/>
        <w:tblGridChange w:id="0">
          <w:tblGrid>
            <w:gridCol w:w="1696"/>
            <w:gridCol w:w="2410"/>
            <w:gridCol w:w="4190"/>
          </w:tblGrid>
        </w:tblGridChange>
      </w:tblGrid>
      <w:tr>
        <w:tc>
          <w:tcPr/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sites checked</w:t>
            </w:r>
          </w:p>
        </w:tc>
        <w:tc>
          <w:tcPr/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No. of sellers with HKU etheses in stock</w:t>
            </w:r>
          </w:p>
        </w:tc>
      </w:tr>
      <w:tr>
        <w:tc>
          <w:tcPr/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20170421</w:t>
            </w:r>
          </w:p>
        </w:tc>
        <w:tc>
          <w:tcPr/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21</w:t>
            </w:r>
          </w:p>
        </w:tc>
      </w:tr>
      <w:tr>
        <w:tc>
          <w:tcPr/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20170522</w:t>
            </w:r>
          </w:p>
        </w:tc>
        <w:tc>
          <w:tcPr/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52</w:t>
            </w:r>
          </w:p>
        </w:tc>
        <w:tc>
          <w:tcPr/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c>
          <w:tcPr/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20170621</w:t>
            </w:r>
          </w:p>
        </w:tc>
        <w:tc>
          <w:tcPr/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20170720</w:t>
            </w:r>
          </w:p>
        </w:tc>
        <w:tc>
          <w:tcPr/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20170822</w:t>
            </w:r>
          </w:p>
        </w:tc>
        <w:tc>
          <w:tcPr/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20170921</w:t>
            </w:r>
          </w:p>
        </w:tc>
        <w:tc>
          <w:tcPr/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20171019</w:t>
            </w:r>
          </w:p>
        </w:tc>
        <w:tc>
          <w:tcPr/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51</w:t>
            </w:r>
          </w:p>
        </w:tc>
        <w:tc>
          <w:tcPr/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20171123</w:t>
            </w:r>
          </w:p>
        </w:tc>
        <w:tc>
          <w:tcPr/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20171221</w:t>
            </w:r>
          </w:p>
        </w:tc>
        <w:tc>
          <w:tcPr/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20180124</w:t>
            </w:r>
          </w:p>
        </w:tc>
        <w:tc>
          <w:tcPr/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20180222</w:t>
            </w:r>
          </w:p>
        </w:tc>
        <w:tc>
          <w:tcPr/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20180322</w:t>
            </w:r>
          </w:p>
        </w:tc>
        <w:tc>
          <w:tcPr/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20180424</w:t>
            </w:r>
          </w:p>
        </w:tc>
        <w:tc>
          <w:tcPr/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20180530</w:t>
            </w:r>
          </w:p>
        </w:tc>
        <w:tc>
          <w:tcPr/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20180628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38</w:t>
            </w:r>
          </w:p>
        </w:tc>
        <w:tc>
          <w:tcPr/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20180726</w:t>
            </w:r>
          </w:p>
        </w:tc>
        <w:tc>
          <w:tcPr/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20180830</w:t>
            </w:r>
          </w:p>
        </w:tc>
        <w:tc>
          <w:tcPr/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39</w:t>
            </w:r>
          </w:p>
        </w:tc>
        <w:tc>
          <w:tcPr/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20180928</w:t>
            </w:r>
          </w:p>
        </w:tc>
        <w:tc>
          <w:tcPr/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41</w:t>
            </w:r>
          </w:p>
        </w:tc>
        <w:tc>
          <w:tcPr/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20181025</w:t>
            </w:r>
          </w:p>
        </w:tc>
        <w:tc>
          <w:tcPr/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33</w:t>
            </w:r>
          </w:p>
        </w:tc>
        <w:tc>
          <w:tcPr/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20181123</w:t>
            </w:r>
          </w:p>
        </w:tc>
        <w:tc>
          <w:tcPr/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20181223</w:t>
            </w:r>
          </w:p>
        </w:tc>
        <w:tc>
          <w:tcPr/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2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20190125</w:t>
            </w:r>
          </w:p>
        </w:tc>
        <w:tc>
          <w:tcPr/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2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20190228</w:t>
            </w:r>
          </w:p>
        </w:tc>
        <w:tc>
          <w:tcPr/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20190329</w:t>
            </w:r>
          </w:p>
        </w:tc>
        <w:tc>
          <w:tcPr/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37</w:t>
            </w:r>
          </w:p>
        </w:tc>
        <w:tc>
          <w:tcPr/>
          <w:p w:rsidR="00000000" w:rsidDel="00000000" w:rsidP="00000000" w:rsidRDefault="00000000" w:rsidRPr="00000000" w14:paraId="000002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20190425</w:t>
            </w:r>
          </w:p>
        </w:tc>
        <w:tc>
          <w:tcPr/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20190530</w:t>
            </w:r>
          </w:p>
        </w:tc>
        <w:tc>
          <w:tcPr/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20190627</w:t>
            </w:r>
          </w:p>
        </w:tc>
        <w:tc>
          <w:tcPr/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20190725</w:t>
            </w:r>
          </w:p>
        </w:tc>
        <w:tc>
          <w:tcPr/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20190823</w:t>
            </w:r>
          </w:p>
        </w:tc>
        <w:tc>
          <w:tcPr/>
          <w:p w:rsidR="00000000" w:rsidDel="00000000" w:rsidP="00000000" w:rsidRDefault="00000000" w:rsidRPr="00000000" w14:paraId="000002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20190926</w:t>
            </w:r>
          </w:p>
        </w:tc>
        <w:tc>
          <w:tcPr/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  <w:tc>
          <w:tcPr/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20191030</w:t>
            </w:r>
          </w:p>
        </w:tc>
        <w:tc>
          <w:tcPr/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20191128</w:t>
            </w:r>
          </w:p>
        </w:tc>
        <w:tc>
          <w:tcPr/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20191223</w:t>
            </w:r>
          </w:p>
        </w:tc>
        <w:tc>
          <w:tcPr/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20200123</w:t>
            </w:r>
          </w:p>
        </w:tc>
        <w:tc>
          <w:tcPr/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20200227</w:t>
            </w:r>
          </w:p>
        </w:tc>
        <w:tc>
          <w:tcPr/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20200326</w:t>
            </w:r>
          </w:p>
        </w:tc>
        <w:tc>
          <w:tcPr/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20200427</w:t>
            </w:r>
          </w:p>
        </w:tc>
        <w:tc>
          <w:tcPr/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20200528</w:t>
            </w:r>
          </w:p>
        </w:tc>
        <w:tc>
          <w:tcPr/>
          <w:p w:rsidR="00000000" w:rsidDel="00000000" w:rsidP="00000000" w:rsidRDefault="00000000" w:rsidRPr="00000000" w14:paraId="000002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20200624</w:t>
            </w:r>
          </w:p>
        </w:tc>
        <w:tc>
          <w:tcPr/>
          <w:p w:rsidR="00000000" w:rsidDel="00000000" w:rsidP="00000000" w:rsidRDefault="00000000" w:rsidRPr="00000000" w14:paraId="000002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2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20200730</w:t>
            </w:r>
          </w:p>
        </w:tc>
        <w:tc>
          <w:tcPr/>
          <w:p w:rsidR="00000000" w:rsidDel="00000000" w:rsidP="00000000" w:rsidRDefault="00000000" w:rsidRPr="00000000" w14:paraId="000002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20200828</w:t>
            </w:r>
          </w:p>
        </w:tc>
        <w:tc>
          <w:tcPr/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20200929</w:t>
            </w:r>
          </w:p>
        </w:tc>
        <w:tc>
          <w:tcPr/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20201028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20201126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20201230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20210128</w:t>
            </w:r>
          </w:p>
        </w:tc>
        <w:tc>
          <w:tcPr/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20210226</w:t>
            </w:r>
          </w:p>
        </w:tc>
        <w:tc>
          <w:tcPr/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20210331</w:t>
            </w:r>
          </w:p>
        </w:tc>
        <w:tc>
          <w:tcPr/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2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u w:val="single"/>
          <w:rtl w:val="0"/>
        </w:rPr>
        <w:t xml:space="preserve"> March</w:t>
      </w:r>
      <w:r w:rsidDel="00000000" w:rsidR="00000000" w:rsidRPr="00000000">
        <w:rPr>
          <w:u w:val="singl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1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decimal"/>
      <w:lvlText w:val="%2、"/>
      <w:lvlJc w:val="left"/>
      <w:pPr>
        <w:ind w:left="1680" w:hanging="480"/>
      </w:pPr>
      <w:rPr/>
    </w:lvl>
    <w:lvl w:ilvl="2">
      <w:start w:val="1"/>
      <w:numFmt w:val="lowerRoman"/>
      <w:lvlText w:val="%3."/>
      <w:lvlJc w:val="right"/>
      <w:pPr>
        <w:ind w:left="2160" w:hanging="480"/>
      </w:pPr>
      <w:rPr/>
    </w:lvl>
    <w:lvl w:ilvl="3">
      <w:start w:val="1"/>
      <w:numFmt w:val="decimal"/>
      <w:lvlText w:val="%4."/>
      <w:lvlJc w:val="left"/>
      <w:pPr>
        <w:ind w:left="2640" w:hanging="480"/>
      </w:pPr>
      <w:rPr/>
    </w:lvl>
    <w:lvl w:ilvl="4">
      <w:start w:val="1"/>
      <w:numFmt w:val="decimal"/>
      <w:lvlText w:val="%5、"/>
      <w:lvlJc w:val="left"/>
      <w:pPr>
        <w:ind w:left="3120" w:hanging="480"/>
      </w:pPr>
      <w:rPr/>
    </w:lvl>
    <w:lvl w:ilvl="5">
      <w:start w:val="1"/>
      <w:numFmt w:val="lowerRoman"/>
      <w:lvlText w:val="%6."/>
      <w:lvlJc w:val="right"/>
      <w:pPr>
        <w:ind w:left="3600" w:hanging="480"/>
      </w:pPr>
      <w:rPr/>
    </w:lvl>
    <w:lvl w:ilvl="6">
      <w:start w:val="1"/>
      <w:numFmt w:val="decimal"/>
      <w:lvlText w:val="%7."/>
      <w:lvlJc w:val="left"/>
      <w:pPr>
        <w:ind w:left="4080" w:hanging="480"/>
      </w:pPr>
      <w:rPr/>
    </w:lvl>
    <w:lvl w:ilvl="7">
      <w:start w:val="1"/>
      <w:numFmt w:val="decimal"/>
      <w:lvlText w:val="%8、"/>
      <w:lvlJc w:val="left"/>
      <w:pPr>
        <w:ind w:left="4560" w:hanging="480"/>
      </w:pPr>
      <w:rPr/>
    </w:lvl>
    <w:lvl w:ilvl="8">
      <w:start w:val="1"/>
      <w:numFmt w:val="lowerRoman"/>
      <w:lvlText w:val="%9."/>
      <w:lvlJc w:val="right"/>
      <w:pPr>
        <w:ind w:left="5040" w:hanging="480"/>
      </w:pPr>
      <w:rPr/>
    </w:lvl>
  </w:abstractNum>
  <w:abstractNum w:abstractNumId="2">
    <w:lvl w:ilvl="0">
      <w:start w:val="1"/>
      <w:numFmt w:val="upperRoman"/>
      <w:lvlText w:val="(%1)"/>
      <w:lvlJc w:val="left"/>
      <w:pPr>
        <w:ind w:left="720" w:hanging="72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abstractNum w:abstractNumId="3">
    <w:lvl w:ilvl="0">
      <w:start w:val="3"/>
      <w:numFmt w:val="bullet"/>
      <w:lvlText w:val="-"/>
      <w:lvlJc w:val="left"/>
      <w:pPr>
        <w:ind w:left="360" w:hanging="360"/>
      </w:pPr>
      <w:rPr>
        <w:rFonts w:ascii="Calibri" w:cs="Calibri" w:eastAsia="Calibri" w:hAnsi="Calibri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lowerLetter"/>
      <w:lvlText w:val="(%1)"/>
      <w:lvlJc w:val="left"/>
      <w:pPr>
        <w:ind w:left="1080" w:hanging="360"/>
      </w:pPr>
      <w:rPr/>
    </w:lvl>
    <w:lvl w:ilvl="1">
      <w:start w:val="1"/>
      <w:numFmt w:val="decimal"/>
      <w:lvlText w:val="%2、"/>
      <w:lvlJc w:val="left"/>
      <w:pPr>
        <w:ind w:left="1680" w:hanging="480"/>
      </w:pPr>
      <w:rPr/>
    </w:lvl>
    <w:lvl w:ilvl="2">
      <w:start w:val="1"/>
      <w:numFmt w:val="lowerRoman"/>
      <w:lvlText w:val="%3."/>
      <w:lvlJc w:val="right"/>
      <w:pPr>
        <w:ind w:left="2160" w:hanging="480"/>
      </w:pPr>
      <w:rPr/>
    </w:lvl>
    <w:lvl w:ilvl="3">
      <w:start w:val="1"/>
      <w:numFmt w:val="decimal"/>
      <w:lvlText w:val="%4."/>
      <w:lvlJc w:val="left"/>
      <w:pPr>
        <w:ind w:left="2640" w:hanging="480"/>
      </w:pPr>
      <w:rPr/>
    </w:lvl>
    <w:lvl w:ilvl="4">
      <w:start w:val="1"/>
      <w:numFmt w:val="decimal"/>
      <w:lvlText w:val="%5、"/>
      <w:lvlJc w:val="left"/>
      <w:pPr>
        <w:ind w:left="3120" w:hanging="480"/>
      </w:pPr>
      <w:rPr/>
    </w:lvl>
    <w:lvl w:ilvl="5">
      <w:start w:val="1"/>
      <w:numFmt w:val="lowerRoman"/>
      <w:lvlText w:val="%6."/>
      <w:lvlJc w:val="right"/>
      <w:pPr>
        <w:ind w:left="3600" w:hanging="480"/>
      </w:pPr>
      <w:rPr/>
    </w:lvl>
    <w:lvl w:ilvl="6">
      <w:start w:val="1"/>
      <w:numFmt w:val="decimal"/>
      <w:lvlText w:val="%7."/>
      <w:lvlJc w:val="left"/>
      <w:pPr>
        <w:ind w:left="4080" w:hanging="480"/>
      </w:pPr>
      <w:rPr/>
    </w:lvl>
    <w:lvl w:ilvl="7">
      <w:start w:val="1"/>
      <w:numFmt w:val="decimal"/>
      <w:lvlText w:val="%8、"/>
      <w:lvlJc w:val="left"/>
      <w:pPr>
        <w:ind w:left="4560" w:hanging="480"/>
      </w:pPr>
      <w:rPr/>
    </w:lvl>
    <w:lvl w:ilvl="8">
      <w:start w:val="1"/>
      <w:numFmt w:val="lowerRoman"/>
      <w:lvlText w:val="%9."/>
      <w:lvlJc w:val="right"/>
      <w:pPr>
        <w:ind w:left="5040" w:hanging="4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C16DF"/>
    <w:pPr>
      <w:widowControl w:val="0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C16DF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kern w:val="0"/>
      <w:szCs w:val="24"/>
    </w:rPr>
  </w:style>
  <w:style w:type="paragraph" w:styleId="ListParagraph">
    <w:name w:val="List Paragraph"/>
    <w:basedOn w:val="Normal"/>
    <w:uiPriority w:val="34"/>
    <w:qFormat w:val="1"/>
    <w:rsid w:val="00CF754D"/>
    <w:pPr>
      <w:ind w:left="480" w:leftChars="200"/>
    </w:pPr>
  </w:style>
  <w:style w:type="table" w:styleId="TableGrid">
    <w:name w:val="Table Grid"/>
    <w:basedOn w:val="TableNormal"/>
    <w:uiPriority w:val="39"/>
    <w:rsid w:val="00027AA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rsid w:val="00905C8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 w:val="1"/>
    <w:rsid w:val="00905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FooterChar" w:customStyle="1">
    <w:name w:val="Footer Char"/>
    <w:basedOn w:val="DefaultParagraphFont"/>
    <w:link w:val="Footer"/>
    <w:uiPriority w:val="99"/>
    <w:rsid w:val="00905C8F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wvLM8b6QCjGRcEa9v2tsvzwMlQ==">AMUW2mVnBtJwDRqgjzQzpP2yFeB+O2NQBXbkzhH3KiOxd+bC2JTy1JG7tnUFq+FJzlDoKqOBhBw3JbJZHZ1IAsx6tXZW8NOxi2N8/KQtu3bYAULw7DzWCrAua2lXifGITVTaamUAQI6x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2020-09-29T03:33:00Z</dcterms:created>
  <dc:creator>Antonia YIU</dc:creator>
</cp:coreProperties>
</file>